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5F" w:rsidRPr="00C038D5" w:rsidRDefault="00BE025F" w:rsidP="00BE025F">
      <w:pPr>
        <w:jc w:val="left"/>
        <w:rPr>
          <w:b/>
          <w:color w:val="000000" w:themeColor="text1"/>
          <w:sz w:val="48"/>
        </w:rPr>
      </w:pPr>
    </w:p>
    <w:p w:rsidR="00BE025F" w:rsidRPr="00C038D5" w:rsidRDefault="00BE025F" w:rsidP="00BE025F">
      <w:pPr>
        <w:jc w:val="center"/>
        <w:rPr>
          <w:b/>
          <w:color w:val="000000" w:themeColor="text1"/>
          <w:sz w:val="48"/>
        </w:rPr>
      </w:pPr>
    </w:p>
    <w:p w:rsidR="00BE025F" w:rsidRPr="00C038D5" w:rsidRDefault="00BE025F" w:rsidP="00BE025F">
      <w:pPr>
        <w:jc w:val="center"/>
        <w:rPr>
          <w:b/>
          <w:color w:val="000000" w:themeColor="text1"/>
          <w:sz w:val="48"/>
        </w:rPr>
      </w:pPr>
    </w:p>
    <w:p w:rsidR="00BE025F" w:rsidRPr="00C038D5" w:rsidRDefault="00BE025F" w:rsidP="00BE025F">
      <w:pPr>
        <w:jc w:val="center"/>
        <w:rPr>
          <w:b/>
          <w:color w:val="000000" w:themeColor="text1"/>
          <w:sz w:val="48"/>
        </w:rPr>
      </w:pPr>
    </w:p>
    <w:p w:rsidR="00BE025F" w:rsidRPr="00C038D5" w:rsidRDefault="00BE025F" w:rsidP="00BE025F">
      <w:pPr>
        <w:jc w:val="center"/>
        <w:rPr>
          <w:b/>
          <w:color w:val="000000" w:themeColor="text1"/>
          <w:sz w:val="48"/>
        </w:rPr>
      </w:pPr>
    </w:p>
    <w:p w:rsidR="0071637F" w:rsidRPr="00C038D5" w:rsidRDefault="00C8770A" w:rsidP="008B25E0">
      <w:pPr>
        <w:jc w:val="center"/>
        <w:rPr>
          <w:b/>
          <w:color w:val="000000" w:themeColor="text1"/>
          <w:sz w:val="44"/>
          <w:szCs w:val="44"/>
        </w:rPr>
      </w:pPr>
      <w:bookmarkStart w:id="0" w:name="_Toc123112222"/>
      <w:bookmarkStart w:id="1" w:name="_Toc123112261"/>
      <w:bookmarkStart w:id="2" w:name="_Toc123701381"/>
      <w:bookmarkStart w:id="3" w:name="_Toc139991724"/>
      <w:bookmarkStart w:id="4" w:name="_Toc139992299"/>
      <w:r w:rsidRPr="00C038D5">
        <w:rPr>
          <w:b/>
          <w:color w:val="000000" w:themeColor="text1"/>
          <w:sz w:val="44"/>
          <w:szCs w:val="44"/>
        </w:rPr>
        <w:t>华夏</w:t>
      </w:r>
      <w:r w:rsidR="008B2AFE" w:rsidRPr="00C038D5">
        <w:rPr>
          <w:b/>
          <w:color w:val="000000" w:themeColor="text1"/>
          <w:sz w:val="44"/>
          <w:szCs w:val="44"/>
        </w:rPr>
        <w:t>阿尔法精选</w:t>
      </w:r>
      <w:r w:rsidRPr="00C038D5">
        <w:rPr>
          <w:b/>
          <w:color w:val="000000" w:themeColor="text1"/>
          <w:sz w:val="44"/>
          <w:szCs w:val="44"/>
        </w:rPr>
        <w:t>混合型证券投资基金</w:t>
      </w:r>
      <w:bookmarkEnd w:id="0"/>
      <w:bookmarkEnd w:id="1"/>
      <w:bookmarkEnd w:id="2"/>
      <w:bookmarkEnd w:id="3"/>
      <w:bookmarkEnd w:id="4"/>
    </w:p>
    <w:p w:rsidR="00BE025F" w:rsidRPr="00C038D5" w:rsidRDefault="00BE025F" w:rsidP="008B25E0">
      <w:pPr>
        <w:jc w:val="center"/>
        <w:rPr>
          <w:b/>
          <w:color w:val="000000" w:themeColor="text1"/>
          <w:sz w:val="44"/>
          <w:szCs w:val="44"/>
        </w:rPr>
      </w:pPr>
      <w:r w:rsidRPr="00C038D5">
        <w:rPr>
          <w:b/>
          <w:color w:val="000000" w:themeColor="text1"/>
          <w:sz w:val="44"/>
          <w:szCs w:val="44"/>
        </w:rPr>
        <w:t>招募说明书</w:t>
      </w:r>
    </w:p>
    <w:p w:rsidR="003C41A7" w:rsidRPr="00C038D5" w:rsidRDefault="003C41A7">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pPr>
        <w:rPr>
          <w:color w:val="000000" w:themeColor="text1"/>
        </w:rPr>
      </w:pPr>
    </w:p>
    <w:p w:rsidR="00BE025F" w:rsidRPr="00C038D5" w:rsidRDefault="00BE025F" w:rsidP="00BE025F">
      <w:pPr>
        <w:ind w:firstLineChars="744" w:firstLine="3585"/>
        <w:rPr>
          <w:b/>
          <w:color w:val="000000" w:themeColor="text1"/>
          <w:sz w:val="48"/>
        </w:rPr>
      </w:pPr>
    </w:p>
    <w:p w:rsidR="009F77B2" w:rsidRPr="00C038D5" w:rsidRDefault="002F70AD" w:rsidP="00F62CCE">
      <w:pPr>
        <w:jc w:val="center"/>
        <w:rPr>
          <w:color w:val="000000" w:themeColor="text1"/>
          <w:sz w:val="32"/>
          <w:szCs w:val="32"/>
        </w:rPr>
      </w:pPr>
      <w:bookmarkStart w:id="5" w:name="_Toc139992301"/>
      <w:bookmarkStart w:id="6" w:name="_Toc139991726"/>
      <w:bookmarkStart w:id="7" w:name="_Toc123701383"/>
      <w:bookmarkStart w:id="8" w:name="_Toc123112263"/>
      <w:bookmarkStart w:id="9" w:name="_Toc123112224"/>
      <w:r w:rsidRPr="00C038D5">
        <w:rPr>
          <w:color w:val="000000" w:themeColor="text1"/>
          <w:sz w:val="32"/>
          <w:szCs w:val="32"/>
        </w:rPr>
        <w:t>基金管理人：</w:t>
      </w:r>
      <w:bookmarkEnd w:id="5"/>
      <w:bookmarkEnd w:id="6"/>
      <w:bookmarkEnd w:id="7"/>
      <w:bookmarkEnd w:id="8"/>
      <w:bookmarkEnd w:id="9"/>
      <w:r w:rsidRPr="00C038D5">
        <w:rPr>
          <w:color w:val="000000" w:themeColor="text1"/>
          <w:sz w:val="32"/>
          <w:szCs w:val="32"/>
        </w:rPr>
        <w:t>华夏基金管理有限公司</w:t>
      </w:r>
    </w:p>
    <w:p w:rsidR="009F77B2" w:rsidRPr="00C038D5" w:rsidRDefault="002F70AD" w:rsidP="00F62CCE">
      <w:pPr>
        <w:jc w:val="center"/>
        <w:rPr>
          <w:color w:val="000000" w:themeColor="text1"/>
          <w:sz w:val="32"/>
          <w:szCs w:val="32"/>
        </w:rPr>
      </w:pPr>
      <w:r w:rsidRPr="00C038D5">
        <w:rPr>
          <w:color w:val="000000" w:themeColor="text1"/>
          <w:sz w:val="32"/>
          <w:szCs w:val="32"/>
        </w:rPr>
        <w:t>基金托管人：</w:t>
      </w:r>
      <w:r w:rsidR="00F66E25" w:rsidRPr="00C038D5">
        <w:rPr>
          <w:color w:val="000000" w:themeColor="text1"/>
          <w:sz w:val="32"/>
          <w:szCs w:val="32"/>
        </w:rPr>
        <w:t>中国</w:t>
      </w:r>
      <w:r w:rsidR="00CF62D0" w:rsidRPr="00C038D5">
        <w:rPr>
          <w:color w:val="000000" w:themeColor="text1"/>
          <w:sz w:val="32"/>
          <w:szCs w:val="32"/>
        </w:rPr>
        <w:t>银行</w:t>
      </w:r>
      <w:r w:rsidR="008729AE" w:rsidRPr="00C038D5">
        <w:rPr>
          <w:color w:val="000000" w:themeColor="text1"/>
          <w:sz w:val="32"/>
          <w:szCs w:val="32"/>
        </w:rPr>
        <w:t>股份有限公司</w:t>
      </w:r>
    </w:p>
    <w:p w:rsidR="00BE025F" w:rsidRPr="00C038D5" w:rsidRDefault="00BE025F">
      <w:pPr>
        <w:widowControl/>
        <w:jc w:val="left"/>
        <w:rPr>
          <w:color w:val="000000" w:themeColor="text1"/>
          <w:sz w:val="30"/>
          <w:szCs w:val="30"/>
        </w:rPr>
      </w:pPr>
      <w:r w:rsidRPr="00C038D5">
        <w:rPr>
          <w:color w:val="000000" w:themeColor="text1"/>
          <w:sz w:val="30"/>
          <w:szCs w:val="30"/>
        </w:rPr>
        <w:br w:type="page"/>
      </w:r>
    </w:p>
    <w:p w:rsidR="00944786" w:rsidRPr="00C038D5" w:rsidRDefault="00BE025F" w:rsidP="00B955B6">
      <w:pPr>
        <w:tabs>
          <w:tab w:val="center" w:pos="4153"/>
          <w:tab w:val="right" w:pos="8306"/>
        </w:tabs>
        <w:autoSpaceDE w:val="0"/>
        <w:autoSpaceDN w:val="0"/>
        <w:adjustRightInd w:val="0"/>
        <w:spacing w:line="360" w:lineRule="auto"/>
        <w:jc w:val="center"/>
        <w:rPr>
          <w:b/>
          <w:color w:val="000000" w:themeColor="text1"/>
          <w:szCs w:val="21"/>
        </w:rPr>
      </w:pPr>
      <w:r w:rsidRPr="00C038D5">
        <w:rPr>
          <w:b/>
          <w:color w:val="000000" w:themeColor="text1"/>
          <w:szCs w:val="21"/>
        </w:rPr>
        <w:lastRenderedPageBreak/>
        <w:t>重要提示</w:t>
      </w:r>
    </w:p>
    <w:p w:rsidR="00BE025F" w:rsidRPr="00C038D5" w:rsidRDefault="00C8770A" w:rsidP="00BE025F">
      <w:pPr>
        <w:spacing w:line="360" w:lineRule="auto"/>
        <w:ind w:firstLineChars="200" w:firstLine="420"/>
        <w:rPr>
          <w:color w:val="000000" w:themeColor="text1"/>
        </w:rPr>
      </w:pPr>
      <w:r w:rsidRPr="00C038D5">
        <w:rPr>
          <w:color w:val="000000" w:themeColor="text1"/>
        </w:rPr>
        <w:t>华夏</w:t>
      </w:r>
      <w:r w:rsidR="008B2AFE" w:rsidRPr="00C038D5">
        <w:rPr>
          <w:color w:val="000000" w:themeColor="text1"/>
        </w:rPr>
        <w:t>阿尔法精选</w:t>
      </w:r>
      <w:r w:rsidRPr="00C038D5">
        <w:rPr>
          <w:color w:val="000000" w:themeColor="text1"/>
        </w:rPr>
        <w:t>混合型证券投资基金</w:t>
      </w:r>
      <w:r w:rsidR="00BE025F" w:rsidRPr="00C038D5">
        <w:rPr>
          <w:color w:val="000000" w:themeColor="text1"/>
        </w:rPr>
        <w:t>（以下简称</w:t>
      </w:r>
      <w:r w:rsidR="00BE025F" w:rsidRPr="00C038D5">
        <w:rPr>
          <w:color w:val="000000" w:themeColor="text1"/>
        </w:rPr>
        <w:t>“</w:t>
      </w:r>
      <w:r w:rsidR="00BE025F" w:rsidRPr="00C038D5">
        <w:rPr>
          <w:color w:val="000000" w:themeColor="text1"/>
        </w:rPr>
        <w:t>本基金</w:t>
      </w:r>
      <w:r w:rsidR="00BE025F" w:rsidRPr="00C038D5">
        <w:rPr>
          <w:color w:val="000000" w:themeColor="text1"/>
        </w:rPr>
        <w:t>”</w:t>
      </w:r>
      <w:r w:rsidR="00BE025F" w:rsidRPr="00C038D5">
        <w:rPr>
          <w:color w:val="000000" w:themeColor="text1"/>
        </w:rPr>
        <w:t>）已经中国证监会</w:t>
      </w:r>
      <w:r w:rsidR="005B005A" w:rsidRPr="00C038D5">
        <w:rPr>
          <w:color w:val="000000" w:themeColor="text1"/>
        </w:rPr>
        <w:t>20</w:t>
      </w:r>
      <w:r w:rsidR="00E70DA4" w:rsidRPr="00C038D5">
        <w:rPr>
          <w:rFonts w:hint="eastAsia"/>
          <w:color w:val="000000" w:themeColor="text1"/>
        </w:rPr>
        <w:t>21</w:t>
      </w:r>
      <w:r w:rsidR="00BE025F" w:rsidRPr="00C038D5">
        <w:rPr>
          <w:color w:val="000000" w:themeColor="text1"/>
        </w:rPr>
        <w:t>年</w:t>
      </w:r>
      <w:r w:rsidR="00E70DA4" w:rsidRPr="00C038D5">
        <w:rPr>
          <w:rFonts w:hint="eastAsia"/>
          <w:color w:val="000000" w:themeColor="text1"/>
        </w:rPr>
        <w:t>3</w:t>
      </w:r>
      <w:r w:rsidR="00BE025F" w:rsidRPr="00C038D5">
        <w:rPr>
          <w:color w:val="000000" w:themeColor="text1"/>
        </w:rPr>
        <w:t>月</w:t>
      </w:r>
      <w:r w:rsidR="00E70DA4" w:rsidRPr="00C038D5">
        <w:rPr>
          <w:rFonts w:hint="eastAsia"/>
          <w:color w:val="000000" w:themeColor="text1"/>
        </w:rPr>
        <w:t>16</w:t>
      </w:r>
      <w:r w:rsidR="00BE025F" w:rsidRPr="00C038D5">
        <w:rPr>
          <w:color w:val="000000" w:themeColor="text1"/>
        </w:rPr>
        <w:t>日证监许可</w:t>
      </w:r>
      <w:r w:rsidR="00BE025F" w:rsidRPr="00C038D5">
        <w:rPr>
          <w:color w:val="000000" w:themeColor="text1"/>
        </w:rPr>
        <w:t>[</w:t>
      </w:r>
      <w:r w:rsidR="005B005A" w:rsidRPr="00C038D5">
        <w:rPr>
          <w:color w:val="000000" w:themeColor="text1"/>
        </w:rPr>
        <w:t>20</w:t>
      </w:r>
      <w:r w:rsidR="00E70DA4" w:rsidRPr="00C038D5">
        <w:rPr>
          <w:rFonts w:hint="eastAsia"/>
          <w:color w:val="000000" w:themeColor="text1"/>
        </w:rPr>
        <w:t>21</w:t>
      </w:r>
      <w:r w:rsidR="00E70DA4" w:rsidRPr="00C038D5">
        <w:rPr>
          <w:color w:val="000000" w:themeColor="text1"/>
        </w:rPr>
        <w:t>]</w:t>
      </w:r>
      <w:r w:rsidR="00E70DA4" w:rsidRPr="00C038D5">
        <w:rPr>
          <w:rFonts w:hint="eastAsia"/>
          <w:color w:val="000000" w:themeColor="text1"/>
        </w:rPr>
        <w:t xml:space="preserve"> </w:t>
      </w:r>
      <w:r w:rsidR="00E70DA4" w:rsidRPr="00C038D5">
        <w:rPr>
          <w:color w:val="000000" w:themeColor="text1"/>
        </w:rPr>
        <w:t>856</w:t>
      </w:r>
      <w:r w:rsidR="00BE025F" w:rsidRPr="00C038D5">
        <w:rPr>
          <w:color w:val="000000" w:themeColor="text1"/>
        </w:rPr>
        <w:t>号文</w:t>
      </w:r>
      <w:r w:rsidR="002F70AD" w:rsidRPr="00C038D5">
        <w:rPr>
          <w:color w:val="000000" w:themeColor="text1"/>
        </w:rPr>
        <w:t>准予注册。</w:t>
      </w:r>
    </w:p>
    <w:p w:rsidR="00BE025F" w:rsidRPr="00C038D5" w:rsidRDefault="00BE025F" w:rsidP="00BE025F">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基金管理人保证本招募说明书的内容真实、准确、完整。本招募说明书经中国证监会注册，但中国证监会对本基金募集的注册，并不表明其对本基金的</w:t>
      </w:r>
      <w:r w:rsidR="00492685" w:rsidRPr="00C038D5">
        <w:rPr>
          <w:rFonts w:ascii="Times New Roman"/>
          <w:color w:val="000000" w:themeColor="text1"/>
          <w:szCs w:val="21"/>
        </w:rPr>
        <w:t>投资</w:t>
      </w:r>
      <w:r w:rsidRPr="00C038D5">
        <w:rPr>
          <w:rFonts w:ascii="Times New Roman"/>
          <w:color w:val="000000" w:themeColor="text1"/>
          <w:szCs w:val="21"/>
        </w:rPr>
        <w:t>价值和</w:t>
      </w:r>
      <w:r w:rsidR="00027859" w:rsidRPr="00C038D5">
        <w:rPr>
          <w:rFonts w:ascii="Times New Roman"/>
          <w:color w:val="000000" w:themeColor="text1"/>
          <w:szCs w:val="21"/>
        </w:rPr>
        <w:t>市场前景做出</w:t>
      </w:r>
      <w:r w:rsidRPr="00C038D5">
        <w:rPr>
          <w:rFonts w:ascii="Times New Roman"/>
          <w:color w:val="000000" w:themeColor="text1"/>
          <w:szCs w:val="21"/>
        </w:rPr>
        <w:t>实质性判断或保证，也不表明投资于本基金没有风险。</w:t>
      </w:r>
    </w:p>
    <w:p w:rsidR="00122E67" w:rsidRPr="00C038D5" w:rsidRDefault="00F66E25" w:rsidP="00122E67">
      <w:pPr>
        <w:pStyle w:val="a6"/>
        <w:ind w:firstLineChars="0"/>
        <w:rPr>
          <w:rFonts w:ascii="Times New Roman"/>
          <w:b/>
          <w:color w:val="000000" w:themeColor="text1"/>
          <w:szCs w:val="21"/>
        </w:rPr>
      </w:pPr>
      <w:r w:rsidRPr="00C038D5">
        <w:rPr>
          <w:rFonts w:ascii="Times New Roman"/>
          <w:b/>
          <w:color w:val="000000" w:themeColor="text1"/>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r w:rsidR="008B25E0" w:rsidRPr="00C038D5">
        <w:rPr>
          <w:rFonts w:ascii="Times New Roman"/>
          <w:b/>
          <w:color w:val="000000" w:themeColor="text1"/>
          <w:szCs w:val="21"/>
        </w:rPr>
        <w:t>本基金为混合基金</w:t>
      </w:r>
      <w:r w:rsidR="00C879ED" w:rsidRPr="00C038D5">
        <w:rPr>
          <w:rFonts w:ascii="Times New Roman"/>
          <w:b/>
          <w:color w:val="000000" w:themeColor="text1"/>
          <w:szCs w:val="21"/>
        </w:rPr>
        <w:t>，其预期风险和预期收益</w:t>
      </w:r>
      <w:r w:rsidR="00252041" w:rsidRPr="00C038D5">
        <w:rPr>
          <w:rFonts w:ascii="Times New Roman" w:hint="eastAsia"/>
          <w:b/>
          <w:color w:val="000000" w:themeColor="text1"/>
          <w:szCs w:val="21"/>
        </w:rPr>
        <w:t>低于股票基金，</w:t>
      </w:r>
      <w:r w:rsidR="00C879ED" w:rsidRPr="00C038D5">
        <w:rPr>
          <w:rFonts w:ascii="Times New Roman"/>
          <w:b/>
          <w:color w:val="000000" w:themeColor="text1"/>
          <w:szCs w:val="21"/>
        </w:rPr>
        <w:t>高于债券基金与货币市场基金</w:t>
      </w:r>
      <w:r w:rsidR="001C344E" w:rsidRPr="00C038D5">
        <w:rPr>
          <w:rFonts w:ascii="Times New Roman" w:hint="eastAsia"/>
          <w:b/>
          <w:color w:val="000000" w:themeColor="text1"/>
          <w:szCs w:val="21"/>
        </w:rPr>
        <w:t>。</w:t>
      </w:r>
      <w:r w:rsidR="00122E67" w:rsidRPr="00C038D5">
        <w:rPr>
          <w:rFonts w:ascii="Times New Roman"/>
          <w:b/>
          <w:color w:val="000000" w:themeColor="text1"/>
          <w:szCs w:val="21"/>
        </w:rPr>
        <w:t>根据</w:t>
      </w:r>
      <w:r w:rsidR="00122E67" w:rsidRPr="00C038D5">
        <w:rPr>
          <w:rFonts w:ascii="Times New Roman"/>
          <w:b/>
          <w:color w:val="000000" w:themeColor="text1"/>
          <w:szCs w:val="21"/>
        </w:rPr>
        <w:t>2017</w:t>
      </w:r>
      <w:r w:rsidR="00122E67" w:rsidRPr="00C038D5">
        <w:rPr>
          <w:rFonts w:ascii="Times New Roman"/>
          <w:b/>
          <w:color w:val="000000" w:themeColor="text1"/>
          <w:szCs w:val="21"/>
        </w:rPr>
        <w:t>年</w:t>
      </w:r>
      <w:r w:rsidR="00122E67" w:rsidRPr="00C038D5">
        <w:rPr>
          <w:rFonts w:ascii="Times New Roman"/>
          <w:b/>
          <w:color w:val="000000" w:themeColor="text1"/>
          <w:szCs w:val="21"/>
        </w:rPr>
        <w:t>7</w:t>
      </w:r>
      <w:r w:rsidR="00122E67" w:rsidRPr="00C038D5">
        <w:rPr>
          <w:rFonts w:ascii="Times New Roman"/>
          <w:b/>
          <w:color w:val="000000" w:themeColor="text1"/>
          <w:szCs w:val="21"/>
        </w:rPr>
        <w:t>月</w:t>
      </w:r>
      <w:r w:rsidR="00122E67" w:rsidRPr="00C038D5">
        <w:rPr>
          <w:rFonts w:ascii="Times New Roman"/>
          <w:b/>
          <w:color w:val="000000" w:themeColor="text1"/>
          <w:szCs w:val="21"/>
        </w:rPr>
        <w:t>1</w:t>
      </w:r>
      <w:r w:rsidR="00122E67" w:rsidRPr="00C038D5">
        <w:rPr>
          <w:rFonts w:ascii="Times New Roman"/>
          <w:b/>
          <w:color w:val="000000" w:themeColor="text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B431B6" w:rsidRPr="00C038D5" w:rsidRDefault="00B431B6" w:rsidP="00122E67">
      <w:pPr>
        <w:pStyle w:val="a6"/>
        <w:ind w:firstLineChars="0"/>
        <w:rPr>
          <w:rFonts w:ascii="Times New Roman"/>
          <w:b/>
          <w:color w:val="000000" w:themeColor="text1"/>
          <w:szCs w:val="21"/>
        </w:rPr>
      </w:pPr>
      <w:r w:rsidRPr="00C038D5">
        <w:rPr>
          <w:rFonts w:ascii="Times New Roman" w:hint="eastAsia"/>
          <w:b/>
          <w:color w:val="000000" w:themeColor="text1"/>
          <w:szCs w:val="21"/>
        </w:rPr>
        <w:t>当基金持有特定资产且存在或潜在大额赎回申请时，基金管理人可能依照法律法规及基金合同的约定启用侧袋机制。侧袋机制实施期间，基金管理人将对基金简称进行特殊标识，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投资者在投资本基金之前，请仔细阅读相关内容并关注本基金启用侧袋机制时的特定风险。</w:t>
      </w:r>
    </w:p>
    <w:p w:rsidR="00CF70B4" w:rsidRPr="00C038D5" w:rsidRDefault="00755660" w:rsidP="00C5037D">
      <w:pPr>
        <w:pStyle w:val="a6"/>
        <w:ind w:firstLineChars="0"/>
        <w:rPr>
          <w:rFonts w:ascii="Times New Roman"/>
          <w:b/>
          <w:color w:val="000000" w:themeColor="text1"/>
          <w:szCs w:val="21"/>
        </w:rPr>
      </w:pPr>
      <w:r w:rsidRPr="00C038D5">
        <w:rPr>
          <w:rFonts w:ascii="Times New Roman" w:hint="eastAsia"/>
          <w:b/>
          <w:color w:val="000000" w:themeColor="text1"/>
          <w:szCs w:val="21"/>
        </w:rPr>
        <w:t>本基金资产</w:t>
      </w:r>
      <w:r w:rsidR="0078270F" w:rsidRPr="00C038D5">
        <w:rPr>
          <w:rFonts w:ascii="Times New Roman" w:hint="eastAsia"/>
          <w:b/>
          <w:color w:val="000000" w:themeColor="text1"/>
          <w:szCs w:val="21"/>
        </w:rPr>
        <w:t>可</w:t>
      </w:r>
      <w:r w:rsidRPr="00C038D5">
        <w:rPr>
          <w:rFonts w:ascii="Times New Roman" w:hint="eastAsia"/>
          <w:b/>
          <w:color w:val="000000" w:themeColor="text1"/>
          <w:szCs w:val="21"/>
        </w:rPr>
        <w:t>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C038D5">
        <w:rPr>
          <w:rFonts w:ascii="Times New Roman" w:hint="eastAsia"/>
          <w:b/>
          <w:color w:val="000000" w:themeColor="text1"/>
          <w:szCs w:val="21"/>
        </w:rPr>
        <w:t xml:space="preserve"> T+0</w:t>
      </w:r>
      <w:r w:rsidRPr="00C038D5">
        <w:rPr>
          <w:rFonts w:ascii="Times New Roman" w:hint="eastAsia"/>
          <w:b/>
          <w:color w:val="000000" w:themeColor="text1"/>
          <w:szCs w:val="21"/>
        </w:rPr>
        <w:t>回转交易，且对个股不设涨跌幅限制，港股股价可能表现出比</w:t>
      </w:r>
      <w:r w:rsidRPr="00C038D5">
        <w:rPr>
          <w:rFonts w:ascii="Times New Roman" w:hint="eastAsia"/>
          <w:b/>
          <w:color w:val="000000" w:themeColor="text1"/>
          <w:szCs w:val="21"/>
        </w:rPr>
        <w:t xml:space="preserve"> A </w:t>
      </w:r>
      <w:r w:rsidRPr="00C038D5">
        <w:rPr>
          <w:rFonts w:ascii="Times New Roman" w:hint="eastAsia"/>
          <w:b/>
          <w:color w:val="000000" w:themeColor="text1"/>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w:t>
      </w:r>
      <w:r w:rsidRPr="00C038D5">
        <w:rPr>
          <w:rFonts w:ascii="Times New Roman" w:hint="eastAsia"/>
          <w:b/>
          <w:color w:val="000000" w:themeColor="text1"/>
          <w:szCs w:val="21"/>
        </w:rPr>
        <w:lastRenderedPageBreak/>
        <w:t>并非必然投资港股。</w:t>
      </w:r>
    </w:p>
    <w:p w:rsidR="00F77919" w:rsidRPr="00C038D5" w:rsidRDefault="00F77919" w:rsidP="00C5037D">
      <w:pPr>
        <w:pStyle w:val="a6"/>
        <w:ind w:firstLineChars="0"/>
        <w:rPr>
          <w:rFonts w:ascii="Times New Roman"/>
          <w:b/>
          <w:color w:val="000000" w:themeColor="text1"/>
          <w:szCs w:val="21"/>
        </w:rPr>
      </w:pPr>
      <w:r w:rsidRPr="00C038D5">
        <w:rPr>
          <w:rFonts w:ascii="Times New Roman" w:hint="eastAsia"/>
          <w:b/>
          <w:color w:val="000000" w:themeColor="text1"/>
          <w:szCs w:val="21"/>
        </w:rPr>
        <w:t>本基金可投资存托凭证，基金净值可能受到存托凭证的境外基础证券价格波动影响，存托凭证的境外基础证券的相关风险可能直接或间接成为本基金的风险。</w:t>
      </w:r>
    </w:p>
    <w:p w:rsidR="00755660" w:rsidRPr="00C038D5" w:rsidRDefault="00755660" w:rsidP="00C5037D">
      <w:pPr>
        <w:pStyle w:val="a6"/>
        <w:ind w:firstLineChars="0"/>
        <w:rPr>
          <w:rFonts w:ascii="Times New Roman"/>
          <w:b/>
          <w:color w:val="000000" w:themeColor="text1"/>
          <w:szCs w:val="21"/>
        </w:rPr>
      </w:pPr>
      <w:r w:rsidRPr="00C038D5">
        <w:rPr>
          <w:rFonts w:ascii="Times New Roman" w:hint="eastAsia"/>
          <w:b/>
          <w:color w:val="000000" w:themeColor="text1"/>
          <w:szCs w:val="21"/>
        </w:rPr>
        <w:t>本基金可投资于股票期权、股指期货、国债期货等金融衍生品，可能面临的风险包括市场风险、流动性风险、基差风险、保证金风险、信用风险、操作风险等。本基金可投资于资产支持证券，可能面临的风险包括流动性风险、证券提前赎回风险、再投资风险和</w:t>
      </w:r>
      <w:r w:rsidRPr="00C038D5">
        <w:rPr>
          <w:rFonts w:ascii="Times New Roman" w:hint="eastAsia"/>
          <w:b/>
          <w:color w:val="000000" w:themeColor="text1"/>
          <w:szCs w:val="21"/>
        </w:rPr>
        <w:t>SPV</w:t>
      </w:r>
      <w:r w:rsidRPr="00C038D5">
        <w:rPr>
          <w:rFonts w:ascii="Times New Roman" w:hint="eastAsia"/>
          <w:b/>
          <w:color w:val="000000" w:themeColor="text1"/>
          <w:szCs w:val="21"/>
        </w:rPr>
        <w:t>违约风险等。具体内容详见本招募说明书“风险揭示”章节。</w:t>
      </w:r>
    </w:p>
    <w:p w:rsidR="00563B00" w:rsidRPr="00C038D5" w:rsidRDefault="00C26635" w:rsidP="00BE025F">
      <w:pPr>
        <w:pStyle w:val="a6"/>
        <w:ind w:firstLineChars="0"/>
        <w:rPr>
          <w:rFonts w:ascii="Times New Roman"/>
          <w:b/>
          <w:color w:val="000000" w:themeColor="text1"/>
          <w:szCs w:val="21"/>
        </w:rPr>
      </w:pPr>
      <w:r w:rsidRPr="00C038D5">
        <w:rPr>
          <w:rFonts w:ascii="Times New Roman"/>
          <w:b/>
          <w:color w:val="000000" w:themeColor="text1"/>
          <w:szCs w:val="21"/>
        </w:rPr>
        <w:t>投资有风险，</w:t>
      </w:r>
      <w:r w:rsidR="00BE025F" w:rsidRPr="00C038D5">
        <w:rPr>
          <w:rFonts w:ascii="Times New Roman"/>
          <w:b/>
          <w:color w:val="000000" w:themeColor="text1"/>
          <w:szCs w:val="21"/>
        </w:rPr>
        <w:t>投资者在投资本基金之前，请仔细阅读本基金的招募说明书</w:t>
      </w:r>
      <w:r w:rsidR="00051E71" w:rsidRPr="00C038D5">
        <w:rPr>
          <w:rFonts w:ascii="Times New Roman"/>
          <w:b/>
          <w:color w:val="000000" w:themeColor="text1"/>
          <w:szCs w:val="21"/>
        </w:rPr>
        <w:t>、</w:t>
      </w:r>
      <w:r w:rsidR="00BE025F" w:rsidRPr="00C038D5">
        <w:rPr>
          <w:rFonts w:ascii="Times New Roman"/>
          <w:b/>
          <w:color w:val="000000" w:themeColor="text1"/>
          <w:szCs w:val="21"/>
        </w:rPr>
        <w:t>基金合同</w:t>
      </w:r>
      <w:r w:rsidR="00051E71" w:rsidRPr="00C038D5">
        <w:rPr>
          <w:rFonts w:ascii="Times New Roman"/>
          <w:b/>
          <w:color w:val="000000" w:themeColor="text1"/>
          <w:szCs w:val="21"/>
        </w:rPr>
        <w:t>、基金产品资料概要等</w:t>
      </w:r>
      <w:r w:rsidR="00051E71" w:rsidRPr="00C038D5">
        <w:rPr>
          <w:rFonts w:ascii="Times New Roman"/>
          <w:b/>
          <w:color w:val="000000" w:themeColor="text1"/>
        </w:rPr>
        <w:t>信息披露文件</w:t>
      </w:r>
      <w:r w:rsidR="00BE025F" w:rsidRPr="00C038D5">
        <w:rPr>
          <w:rFonts w:ascii="Times New Roman"/>
          <w:b/>
          <w:color w:val="000000" w:themeColor="text1"/>
          <w:szCs w:val="21"/>
        </w:rPr>
        <w:t>，全面认识本基金的风险收益特征和产品特性，并充分考虑自身的风险承受能力，理性判断市场，谨慎做出投资决策。</w:t>
      </w:r>
    </w:p>
    <w:p w:rsidR="00243621" w:rsidRPr="00C038D5" w:rsidRDefault="00243621" w:rsidP="00446EE6">
      <w:pPr>
        <w:spacing w:line="360" w:lineRule="auto"/>
        <w:ind w:firstLineChars="200" w:firstLine="422"/>
        <w:rPr>
          <w:b/>
          <w:color w:val="000000" w:themeColor="text1"/>
        </w:rPr>
      </w:pPr>
      <w:r w:rsidRPr="00C038D5">
        <w:rPr>
          <w:b/>
          <w:bCs/>
          <w:color w:val="000000" w:themeColor="text1"/>
        </w:rPr>
        <w:t>投资者应当认真阅读基金合同第二十部分规定的免责条款、第二十一部分规定的争议处理方式。</w:t>
      </w:r>
    </w:p>
    <w:p w:rsidR="00BE025F" w:rsidRPr="00C038D5" w:rsidRDefault="00BE025F" w:rsidP="00BE025F">
      <w:pPr>
        <w:autoSpaceDE w:val="0"/>
        <w:autoSpaceDN w:val="0"/>
        <w:adjustRightInd w:val="0"/>
        <w:spacing w:line="360" w:lineRule="auto"/>
        <w:ind w:firstLineChars="200" w:firstLine="422"/>
        <w:rPr>
          <w:b/>
          <w:color w:val="000000" w:themeColor="text1"/>
          <w:szCs w:val="21"/>
        </w:rPr>
      </w:pPr>
      <w:r w:rsidRPr="00C038D5">
        <w:rPr>
          <w:b/>
          <w:color w:val="000000" w:themeColor="text1"/>
          <w:szCs w:val="21"/>
        </w:rPr>
        <w:t>基金的过往业绩并不预示其未来表现。</w:t>
      </w:r>
    </w:p>
    <w:p w:rsidR="00695221" w:rsidRPr="00C038D5" w:rsidRDefault="00BE025F" w:rsidP="00BE025F">
      <w:pPr>
        <w:autoSpaceDE w:val="0"/>
        <w:autoSpaceDN w:val="0"/>
        <w:adjustRightInd w:val="0"/>
        <w:spacing w:line="360" w:lineRule="auto"/>
        <w:ind w:firstLineChars="200" w:firstLine="422"/>
        <w:rPr>
          <w:b/>
          <w:color w:val="000000" w:themeColor="text1"/>
          <w:szCs w:val="21"/>
        </w:rPr>
      </w:pPr>
      <w:r w:rsidRPr="00C038D5">
        <w:rPr>
          <w:b/>
          <w:color w:val="000000" w:themeColor="text1"/>
          <w:szCs w:val="21"/>
        </w:rPr>
        <w:t>基金管理人依照恪尽职守、诚实信用、谨慎勤勉的原则管理和运用基金财产，但不保证基金一定盈利，也不保证最低收益。</w:t>
      </w:r>
    </w:p>
    <w:p w:rsidR="00695221" w:rsidRPr="00C038D5" w:rsidRDefault="00695221">
      <w:pPr>
        <w:widowControl/>
        <w:jc w:val="left"/>
        <w:rPr>
          <w:b/>
          <w:color w:val="000000" w:themeColor="text1"/>
          <w:szCs w:val="21"/>
        </w:rPr>
      </w:pPr>
      <w:r w:rsidRPr="00C038D5">
        <w:rPr>
          <w:b/>
          <w:color w:val="000000" w:themeColor="text1"/>
          <w:szCs w:val="21"/>
        </w:rPr>
        <w:br w:type="page"/>
      </w:r>
    </w:p>
    <w:p w:rsidR="004A4439" w:rsidRPr="00C038D5" w:rsidRDefault="004A4439" w:rsidP="004A4439">
      <w:pPr>
        <w:spacing w:line="360" w:lineRule="auto"/>
        <w:ind w:firstLine="420"/>
        <w:jc w:val="center"/>
        <w:rPr>
          <w:b/>
          <w:color w:val="000000" w:themeColor="text1"/>
          <w:szCs w:val="21"/>
        </w:rPr>
      </w:pPr>
      <w:r w:rsidRPr="00C038D5">
        <w:rPr>
          <w:b/>
          <w:color w:val="000000" w:themeColor="text1"/>
          <w:szCs w:val="21"/>
        </w:rPr>
        <w:t>目录</w:t>
      </w:r>
    </w:p>
    <w:p w:rsidR="004A4439" w:rsidRPr="00C038D5" w:rsidRDefault="004A4439" w:rsidP="004A4439">
      <w:pPr>
        <w:widowControl/>
        <w:jc w:val="left"/>
        <w:rPr>
          <w:color w:val="000000" w:themeColor="text1"/>
        </w:rPr>
      </w:pPr>
    </w:p>
    <w:p w:rsidR="00A11144" w:rsidRPr="00C038D5" w:rsidRDefault="002D510F">
      <w:pPr>
        <w:pStyle w:val="10"/>
        <w:rPr>
          <w:rFonts w:asciiTheme="minorHAnsi" w:eastAsiaTheme="minorEastAsia" w:hAnsiTheme="minorHAnsi" w:cstheme="minorBidi"/>
          <w:noProof/>
          <w:color w:val="000000" w:themeColor="text1"/>
          <w:szCs w:val="22"/>
        </w:rPr>
      </w:pPr>
      <w:r w:rsidRPr="00C038D5">
        <w:rPr>
          <w:color w:val="000000" w:themeColor="text1"/>
        </w:rPr>
        <w:fldChar w:fldCharType="begin"/>
      </w:r>
      <w:r w:rsidR="004A4439" w:rsidRPr="00C038D5">
        <w:rPr>
          <w:color w:val="000000" w:themeColor="text1"/>
        </w:rPr>
        <w:instrText xml:space="preserve"> TOC \o "1-1" \h \z \u </w:instrText>
      </w:r>
      <w:r w:rsidRPr="00C038D5">
        <w:rPr>
          <w:color w:val="000000" w:themeColor="text1"/>
        </w:rPr>
        <w:fldChar w:fldCharType="separate"/>
      </w:r>
      <w:hyperlink w:anchor="_Toc77766102" w:history="1">
        <w:r w:rsidR="00A11144" w:rsidRPr="00C038D5">
          <w:rPr>
            <w:rStyle w:val="a7"/>
            <w:rFonts w:hint="eastAsia"/>
            <w:bCs/>
            <w:noProof/>
            <w:color w:val="000000" w:themeColor="text1"/>
            <w:kern w:val="44"/>
          </w:rPr>
          <w:t>一、绪言</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_Toc77766102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5</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3" w:history="1">
        <w:r w:rsidR="00A11144" w:rsidRPr="00C038D5">
          <w:rPr>
            <w:rStyle w:val="a7"/>
            <w:rFonts w:hint="eastAsia"/>
            <w:bCs/>
            <w:noProof/>
            <w:color w:val="000000" w:themeColor="text1"/>
            <w:kern w:val="44"/>
          </w:rPr>
          <w:t>二、释义</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_Toc77766103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5</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4" w:history="1">
        <w:r w:rsidR="00A11144" w:rsidRPr="00C038D5">
          <w:rPr>
            <w:rStyle w:val="a7"/>
            <w:rFonts w:hint="eastAsia"/>
            <w:bCs/>
            <w:noProof/>
            <w:color w:val="000000" w:themeColor="text1"/>
            <w:kern w:val="44"/>
          </w:rPr>
          <w:t>三、基金管理人</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_Toc77766104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9</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5" w:history="1">
        <w:r w:rsidR="00A11144" w:rsidRPr="00C038D5">
          <w:rPr>
            <w:rStyle w:val="a7"/>
            <w:rFonts w:hint="eastAsia"/>
            <w:bCs/>
            <w:noProof/>
            <w:color w:val="000000" w:themeColor="text1"/>
            <w:kern w:val="44"/>
          </w:rPr>
          <w:t>四、基金托管人</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_Toc77766105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17</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6" w:history="1">
        <w:r w:rsidR="00A11144" w:rsidRPr="00C038D5">
          <w:rPr>
            <w:rStyle w:val="a7"/>
            <w:rFonts w:hint="eastAsia"/>
            <w:bCs/>
            <w:noProof/>
            <w:color w:val="000000" w:themeColor="text1"/>
            <w:kern w:val="44"/>
          </w:rPr>
          <w:t>五、相关服务机构</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_Toc77766106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19</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7" w:history="1">
        <w:r w:rsidR="00A11144" w:rsidRPr="00C038D5">
          <w:rPr>
            <w:rStyle w:val="a7"/>
            <w:rFonts w:hint="eastAsia"/>
            <w:bCs/>
            <w:noProof/>
            <w:color w:val="000000" w:themeColor="text1"/>
            <w:kern w:val="44"/>
          </w:rPr>
          <w:t>六、基金的募集</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_Toc77766107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20</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8" w:history="1">
        <w:r w:rsidR="00A11144" w:rsidRPr="00C038D5">
          <w:rPr>
            <w:rStyle w:val="a7"/>
            <w:rFonts w:hint="eastAsia"/>
            <w:bCs/>
            <w:noProof/>
            <w:color w:val="000000" w:themeColor="text1"/>
            <w:kern w:val="44"/>
          </w:rPr>
          <w:t>七、基金合同的生效</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_Toc77766108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24</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09" w:history="1">
        <w:r w:rsidR="00A11144" w:rsidRPr="00C038D5">
          <w:rPr>
            <w:rStyle w:val="a7"/>
            <w:rFonts w:hint="eastAsia"/>
            <w:bCs/>
            <w:noProof/>
            <w:color w:val="000000" w:themeColor="text1"/>
            <w:kern w:val="44"/>
          </w:rPr>
          <w:t>八、基金份额的申购、赎回与转换</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_Toc77766109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25</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0" w:history="1">
        <w:r w:rsidR="00A11144" w:rsidRPr="00C038D5">
          <w:rPr>
            <w:rStyle w:val="a7"/>
            <w:rFonts w:hint="eastAsia"/>
            <w:bCs/>
            <w:noProof/>
            <w:color w:val="000000" w:themeColor="text1"/>
            <w:kern w:val="44"/>
          </w:rPr>
          <w:t>九、基金的投资</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_Toc77766110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35</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1" w:history="1">
        <w:r w:rsidR="00A11144" w:rsidRPr="00C038D5">
          <w:rPr>
            <w:rStyle w:val="a7"/>
            <w:rFonts w:hint="eastAsia"/>
            <w:bCs/>
            <w:noProof/>
            <w:color w:val="000000" w:themeColor="text1"/>
            <w:kern w:val="44"/>
          </w:rPr>
          <w:t>十、基金的财产</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_Toc77766111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41</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2" w:history="1">
        <w:r w:rsidR="00A11144" w:rsidRPr="00C038D5">
          <w:rPr>
            <w:rStyle w:val="a7"/>
            <w:rFonts w:hint="eastAsia"/>
            <w:bCs/>
            <w:noProof/>
            <w:color w:val="000000" w:themeColor="text1"/>
            <w:kern w:val="44"/>
          </w:rPr>
          <w:t>十一、基金资产的估值</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_Toc77766112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42</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3" w:history="1">
        <w:r w:rsidR="00A11144" w:rsidRPr="00C038D5">
          <w:rPr>
            <w:rStyle w:val="a7"/>
            <w:rFonts w:hint="eastAsia"/>
            <w:bCs/>
            <w:noProof/>
            <w:color w:val="000000" w:themeColor="text1"/>
            <w:kern w:val="44"/>
          </w:rPr>
          <w:t>十二、基金的收益与分配</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_Toc77766113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48</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4" w:history="1">
        <w:r w:rsidR="00A11144" w:rsidRPr="00C038D5">
          <w:rPr>
            <w:rStyle w:val="a7"/>
            <w:rFonts w:hint="eastAsia"/>
            <w:bCs/>
            <w:noProof/>
            <w:color w:val="000000" w:themeColor="text1"/>
            <w:kern w:val="44"/>
          </w:rPr>
          <w:t>十三、基金的费用与税收</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_Toc77766114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49</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5" w:history="1">
        <w:r w:rsidR="00A11144" w:rsidRPr="00C038D5">
          <w:rPr>
            <w:rStyle w:val="a7"/>
            <w:rFonts w:hint="eastAsia"/>
            <w:bCs/>
            <w:noProof/>
            <w:color w:val="000000" w:themeColor="text1"/>
          </w:rPr>
          <w:t>十四、基金的会计与审计</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_Toc77766115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51</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6" w:history="1">
        <w:r w:rsidR="00A11144" w:rsidRPr="00C038D5">
          <w:rPr>
            <w:rStyle w:val="a7"/>
            <w:rFonts w:hint="eastAsia"/>
            <w:bCs/>
            <w:noProof/>
            <w:color w:val="000000" w:themeColor="text1"/>
          </w:rPr>
          <w:t>十五、基金的信息披露</w:t>
        </w:r>
        <w:bookmarkStart w:id="10" w:name="_GoBack"/>
        <w:bookmarkEnd w:id="10"/>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_Toc77766116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52</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7" w:history="1">
        <w:r w:rsidR="00A11144" w:rsidRPr="00C038D5">
          <w:rPr>
            <w:rStyle w:val="a7"/>
            <w:rFonts w:hint="eastAsia"/>
            <w:bCs/>
            <w:noProof/>
            <w:color w:val="000000" w:themeColor="text1"/>
          </w:rPr>
          <w:t>十六、侧袋机制</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_Toc77766117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58</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8" w:history="1">
        <w:r w:rsidR="00A11144" w:rsidRPr="00C038D5">
          <w:rPr>
            <w:rStyle w:val="a7"/>
            <w:rFonts w:hint="eastAsia"/>
            <w:bCs/>
            <w:noProof/>
            <w:color w:val="000000" w:themeColor="text1"/>
            <w:kern w:val="44"/>
          </w:rPr>
          <w:t>十七、风险揭示</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_Toc77766118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60</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19" w:history="1">
        <w:r w:rsidR="00A11144" w:rsidRPr="00C038D5">
          <w:rPr>
            <w:rStyle w:val="a7"/>
            <w:rFonts w:hint="eastAsia"/>
            <w:bCs/>
            <w:noProof/>
            <w:color w:val="000000" w:themeColor="text1"/>
            <w:kern w:val="44"/>
          </w:rPr>
          <w:t>十八、基金合同的变更、终止与基金财产的清算</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_Toc77766119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68</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0" w:history="1">
        <w:r w:rsidR="00A11144" w:rsidRPr="00C038D5">
          <w:rPr>
            <w:rStyle w:val="a7"/>
            <w:rFonts w:hint="eastAsia"/>
            <w:bCs/>
            <w:noProof/>
            <w:color w:val="000000" w:themeColor="text1"/>
            <w:kern w:val="44"/>
          </w:rPr>
          <w:t>十九、基金合同的内容摘要</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_Toc77766120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69</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1" w:history="1">
        <w:r w:rsidR="00A11144" w:rsidRPr="00C038D5">
          <w:rPr>
            <w:rStyle w:val="a7"/>
            <w:rFonts w:hint="eastAsia"/>
            <w:bCs/>
            <w:noProof/>
            <w:color w:val="000000" w:themeColor="text1"/>
            <w:kern w:val="44"/>
          </w:rPr>
          <w:t>二十、基金托管协议的内容摘要</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_Toc77766121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70</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2" w:history="1">
        <w:r w:rsidR="00A11144" w:rsidRPr="00C038D5">
          <w:rPr>
            <w:rStyle w:val="a7"/>
            <w:rFonts w:hint="eastAsia"/>
            <w:bCs/>
            <w:noProof/>
            <w:color w:val="000000" w:themeColor="text1"/>
            <w:kern w:val="44"/>
          </w:rPr>
          <w:t>二十一、对基金份额持有人的服务</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_Toc77766122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70</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3" w:history="1">
        <w:r w:rsidR="00A11144" w:rsidRPr="00C038D5">
          <w:rPr>
            <w:rStyle w:val="a7"/>
            <w:rFonts w:hint="eastAsia"/>
            <w:bCs/>
            <w:noProof/>
            <w:color w:val="000000" w:themeColor="text1"/>
            <w:kern w:val="44"/>
          </w:rPr>
          <w:t>二十二、招募说明书存放及查阅方式</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_Toc77766123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72</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4" w:history="1">
        <w:r w:rsidR="00A11144" w:rsidRPr="00C038D5">
          <w:rPr>
            <w:rStyle w:val="a7"/>
            <w:rFonts w:hint="eastAsia"/>
            <w:bCs/>
            <w:noProof/>
            <w:color w:val="000000" w:themeColor="text1"/>
            <w:kern w:val="44"/>
          </w:rPr>
          <w:t>二十三、备查文件</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_Toc77766124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72</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5" w:history="1">
        <w:r w:rsidR="00A11144" w:rsidRPr="00C038D5">
          <w:rPr>
            <w:rStyle w:val="a7"/>
            <w:rFonts w:hint="eastAsia"/>
            <w:noProof/>
            <w:color w:val="000000" w:themeColor="text1"/>
          </w:rPr>
          <w:t>附件一：基金合同摘要</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_Toc77766125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73</w:t>
        </w:r>
        <w:r w:rsidRPr="00C038D5">
          <w:rPr>
            <w:noProof/>
            <w:webHidden/>
            <w:color w:val="000000" w:themeColor="text1"/>
          </w:rPr>
          <w:fldChar w:fldCharType="end"/>
        </w:r>
      </w:hyperlink>
    </w:p>
    <w:p w:rsidR="00A11144" w:rsidRPr="00C038D5" w:rsidRDefault="002D510F">
      <w:pPr>
        <w:pStyle w:val="10"/>
        <w:rPr>
          <w:rFonts w:asciiTheme="minorHAnsi" w:eastAsiaTheme="minorEastAsia" w:hAnsiTheme="minorHAnsi" w:cstheme="minorBidi"/>
          <w:noProof/>
          <w:color w:val="000000" w:themeColor="text1"/>
          <w:szCs w:val="22"/>
        </w:rPr>
      </w:pPr>
      <w:hyperlink w:anchor="_Toc77766126" w:history="1">
        <w:r w:rsidR="00A11144" w:rsidRPr="00C038D5">
          <w:rPr>
            <w:rStyle w:val="a7"/>
            <w:rFonts w:hint="eastAsia"/>
            <w:noProof/>
            <w:color w:val="000000" w:themeColor="text1"/>
          </w:rPr>
          <w:t>附件二：基金托管协议摘要</w:t>
        </w:r>
        <w:r w:rsidR="00A11144" w:rsidRPr="00C038D5">
          <w:rPr>
            <w:noProof/>
            <w:webHidden/>
            <w:color w:val="000000" w:themeColor="text1"/>
          </w:rPr>
          <w:tab/>
        </w:r>
        <w:r w:rsidRPr="00C038D5">
          <w:rPr>
            <w:noProof/>
            <w:webHidden/>
            <w:color w:val="000000" w:themeColor="text1"/>
          </w:rPr>
          <w:fldChar w:fldCharType="begin"/>
        </w:r>
        <w:r w:rsidR="00A11144" w:rsidRPr="00C038D5">
          <w:rPr>
            <w:noProof/>
            <w:webHidden/>
            <w:color w:val="000000" w:themeColor="text1"/>
          </w:rPr>
          <w:instrText xml:space="preserve"> PAGEREF _Toc77766126 \h </w:instrText>
        </w:r>
        <w:r w:rsidRPr="00C038D5">
          <w:rPr>
            <w:noProof/>
            <w:webHidden/>
            <w:color w:val="000000" w:themeColor="text1"/>
          </w:rPr>
        </w:r>
        <w:r w:rsidRPr="00C038D5">
          <w:rPr>
            <w:noProof/>
            <w:webHidden/>
            <w:color w:val="000000" w:themeColor="text1"/>
          </w:rPr>
          <w:fldChar w:fldCharType="separate"/>
        </w:r>
        <w:r w:rsidR="0022125C">
          <w:rPr>
            <w:noProof/>
            <w:webHidden/>
            <w:color w:val="000000" w:themeColor="text1"/>
          </w:rPr>
          <w:t>95</w:t>
        </w:r>
        <w:r w:rsidRPr="00C038D5">
          <w:rPr>
            <w:noProof/>
            <w:webHidden/>
            <w:color w:val="000000" w:themeColor="text1"/>
          </w:rPr>
          <w:fldChar w:fldCharType="end"/>
        </w:r>
      </w:hyperlink>
    </w:p>
    <w:p w:rsidR="004A4439" w:rsidRPr="00C038D5" w:rsidRDefault="002D510F" w:rsidP="006E3B69">
      <w:pPr>
        <w:autoSpaceDE w:val="0"/>
        <w:autoSpaceDN w:val="0"/>
        <w:adjustRightInd w:val="0"/>
        <w:spacing w:line="360" w:lineRule="auto"/>
        <w:ind w:firstLineChars="200" w:firstLine="420"/>
        <w:rPr>
          <w:color w:val="000000" w:themeColor="text1"/>
        </w:rPr>
      </w:pPr>
      <w:r w:rsidRPr="00C038D5">
        <w:rPr>
          <w:color w:val="000000" w:themeColor="text1"/>
        </w:rPr>
        <w:fldChar w:fldCharType="end"/>
      </w:r>
    </w:p>
    <w:p w:rsidR="004A4439" w:rsidRPr="00C038D5" w:rsidRDefault="004A4439">
      <w:pPr>
        <w:widowControl/>
        <w:jc w:val="left"/>
        <w:rPr>
          <w:color w:val="000000" w:themeColor="text1"/>
        </w:rPr>
      </w:pPr>
      <w:r w:rsidRPr="00C038D5">
        <w:rPr>
          <w:color w:val="000000" w:themeColor="text1"/>
        </w:rPr>
        <w:br w:type="page"/>
      </w:r>
    </w:p>
    <w:p w:rsidR="00576105" w:rsidRPr="00C038D5" w:rsidRDefault="004A4439">
      <w:pPr>
        <w:pStyle w:val="1"/>
        <w:spacing w:before="340" w:after="330"/>
        <w:jc w:val="center"/>
        <w:rPr>
          <w:rFonts w:ascii="Times New Roman"/>
          <w:bCs/>
          <w:color w:val="000000" w:themeColor="text1"/>
          <w:kern w:val="44"/>
          <w:sz w:val="21"/>
          <w:szCs w:val="21"/>
        </w:rPr>
      </w:pPr>
      <w:bookmarkStart w:id="11" w:name="_Toc16920818"/>
      <w:bookmarkStart w:id="12" w:name="_Toc233456270"/>
      <w:bookmarkStart w:id="13" w:name="_Toc347818163"/>
      <w:bookmarkStart w:id="14" w:name="_Toc408387344"/>
      <w:bookmarkStart w:id="15" w:name="_Toc77766102"/>
      <w:r w:rsidRPr="00C038D5">
        <w:rPr>
          <w:rFonts w:ascii="Times New Roman"/>
          <w:bCs/>
          <w:color w:val="000000" w:themeColor="text1"/>
          <w:kern w:val="44"/>
          <w:sz w:val="21"/>
          <w:szCs w:val="21"/>
        </w:rPr>
        <w:t>一、绪言</w:t>
      </w:r>
      <w:bookmarkEnd w:id="11"/>
      <w:bookmarkEnd w:id="12"/>
      <w:bookmarkEnd w:id="13"/>
      <w:bookmarkEnd w:id="14"/>
      <w:bookmarkEnd w:id="15"/>
    </w:p>
    <w:p w:rsidR="004A4439" w:rsidRPr="00C038D5" w:rsidRDefault="008F1D1D" w:rsidP="004A4439">
      <w:pPr>
        <w:spacing w:line="360" w:lineRule="auto"/>
        <w:ind w:firstLineChars="200" w:firstLine="420"/>
        <w:rPr>
          <w:color w:val="000000" w:themeColor="text1"/>
          <w:szCs w:val="21"/>
        </w:rPr>
      </w:pPr>
      <w:r w:rsidRPr="00C038D5">
        <w:rPr>
          <w:color w:val="000000" w:themeColor="text1"/>
          <w:szCs w:val="21"/>
        </w:rPr>
        <w:t>《</w:t>
      </w:r>
      <w:r w:rsidR="00C8770A" w:rsidRPr="00C038D5">
        <w:rPr>
          <w:color w:val="000000" w:themeColor="text1"/>
          <w:szCs w:val="21"/>
        </w:rPr>
        <w:t>华夏</w:t>
      </w:r>
      <w:r w:rsidR="008B2AFE" w:rsidRPr="00C038D5">
        <w:rPr>
          <w:color w:val="000000" w:themeColor="text1"/>
          <w:szCs w:val="21"/>
        </w:rPr>
        <w:t>阿尔法精选</w:t>
      </w:r>
      <w:r w:rsidR="00C8770A" w:rsidRPr="00C038D5">
        <w:rPr>
          <w:color w:val="000000" w:themeColor="text1"/>
          <w:szCs w:val="21"/>
        </w:rPr>
        <w:t>混合型证券投资基金</w:t>
      </w:r>
      <w:r w:rsidRPr="00C038D5">
        <w:rPr>
          <w:color w:val="000000" w:themeColor="text1"/>
          <w:szCs w:val="21"/>
        </w:rPr>
        <w:t>招募说明书》</w:t>
      </w:r>
      <w:r w:rsidR="004A4439" w:rsidRPr="00C038D5">
        <w:rPr>
          <w:color w:val="000000" w:themeColor="text1"/>
          <w:szCs w:val="21"/>
        </w:rPr>
        <w:t>（以下简称</w:t>
      </w:r>
      <w:r w:rsidR="004A4439" w:rsidRPr="00C038D5">
        <w:rPr>
          <w:color w:val="000000" w:themeColor="text1"/>
          <w:szCs w:val="21"/>
        </w:rPr>
        <w:t>“</w:t>
      </w:r>
      <w:r w:rsidR="004A4439" w:rsidRPr="00C038D5">
        <w:rPr>
          <w:color w:val="000000" w:themeColor="text1"/>
          <w:szCs w:val="21"/>
        </w:rPr>
        <w:t>本招募说明书</w:t>
      </w:r>
      <w:r w:rsidR="004A4439" w:rsidRPr="00C038D5">
        <w:rPr>
          <w:color w:val="000000" w:themeColor="text1"/>
          <w:szCs w:val="21"/>
        </w:rPr>
        <w:t>”</w:t>
      </w:r>
      <w:r w:rsidR="004A4439" w:rsidRPr="00C038D5">
        <w:rPr>
          <w:color w:val="000000" w:themeColor="text1"/>
          <w:szCs w:val="21"/>
        </w:rPr>
        <w:t>）依据</w:t>
      </w:r>
      <w:r w:rsidR="00C067CB" w:rsidRPr="00C038D5">
        <w:rPr>
          <w:rFonts w:hint="eastAsia"/>
          <w:color w:val="000000" w:themeColor="text1"/>
          <w:szCs w:val="21"/>
        </w:rPr>
        <w:t>《中华人民共和国证券法》</w:t>
      </w:r>
      <w:r w:rsidR="00C067CB" w:rsidRPr="00C038D5">
        <w:rPr>
          <w:rFonts w:hint="eastAsia"/>
          <w:color w:val="000000" w:themeColor="text1"/>
          <w:szCs w:val="21"/>
        </w:rPr>
        <w:t>(</w:t>
      </w:r>
      <w:r w:rsidR="00C067CB" w:rsidRPr="00C038D5">
        <w:rPr>
          <w:rFonts w:hint="eastAsia"/>
          <w:color w:val="000000" w:themeColor="text1"/>
          <w:szCs w:val="21"/>
        </w:rPr>
        <w:t>以下简称“《证券法》”</w:t>
      </w:r>
      <w:r w:rsidR="00C067CB" w:rsidRPr="00C038D5">
        <w:rPr>
          <w:rFonts w:hint="eastAsia"/>
          <w:color w:val="000000" w:themeColor="text1"/>
          <w:szCs w:val="21"/>
        </w:rPr>
        <w:t>)</w:t>
      </w:r>
      <w:r w:rsidR="00C067CB" w:rsidRPr="00C038D5">
        <w:rPr>
          <w:rFonts w:hint="eastAsia"/>
          <w:color w:val="000000" w:themeColor="text1"/>
          <w:szCs w:val="21"/>
        </w:rPr>
        <w:t>、</w:t>
      </w:r>
      <w:r w:rsidR="004A4439" w:rsidRPr="00C038D5">
        <w:rPr>
          <w:color w:val="000000" w:themeColor="text1"/>
          <w:szCs w:val="21"/>
        </w:rPr>
        <w:t>《中华人民共和国证券投资基金法》（以下简称</w:t>
      </w:r>
      <w:r w:rsidR="004A4439" w:rsidRPr="00C038D5">
        <w:rPr>
          <w:color w:val="000000" w:themeColor="text1"/>
          <w:szCs w:val="21"/>
        </w:rPr>
        <w:t>“</w:t>
      </w:r>
      <w:r w:rsidR="004A4439" w:rsidRPr="00C038D5">
        <w:rPr>
          <w:color w:val="000000" w:themeColor="text1"/>
          <w:szCs w:val="21"/>
        </w:rPr>
        <w:t>《基金法》</w:t>
      </w:r>
      <w:r w:rsidR="004A4439" w:rsidRPr="00C038D5">
        <w:rPr>
          <w:color w:val="000000" w:themeColor="text1"/>
          <w:szCs w:val="21"/>
        </w:rPr>
        <w:t>”</w:t>
      </w:r>
      <w:r w:rsidR="004A4439" w:rsidRPr="00C038D5">
        <w:rPr>
          <w:color w:val="000000" w:themeColor="text1"/>
          <w:szCs w:val="21"/>
        </w:rPr>
        <w:t>）、《</w:t>
      </w:r>
      <w:r w:rsidR="00C067CB" w:rsidRPr="00C038D5">
        <w:rPr>
          <w:rFonts w:hint="eastAsia"/>
          <w:color w:val="000000" w:themeColor="text1"/>
          <w:szCs w:val="21"/>
        </w:rPr>
        <w:t>公开募集证券投资基金销售机构监督管理办法</w:t>
      </w:r>
      <w:r w:rsidR="004A4439" w:rsidRPr="00C038D5">
        <w:rPr>
          <w:color w:val="000000" w:themeColor="text1"/>
          <w:szCs w:val="21"/>
        </w:rPr>
        <w:t>》（以下简称</w:t>
      </w:r>
      <w:r w:rsidR="004A4439" w:rsidRPr="00C038D5">
        <w:rPr>
          <w:color w:val="000000" w:themeColor="text1"/>
          <w:szCs w:val="21"/>
        </w:rPr>
        <w:t>“</w:t>
      </w:r>
      <w:r w:rsidR="004A4439" w:rsidRPr="00C038D5">
        <w:rPr>
          <w:color w:val="000000" w:themeColor="text1"/>
          <w:szCs w:val="21"/>
        </w:rPr>
        <w:t>《销售办法》</w:t>
      </w:r>
      <w:r w:rsidR="004A4439" w:rsidRPr="00C038D5">
        <w:rPr>
          <w:color w:val="000000" w:themeColor="text1"/>
          <w:szCs w:val="21"/>
        </w:rPr>
        <w:t>”</w:t>
      </w:r>
      <w:r w:rsidR="004A4439" w:rsidRPr="00C038D5">
        <w:rPr>
          <w:color w:val="000000" w:themeColor="text1"/>
          <w:szCs w:val="21"/>
        </w:rPr>
        <w:t>）、《公开募集证券投资基金运作管理办法》（以下简称</w:t>
      </w:r>
      <w:r w:rsidR="004A4439" w:rsidRPr="00C038D5">
        <w:rPr>
          <w:color w:val="000000" w:themeColor="text1"/>
          <w:szCs w:val="21"/>
        </w:rPr>
        <w:t>“</w:t>
      </w:r>
      <w:r w:rsidR="004A4439" w:rsidRPr="00C038D5">
        <w:rPr>
          <w:color w:val="000000" w:themeColor="text1"/>
          <w:szCs w:val="21"/>
        </w:rPr>
        <w:t>《运作办法》</w:t>
      </w:r>
      <w:r w:rsidR="004A4439" w:rsidRPr="00C038D5">
        <w:rPr>
          <w:color w:val="000000" w:themeColor="text1"/>
          <w:szCs w:val="21"/>
        </w:rPr>
        <w:t>”</w:t>
      </w:r>
      <w:r w:rsidR="004A4439" w:rsidRPr="00C038D5">
        <w:rPr>
          <w:color w:val="000000" w:themeColor="text1"/>
          <w:szCs w:val="21"/>
        </w:rPr>
        <w:t>）、《</w:t>
      </w:r>
      <w:r w:rsidR="00D248D6" w:rsidRPr="00C038D5">
        <w:rPr>
          <w:bCs/>
          <w:color w:val="000000" w:themeColor="text1"/>
          <w:szCs w:val="21"/>
        </w:rPr>
        <w:t>公开募集</w:t>
      </w:r>
      <w:r w:rsidR="004A4439" w:rsidRPr="00C038D5">
        <w:rPr>
          <w:color w:val="000000" w:themeColor="text1"/>
          <w:szCs w:val="21"/>
        </w:rPr>
        <w:t>证券投资基金信息披露管理办法》（以下简称</w:t>
      </w:r>
      <w:r w:rsidR="004A4439" w:rsidRPr="00C038D5">
        <w:rPr>
          <w:color w:val="000000" w:themeColor="text1"/>
          <w:szCs w:val="21"/>
        </w:rPr>
        <w:t>“</w:t>
      </w:r>
      <w:r w:rsidR="004A4439" w:rsidRPr="00C038D5">
        <w:rPr>
          <w:color w:val="000000" w:themeColor="text1"/>
          <w:szCs w:val="21"/>
        </w:rPr>
        <w:t>《信息披露办法》</w:t>
      </w:r>
      <w:r w:rsidR="004A4439" w:rsidRPr="00C038D5">
        <w:rPr>
          <w:color w:val="000000" w:themeColor="text1"/>
          <w:szCs w:val="21"/>
        </w:rPr>
        <w:t>”</w:t>
      </w:r>
      <w:r w:rsidR="004A4439" w:rsidRPr="00C038D5">
        <w:rPr>
          <w:color w:val="000000" w:themeColor="text1"/>
          <w:szCs w:val="21"/>
        </w:rPr>
        <w:t>）</w:t>
      </w:r>
      <w:r w:rsidR="008C44D4" w:rsidRPr="00C038D5">
        <w:rPr>
          <w:color w:val="000000" w:themeColor="text1"/>
          <w:szCs w:val="21"/>
        </w:rPr>
        <w:t>、《公</w:t>
      </w:r>
      <w:r w:rsidR="00D4316C" w:rsidRPr="00C038D5">
        <w:rPr>
          <w:color w:val="000000" w:themeColor="text1"/>
          <w:szCs w:val="21"/>
        </w:rPr>
        <w:t>开募集开放式证券投资基金流动性风险管理规定》</w:t>
      </w:r>
      <w:r w:rsidR="004001CC" w:rsidRPr="00C038D5">
        <w:rPr>
          <w:color w:val="000000" w:themeColor="text1"/>
          <w:szCs w:val="21"/>
        </w:rPr>
        <w:t>（以下简称</w:t>
      </w:r>
      <w:r w:rsidR="004001CC" w:rsidRPr="00C038D5">
        <w:rPr>
          <w:color w:val="000000" w:themeColor="text1"/>
          <w:szCs w:val="21"/>
        </w:rPr>
        <w:t>“</w:t>
      </w:r>
      <w:r w:rsidR="004001CC" w:rsidRPr="00C038D5">
        <w:rPr>
          <w:color w:val="000000" w:themeColor="text1"/>
          <w:szCs w:val="21"/>
        </w:rPr>
        <w:t>《流动性风险管理规定》</w:t>
      </w:r>
      <w:r w:rsidR="004001CC" w:rsidRPr="00C038D5">
        <w:rPr>
          <w:color w:val="000000" w:themeColor="text1"/>
          <w:szCs w:val="21"/>
        </w:rPr>
        <w:t>”</w:t>
      </w:r>
      <w:r w:rsidR="004001CC" w:rsidRPr="00C038D5">
        <w:rPr>
          <w:color w:val="000000" w:themeColor="text1"/>
          <w:szCs w:val="21"/>
        </w:rPr>
        <w:t>）</w:t>
      </w:r>
      <w:r w:rsidR="004A4439" w:rsidRPr="00C038D5">
        <w:rPr>
          <w:color w:val="000000" w:themeColor="text1"/>
          <w:szCs w:val="21"/>
        </w:rPr>
        <w:t>及其他有关规定以及</w:t>
      </w:r>
      <w:r w:rsidRPr="00C038D5">
        <w:rPr>
          <w:color w:val="000000" w:themeColor="text1"/>
          <w:kern w:val="0"/>
          <w:szCs w:val="21"/>
        </w:rPr>
        <w:t>《</w:t>
      </w:r>
      <w:r w:rsidR="00C8770A" w:rsidRPr="00C038D5">
        <w:rPr>
          <w:color w:val="000000" w:themeColor="text1"/>
          <w:szCs w:val="21"/>
        </w:rPr>
        <w:t>华夏</w:t>
      </w:r>
      <w:r w:rsidR="008B2AFE" w:rsidRPr="00C038D5">
        <w:rPr>
          <w:color w:val="000000" w:themeColor="text1"/>
          <w:szCs w:val="21"/>
        </w:rPr>
        <w:t>阿尔法精选</w:t>
      </w:r>
      <w:r w:rsidR="00C8770A" w:rsidRPr="00C038D5">
        <w:rPr>
          <w:color w:val="000000" w:themeColor="text1"/>
          <w:szCs w:val="21"/>
        </w:rPr>
        <w:t>混合型证券投资基金</w:t>
      </w:r>
      <w:r w:rsidRPr="00C038D5">
        <w:rPr>
          <w:color w:val="000000" w:themeColor="text1"/>
          <w:kern w:val="0"/>
          <w:szCs w:val="21"/>
        </w:rPr>
        <w:t>基金合同》</w:t>
      </w:r>
      <w:r w:rsidR="004A4439" w:rsidRPr="00C038D5">
        <w:rPr>
          <w:color w:val="000000" w:themeColor="text1"/>
          <w:kern w:val="0"/>
          <w:szCs w:val="21"/>
        </w:rPr>
        <w:t>（以下简称</w:t>
      </w:r>
      <w:r w:rsidR="004A4439" w:rsidRPr="00C038D5">
        <w:rPr>
          <w:color w:val="000000" w:themeColor="text1"/>
          <w:kern w:val="0"/>
          <w:szCs w:val="21"/>
        </w:rPr>
        <w:t>“</w:t>
      </w:r>
      <w:r w:rsidR="004A4439" w:rsidRPr="00C038D5">
        <w:rPr>
          <w:color w:val="000000" w:themeColor="text1"/>
          <w:kern w:val="0"/>
          <w:szCs w:val="21"/>
        </w:rPr>
        <w:t>基金合同</w:t>
      </w:r>
      <w:r w:rsidR="004A4439" w:rsidRPr="00C038D5">
        <w:rPr>
          <w:color w:val="000000" w:themeColor="text1"/>
          <w:kern w:val="0"/>
          <w:szCs w:val="21"/>
        </w:rPr>
        <w:t>”</w:t>
      </w:r>
      <w:r w:rsidR="004A4439" w:rsidRPr="00C038D5">
        <w:rPr>
          <w:color w:val="000000" w:themeColor="text1"/>
          <w:kern w:val="0"/>
          <w:szCs w:val="21"/>
        </w:rPr>
        <w:t>）</w:t>
      </w:r>
      <w:r w:rsidR="004A4439" w:rsidRPr="00C038D5">
        <w:rPr>
          <w:color w:val="000000" w:themeColor="text1"/>
          <w:szCs w:val="21"/>
        </w:rPr>
        <w:t>编写。</w:t>
      </w:r>
    </w:p>
    <w:p w:rsidR="00A16087" w:rsidRPr="00C038D5" w:rsidRDefault="004A4439" w:rsidP="004A4439">
      <w:pPr>
        <w:spacing w:line="360" w:lineRule="auto"/>
        <w:ind w:firstLineChars="200" w:firstLine="420"/>
        <w:rPr>
          <w:color w:val="000000" w:themeColor="text1"/>
          <w:szCs w:val="21"/>
        </w:rPr>
      </w:pPr>
      <w:r w:rsidRPr="00C038D5">
        <w:rPr>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A4439" w:rsidRPr="00C038D5" w:rsidRDefault="004A4439" w:rsidP="00A16087">
      <w:pPr>
        <w:spacing w:line="360" w:lineRule="auto"/>
        <w:ind w:firstLineChars="200" w:firstLine="420"/>
        <w:rPr>
          <w:b/>
          <w:color w:val="000000" w:themeColor="text1"/>
          <w:szCs w:val="21"/>
        </w:rPr>
      </w:pPr>
      <w:r w:rsidRPr="00C038D5">
        <w:rPr>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C038D5">
        <w:rPr>
          <w:b/>
          <w:color w:val="000000" w:themeColor="text1"/>
          <w:szCs w:val="21"/>
        </w:rPr>
        <w:t>基金投资者欲了解基金份额持有人的权利和义务，应详细查阅基金合同。</w:t>
      </w:r>
    </w:p>
    <w:p w:rsidR="004A4439" w:rsidRPr="00C038D5" w:rsidRDefault="004A4439" w:rsidP="004A4439">
      <w:pPr>
        <w:pStyle w:val="1"/>
        <w:spacing w:before="340" w:after="330"/>
        <w:jc w:val="center"/>
        <w:rPr>
          <w:rFonts w:ascii="Times New Roman"/>
          <w:bCs/>
          <w:color w:val="000000" w:themeColor="text1"/>
          <w:kern w:val="44"/>
          <w:sz w:val="21"/>
          <w:szCs w:val="21"/>
        </w:rPr>
      </w:pPr>
      <w:bookmarkStart w:id="16" w:name="_Toc233456271"/>
      <w:bookmarkStart w:id="17" w:name="_Toc347818164"/>
      <w:bookmarkStart w:id="18" w:name="_Toc408387345"/>
      <w:bookmarkStart w:id="19" w:name="_Toc77766103"/>
      <w:r w:rsidRPr="00C038D5">
        <w:rPr>
          <w:rFonts w:ascii="Times New Roman"/>
          <w:bCs/>
          <w:color w:val="000000" w:themeColor="text1"/>
          <w:kern w:val="44"/>
          <w:sz w:val="21"/>
          <w:szCs w:val="21"/>
        </w:rPr>
        <w:t>二、释义</w:t>
      </w:r>
      <w:bookmarkEnd w:id="16"/>
      <w:bookmarkEnd w:id="17"/>
      <w:bookmarkEnd w:id="18"/>
      <w:bookmarkEnd w:id="19"/>
    </w:p>
    <w:p w:rsidR="004A4439" w:rsidRPr="00C038D5" w:rsidRDefault="004A4439" w:rsidP="004A4439">
      <w:pPr>
        <w:spacing w:line="360" w:lineRule="auto"/>
        <w:ind w:firstLineChars="200" w:firstLine="420"/>
        <w:rPr>
          <w:color w:val="000000" w:themeColor="text1"/>
          <w:szCs w:val="21"/>
        </w:rPr>
      </w:pPr>
      <w:r w:rsidRPr="00C038D5">
        <w:rPr>
          <w:color w:val="000000" w:themeColor="text1"/>
          <w:szCs w:val="21"/>
        </w:rPr>
        <w:t>本招募说明书中，除非文意另有所指，下列词语或简称具有如下含义：</w:t>
      </w:r>
    </w:p>
    <w:p w:rsidR="0065423C" w:rsidRPr="00C038D5" w:rsidRDefault="0065423C" w:rsidP="0065423C">
      <w:pPr>
        <w:spacing w:line="360" w:lineRule="auto"/>
        <w:ind w:firstLineChars="200" w:firstLine="420"/>
        <w:rPr>
          <w:bCs/>
          <w:color w:val="000000" w:themeColor="text1"/>
          <w:szCs w:val="21"/>
        </w:rPr>
      </w:pPr>
      <w:bookmarkStart w:id="20" w:name="_Toc329187112"/>
      <w:bookmarkStart w:id="21" w:name="_Toc347818165"/>
      <w:bookmarkStart w:id="22" w:name="_Toc408387346"/>
      <w:r w:rsidRPr="00C038D5">
        <w:rPr>
          <w:bCs/>
          <w:color w:val="000000" w:themeColor="text1"/>
          <w:szCs w:val="21"/>
        </w:rPr>
        <w:t>1</w:t>
      </w:r>
      <w:r w:rsidRPr="00C038D5">
        <w:rPr>
          <w:bCs/>
          <w:color w:val="000000" w:themeColor="text1"/>
          <w:szCs w:val="21"/>
        </w:rPr>
        <w:t>、基金或本基金：指华夏</w:t>
      </w:r>
      <w:r w:rsidR="008B2AFE" w:rsidRPr="00C038D5">
        <w:rPr>
          <w:bCs/>
          <w:color w:val="000000" w:themeColor="text1"/>
          <w:szCs w:val="21"/>
        </w:rPr>
        <w:t>阿尔法精选</w:t>
      </w:r>
      <w:r w:rsidRPr="00C038D5">
        <w:rPr>
          <w:bCs/>
          <w:color w:val="000000" w:themeColor="text1"/>
          <w:szCs w:val="21"/>
        </w:rPr>
        <w:t>混合型证券投资基金。</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、基金管理人：指华夏基金管理有限公司。</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、基金托管人：指中国</w:t>
      </w:r>
      <w:r w:rsidR="00CF62D0" w:rsidRPr="00C038D5">
        <w:rPr>
          <w:bCs/>
          <w:color w:val="000000" w:themeColor="text1"/>
          <w:szCs w:val="21"/>
        </w:rPr>
        <w:t>银行</w:t>
      </w:r>
      <w:r w:rsidRPr="00C038D5">
        <w:rPr>
          <w:bCs/>
          <w:color w:val="000000" w:themeColor="text1"/>
          <w:szCs w:val="21"/>
        </w:rPr>
        <w:t>股份有限公司。</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、基金合同、《基金合同》：指《华夏</w:t>
      </w:r>
      <w:r w:rsidR="008B2AFE" w:rsidRPr="00C038D5">
        <w:rPr>
          <w:bCs/>
          <w:color w:val="000000" w:themeColor="text1"/>
          <w:szCs w:val="21"/>
        </w:rPr>
        <w:t>阿尔法精选</w:t>
      </w:r>
      <w:r w:rsidRPr="00C038D5">
        <w:rPr>
          <w:bCs/>
          <w:color w:val="000000" w:themeColor="text1"/>
          <w:szCs w:val="21"/>
        </w:rPr>
        <w:t>混合型证券投资基金基金合同》及对基金合同的任何有效修订和补充。</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5</w:t>
      </w:r>
      <w:r w:rsidRPr="00C038D5">
        <w:rPr>
          <w:bCs/>
          <w:color w:val="000000" w:themeColor="text1"/>
          <w:szCs w:val="21"/>
        </w:rPr>
        <w:t>、托管协议：指基金管理人与基金托管人就本基金签订之《华夏</w:t>
      </w:r>
      <w:r w:rsidR="008B2AFE" w:rsidRPr="00C038D5">
        <w:rPr>
          <w:bCs/>
          <w:color w:val="000000" w:themeColor="text1"/>
          <w:szCs w:val="21"/>
        </w:rPr>
        <w:t>阿尔法精选</w:t>
      </w:r>
      <w:r w:rsidRPr="00C038D5">
        <w:rPr>
          <w:bCs/>
          <w:color w:val="000000" w:themeColor="text1"/>
          <w:szCs w:val="21"/>
        </w:rPr>
        <w:t>混合型证券投资基金托管协议》及对该托管协议的任何有效修订和补充。</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6</w:t>
      </w:r>
      <w:r w:rsidRPr="00C038D5">
        <w:rPr>
          <w:bCs/>
          <w:color w:val="000000" w:themeColor="text1"/>
          <w:szCs w:val="21"/>
        </w:rPr>
        <w:t>、招募说明书：指《华夏</w:t>
      </w:r>
      <w:r w:rsidR="008B2AFE" w:rsidRPr="00C038D5">
        <w:rPr>
          <w:bCs/>
          <w:color w:val="000000" w:themeColor="text1"/>
          <w:szCs w:val="21"/>
        </w:rPr>
        <w:t>阿尔法精选</w:t>
      </w:r>
      <w:r w:rsidRPr="00C038D5">
        <w:rPr>
          <w:bCs/>
          <w:color w:val="000000" w:themeColor="text1"/>
          <w:szCs w:val="21"/>
        </w:rPr>
        <w:t>混合型证券投资基金招募说明书》及其更新。</w:t>
      </w:r>
    </w:p>
    <w:p w:rsidR="0074502F" w:rsidRPr="00C038D5" w:rsidRDefault="0074502F" w:rsidP="0074502F">
      <w:pPr>
        <w:spacing w:line="360" w:lineRule="auto"/>
        <w:ind w:firstLineChars="200" w:firstLine="420"/>
        <w:rPr>
          <w:bCs/>
          <w:color w:val="000000" w:themeColor="text1"/>
          <w:szCs w:val="21"/>
        </w:rPr>
      </w:pPr>
      <w:r w:rsidRPr="00C038D5">
        <w:rPr>
          <w:bCs/>
          <w:color w:val="000000" w:themeColor="text1"/>
          <w:szCs w:val="21"/>
        </w:rPr>
        <w:t>7</w:t>
      </w:r>
      <w:r w:rsidRPr="00C038D5">
        <w:rPr>
          <w:bCs/>
          <w:color w:val="000000" w:themeColor="text1"/>
          <w:szCs w:val="21"/>
        </w:rPr>
        <w:t>、基金产品资料概要：指《</w:t>
      </w:r>
      <w:r w:rsidR="00CD4E6A" w:rsidRPr="00C038D5">
        <w:rPr>
          <w:bCs/>
          <w:color w:val="000000" w:themeColor="text1"/>
          <w:szCs w:val="21"/>
        </w:rPr>
        <w:t>华夏</w:t>
      </w:r>
      <w:r w:rsidR="008B2AFE" w:rsidRPr="00C038D5">
        <w:rPr>
          <w:bCs/>
          <w:color w:val="000000" w:themeColor="text1"/>
          <w:szCs w:val="21"/>
        </w:rPr>
        <w:t>阿尔法精选</w:t>
      </w:r>
      <w:r w:rsidR="00CD4E6A" w:rsidRPr="00C038D5">
        <w:rPr>
          <w:bCs/>
          <w:color w:val="000000" w:themeColor="text1"/>
          <w:szCs w:val="21"/>
        </w:rPr>
        <w:t>混合型</w:t>
      </w:r>
      <w:r w:rsidRPr="00C038D5">
        <w:rPr>
          <w:bCs/>
          <w:color w:val="000000" w:themeColor="text1"/>
          <w:szCs w:val="21"/>
        </w:rPr>
        <w:t>证券投资基金</w:t>
      </w:r>
      <w:r w:rsidR="00F87AC3" w:rsidRPr="00C038D5">
        <w:rPr>
          <w:bCs/>
          <w:color w:val="000000" w:themeColor="text1"/>
          <w:szCs w:val="21"/>
        </w:rPr>
        <w:t>基金</w:t>
      </w:r>
      <w:r w:rsidRPr="00C038D5">
        <w:rPr>
          <w:bCs/>
          <w:color w:val="000000" w:themeColor="text1"/>
          <w:szCs w:val="21"/>
        </w:rPr>
        <w:t>产品资料概要》及其更新。</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8</w:t>
      </w:r>
      <w:r w:rsidR="0065423C" w:rsidRPr="00C038D5">
        <w:rPr>
          <w:bCs/>
          <w:color w:val="000000" w:themeColor="text1"/>
          <w:szCs w:val="21"/>
        </w:rPr>
        <w:t>、基金份额发售公告：指《华夏</w:t>
      </w:r>
      <w:r w:rsidR="008B2AFE" w:rsidRPr="00C038D5">
        <w:rPr>
          <w:bCs/>
          <w:color w:val="000000" w:themeColor="text1"/>
          <w:szCs w:val="21"/>
        </w:rPr>
        <w:t>阿尔法精选</w:t>
      </w:r>
      <w:r w:rsidR="0065423C" w:rsidRPr="00C038D5">
        <w:rPr>
          <w:bCs/>
          <w:color w:val="000000" w:themeColor="text1"/>
          <w:szCs w:val="21"/>
        </w:rPr>
        <w:t>混合型证券投资基金基金份额发售公告》。</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9</w:t>
      </w:r>
      <w:r w:rsidR="0065423C" w:rsidRPr="00C038D5">
        <w:rPr>
          <w:bCs/>
          <w:color w:val="000000" w:themeColor="text1"/>
          <w:szCs w:val="21"/>
        </w:rPr>
        <w:t>、法律法规：指中国现行有效并公布实施的法律、行政法规、规范性文件、司法解释、行政规章以及其他对基金合同当事人有约束力的决定、决议、通知等。</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10</w:t>
      </w:r>
      <w:r w:rsidR="0065423C" w:rsidRPr="00C038D5">
        <w:rPr>
          <w:bCs/>
          <w:color w:val="000000" w:themeColor="text1"/>
          <w:szCs w:val="21"/>
        </w:rPr>
        <w:t>、《基金法》：指《中华人民共和国证券投资基金法》及颁布机关对其不时做出的修订。</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1</w:t>
      </w:r>
      <w:r w:rsidRPr="00C038D5">
        <w:rPr>
          <w:bCs/>
          <w:color w:val="000000" w:themeColor="text1"/>
          <w:szCs w:val="21"/>
        </w:rPr>
        <w:t>、《销售办法》：指《</w:t>
      </w:r>
      <w:r w:rsidR="00C067CB" w:rsidRPr="00C038D5">
        <w:rPr>
          <w:rFonts w:hint="eastAsia"/>
          <w:bCs/>
          <w:color w:val="000000" w:themeColor="text1"/>
          <w:szCs w:val="21"/>
        </w:rPr>
        <w:t>公开募集证券投资基金销售机构监督管理办法</w:t>
      </w:r>
      <w:r w:rsidRPr="00C038D5">
        <w:rPr>
          <w:bCs/>
          <w:color w:val="000000" w:themeColor="text1"/>
          <w:szCs w:val="21"/>
        </w:rPr>
        <w:t>》及颁布机关对其不时做出的修订。</w:t>
      </w:r>
    </w:p>
    <w:p w:rsidR="002C6CC4"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2</w:t>
      </w:r>
      <w:r w:rsidRPr="00C038D5">
        <w:rPr>
          <w:bCs/>
          <w:color w:val="000000" w:themeColor="text1"/>
          <w:szCs w:val="21"/>
        </w:rPr>
        <w:t>、《信息披露办法》：</w:t>
      </w:r>
      <w:r w:rsidR="0074502F" w:rsidRPr="00C038D5">
        <w:rPr>
          <w:bCs/>
          <w:color w:val="000000" w:themeColor="text1"/>
          <w:szCs w:val="21"/>
        </w:rPr>
        <w:t>指</w:t>
      </w:r>
      <w:r w:rsidR="00B74189" w:rsidRPr="00C038D5">
        <w:rPr>
          <w:color w:val="000000" w:themeColor="text1"/>
          <w:shd w:val="clear" w:color="auto" w:fill="FFFFFF"/>
        </w:rPr>
        <w:t>中国证监会</w:t>
      </w:r>
      <w:r w:rsidR="00B74189" w:rsidRPr="00C038D5">
        <w:rPr>
          <w:color w:val="000000" w:themeColor="text1"/>
          <w:shd w:val="clear" w:color="auto" w:fill="FFFFFF"/>
        </w:rPr>
        <w:t>2019</w:t>
      </w:r>
      <w:r w:rsidR="00B74189" w:rsidRPr="00C038D5">
        <w:rPr>
          <w:color w:val="000000" w:themeColor="text1"/>
          <w:shd w:val="clear" w:color="auto" w:fill="FFFFFF"/>
        </w:rPr>
        <w:t>年</w:t>
      </w:r>
      <w:r w:rsidR="00B74189" w:rsidRPr="00C038D5">
        <w:rPr>
          <w:color w:val="000000" w:themeColor="text1"/>
          <w:shd w:val="clear" w:color="auto" w:fill="FFFFFF"/>
        </w:rPr>
        <w:t>7</w:t>
      </w:r>
      <w:r w:rsidR="00B74189" w:rsidRPr="00C038D5">
        <w:rPr>
          <w:color w:val="000000" w:themeColor="text1"/>
          <w:shd w:val="clear" w:color="auto" w:fill="FFFFFF"/>
        </w:rPr>
        <w:t>月</w:t>
      </w:r>
      <w:r w:rsidR="00B74189" w:rsidRPr="00C038D5">
        <w:rPr>
          <w:color w:val="000000" w:themeColor="text1"/>
          <w:shd w:val="clear" w:color="auto" w:fill="FFFFFF"/>
        </w:rPr>
        <w:t>26</w:t>
      </w:r>
      <w:r w:rsidR="00B74189" w:rsidRPr="00C038D5">
        <w:rPr>
          <w:color w:val="000000" w:themeColor="text1"/>
          <w:shd w:val="clear" w:color="auto" w:fill="FFFFFF"/>
        </w:rPr>
        <w:t>日颁布、同年</w:t>
      </w:r>
      <w:r w:rsidR="00B74189" w:rsidRPr="00C038D5">
        <w:rPr>
          <w:color w:val="000000" w:themeColor="text1"/>
          <w:shd w:val="clear" w:color="auto" w:fill="FFFFFF"/>
        </w:rPr>
        <w:t>9</w:t>
      </w:r>
      <w:r w:rsidR="00B74189" w:rsidRPr="00C038D5">
        <w:rPr>
          <w:color w:val="000000" w:themeColor="text1"/>
          <w:shd w:val="clear" w:color="auto" w:fill="FFFFFF"/>
        </w:rPr>
        <w:t>月</w:t>
      </w:r>
      <w:r w:rsidR="00B74189" w:rsidRPr="00C038D5">
        <w:rPr>
          <w:color w:val="000000" w:themeColor="text1"/>
          <w:shd w:val="clear" w:color="auto" w:fill="FFFFFF"/>
        </w:rPr>
        <w:t>1</w:t>
      </w:r>
      <w:r w:rsidR="00B74189" w:rsidRPr="00C038D5">
        <w:rPr>
          <w:color w:val="000000" w:themeColor="text1"/>
          <w:shd w:val="clear" w:color="auto" w:fill="FFFFFF"/>
        </w:rPr>
        <w:t>日实施的</w:t>
      </w:r>
      <w:r w:rsidR="0074502F" w:rsidRPr="00C038D5">
        <w:rPr>
          <w:bCs/>
          <w:color w:val="000000" w:themeColor="text1"/>
          <w:szCs w:val="21"/>
        </w:rPr>
        <w:t>《公开募集证券投资基金信息披露管理办法》及颁布机关对其不时做出的修订。</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3</w:t>
      </w:r>
      <w:r w:rsidRPr="00C038D5">
        <w:rPr>
          <w:bCs/>
          <w:color w:val="000000" w:themeColor="text1"/>
          <w:szCs w:val="21"/>
        </w:rPr>
        <w:t>、《运作办法》：指《公开募集证券投资基金运作管理办法》及颁布机关对其不时做出的修订。</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4</w:t>
      </w:r>
      <w:r w:rsidRPr="00C038D5">
        <w:rPr>
          <w:bCs/>
          <w:color w:val="000000" w:themeColor="text1"/>
          <w:szCs w:val="21"/>
        </w:rPr>
        <w:t>、《流动性风险管理规定》：指中国证监会</w:t>
      </w:r>
      <w:r w:rsidRPr="00C038D5">
        <w:rPr>
          <w:bCs/>
          <w:color w:val="000000" w:themeColor="text1"/>
          <w:szCs w:val="21"/>
        </w:rPr>
        <w:t>2017</w:t>
      </w:r>
      <w:r w:rsidRPr="00C038D5">
        <w:rPr>
          <w:bCs/>
          <w:color w:val="000000" w:themeColor="text1"/>
          <w:szCs w:val="21"/>
        </w:rPr>
        <w:t>年</w:t>
      </w:r>
      <w:r w:rsidRPr="00C038D5">
        <w:rPr>
          <w:bCs/>
          <w:color w:val="000000" w:themeColor="text1"/>
          <w:szCs w:val="21"/>
        </w:rPr>
        <w:t>8</w:t>
      </w:r>
      <w:r w:rsidRPr="00C038D5">
        <w:rPr>
          <w:bCs/>
          <w:color w:val="000000" w:themeColor="text1"/>
          <w:szCs w:val="21"/>
        </w:rPr>
        <w:t>月</w:t>
      </w:r>
      <w:r w:rsidRPr="00C038D5">
        <w:rPr>
          <w:bCs/>
          <w:color w:val="000000" w:themeColor="text1"/>
          <w:szCs w:val="21"/>
        </w:rPr>
        <w:t>31</w:t>
      </w:r>
      <w:r w:rsidRPr="00C038D5">
        <w:rPr>
          <w:bCs/>
          <w:color w:val="000000" w:themeColor="text1"/>
          <w:szCs w:val="21"/>
        </w:rPr>
        <w:t>日颁布、同年</w:t>
      </w:r>
      <w:r w:rsidRPr="00C038D5">
        <w:rPr>
          <w:bCs/>
          <w:color w:val="000000" w:themeColor="text1"/>
          <w:szCs w:val="21"/>
        </w:rPr>
        <w:t>10</w:t>
      </w:r>
      <w:r w:rsidRPr="00C038D5">
        <w:rPr>
          <w:bCs/>
          <w:color w:val="000000" w:themeColor="text1"/>
          <w:szCs w:val="21"/>
        </w:rPr>
        <w:t>月</w:t>
      </w:r>
      <w:r w:rsidRPr="00C038D5">
        <w:rPr>
          <w:bCs/>
          <w:color w:val="000000" w:themeColor="text1"/>
          <w:szCs w:val="21"/>
        </w:rPr>
        <w:t>1</w:t>
      </w:r>
      <w:r w:rsidRPr="00C038D5">
        <w:rPr>
          <w:bCs/>
          <w:color w:val="000000" w:themeColor="text1"/>
          <w:szCs w:val="21"/>
        </w:rPr>
        <w:t>日实施的《公开募集开放式证券投资基金流动性风险管理规定》及颁布机关对其不时做出的修订。</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5</w:t>
      </w:r>
      <w:r w:rsidRPr="00C038D5">
        <w:rPr>
          <w:bCs/>
          <w:color w:val="000000" w:themeColor="text1"/>
          <w:szCs w:val="21"/>
        </w:rPr>
        <w:t>、中国证监会：指中国证券监督管理委员会。</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6</w:t>
      </w:r>
      <w:r w:rsidRPr="00C038D5">
        <w:rPr>
          <w:bCs/>
          <w:color w:val="000000" w:themeColor="text1"/>
          <w:szCs w:val="21"/>
        </w:rPr>
        <w:t>、银行业监督管理机构：指中国人民银行和</w:t>
      </w:r>
      <w:r w:rsidRPr="00C038D5">
        <w:rPr>
          <w:bCs/>
          <w:color w:val="000000" w:themeColor="text1"/>
          <w:szCs w:val="21"/>
        </w:rPr>
        <w:t>/</w:t>
      </w:r>
      <w:r w:rsidRPr="00C038D5">
        <w:rPr>
          <w:bCs/>
          <w:color w:val="000000" w:themeColor="text1"/>
          <w:szCs w:val="21"/>
        </w:rPr>
        <w:t>或中国银行保险监督管理委员会。</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7</w:t>
      </w:r>
      <w:r w:rsidRPr="00C038D5">
        <w:rPr>
          <w:bCs/>
          <w:color w:val="000000" w:themeColor="text1"/>
          <w:szCs w:val="21"/>
        </w:rPr>
        <w:t>、基金合同当事人：指受基金合同约束，根据基金合同享有权利并承担义务的法律主体，包括基金管理人、基金托管人和基金份额持有人。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8</w:t>
      </w:r>
      <w:r w:rsidRPr="00C038D5">
        <w:rPr>
          <w:bCs/>
          <w:color w:val="000000" w:themeColor="text1"/>
          <w:szCs w:val="21"/>
        </w:rPr>
        <w:t>、个人投资者：指依据有关法律法规规定可投资于证券投资基金的自然人。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1</w:t>
      </w:r>
      <w:r w:rsidR="0074502F" w:rsidRPr="00C038D5">
        <w:rPr>
          <w:bCs/>
          <w:color w:val="000000" w:themeColor="text1"/>
          <w:szCs w:val="21"/>
        </w:rPr>
        <w:t>9</w:t>
      </w:r>
      <w:r w:rsidRPr="00C038D5">
        <w:rPr>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20</w:t>
      </w:r>
      <w:r w:rsidR="0065423C" w:rsidRPr="00C038D5">
        <w:rPr>
          <w:bCs/>
          <w:color w:val="000000" w:themeColor="text1"/>
          <w:szCs w:val="21"/>
        </w:rPr>
        <w:t>、合格境外机构投资者：指符合《</w:t>
      </w:r>
      <w:r w:rsidR="00C067CB" w:rsidRPr="00C038D5">
        <w:rPr>
          <w:rFonts w:hint="eastAsia"/>
          <w:bCs/>
          <w:color w:val="000000" w:themeColor="text1"/>
          <w:szCs w:val="21"/>
        </w:rPr>
        <w:t>合格境外机构投资者和人民币合格境外机构投资者境内证券期货投资管理办法</w:t>
      </w:r>
      <w:r w:rsidR="0065423C" w:rsidRPr="00C038D5">
        <w:rPr>
          <w:bCs/>
          <w:color w:val="000000" w:themeColor="text1"/>
          <w:szCs w:val="21"/>
        </w:rPr>
        <w:t>》及相关法律法规规定可以投资于在中国境内依法募集的证券投资基金的中国境外的机构投资者。</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1</w:t>
      </w:r>
      <w:r w:rsidRPr="00C038D5">
        <w:rPr>
          <w:bCs/>
          <w:color w:val="000000" w:themeColor="text1"/>
          <w:szCs w:val="21"/>
        </w:rPr>
        <w:t>、人民币合格境外机构投资者：指按照《</w:t>
      </w:r>
      <w:r w:rsidR="00C067CB" w:rsidRPr="00C038D5">
        <w:rPr>
          <w:rFonts w:hint="eastAsia"/>
          <w:bCs/>
          <w:color w:val="000000" w:themeColor="text1"/>
          <w:szCs w:val="21"/>
        </w:rPr>
        <w:t>合格境外机构投资者和人民币合格境外机构投资者境内证券期货投资管理办法</w:t>
      </w:r>
      <w:r w:rsidRPr="00C038D5">
        <w:rPr>
          <w:bCs/>
          <w:color w:val="000000" w:themeColor="text1"/>
          <w:szCs w:val="21"/>
        </w:rPr>
        <w:t>》（包括其不时修订）及相关法律法规规定，运用来自境外的人民币资金进行境内证券投资的境外法人。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2</w:t>
      </w:r>
      <w:r w:rsidRPr="00C038D5">
        <w:rPr>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3</w:t>
      </w:r>
      <w:r w:rsidRPr="00C038D5">
        <w:rPr>
          <w:bCs/>
          <w:color w:val="000000" w:themeColor="text1"/>
          <w:szCs w:val="21"/>
        </w:rPr>
        <w:t>、港股通：指投资者委托内地证券公司，经由上海证券交易所</w:t>
      </w:r>
      <w:r w:rsidRPr="00C038D5">
        <w:rPr>
          <w:bCs/>
          <w:color w:val="000000" w:themeColor="text1"/>
          <w:szCs w:val="21"/>
        </w:rPr>
        <w:t>/</w:t>
      </w:r>
      <w:r w:rsidRPr="00C038D5">
        <w:rPr>
          <w:bCs/>
          <w:color w:val="000000" w:themeColor="text1"/>
          <w:szCs w:val="21"/>
        </w:rPr>
        <w:t>深圳证券交易所设立的证券交易服务公司，向香港联合交易所进行申报，买卖规定范围内的香港联合交易所上市的股票。</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4</w:t>
      </w:r>
      <w:r w:rsidRPr="00C038D5">
        <w:rPr>
          <w:bCs/>
          <w:color w:val="000000" w:themeColor="text1"/>
          <w:szCs w:val="21"/>
        </w:rPr>
        <w:t>、基金份额持有人：指依基金合同和招募说明书合法取得基金份额的投资人。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5</w:t>
      </w:r>
      <w:r w:rsidRPr="00C038D5">
        <w:rPr>
          <w:bCs/>
          <w:color w:val="000000" w:themeColor="text1"/>
          <w:szCs w:val="21"/>
        </w:rPr>
        <w:t>、基金销售业务：指基金管理人或销售机构宣传推介基金，发售基金份额，办理基金份额的</w:t>
      </w:r>
      <w:r w:rsidR="00A85A81" w:rsidRPr="00C038D5">
        <w:rPr>
          <w:rFonts w:hint="eastAsia"/>
          <w:bCs/>
          <w:color w:val="000000" w:themeColor="text1"/>
          <w:szCs w:val="21"/>
        </w:rPr>
        <w:t>认购、</w:t>
      </w:r>
      <w:r w:rsidRPr="00C038D5">
        <w:rPr>
          <w:bCs/>
          <w:color w:val="000000" w:themeColor="text1"/>
          <w:szCs w:val="21"/>
        </w:rPr>
        <w:t>申购、赎回、转换、转托管及定期定额投资等业务。</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6</w:t>
      </w:r>
      <w:r w:rsidRPr="00C038D5">
        <w:rPr>
          <w:bCs/>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7</w:t>
      </w:r>
      <w:r w:rsidRPr="00C038D5">
        <w:rPr>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8</w:t>
      </w:r>
      <w:r w:rsidRPr="00C038D5">
        <w:rPr>
          <w:bCs/>
          <w:color w:val="000000" w:themeColor="text1"/>
          <w:szCs w:val="21"/>
        </w:rPr>
        <w:t>、登记机构：指办理登记业务的机构。基金的登记机构为华夏基金管理有限公司或接受华夏基金管理有限公司委托代为办理登记业务的机构。</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2</w:t>
      </w:r>
      <w:r w:rsidR="0074502F" w:rsidRPr="00C038D5">
        <w:rPr>
          <w:bCs/>
          <w:color w:val="000000" w:themeColor="text1"/>
          <w:szCs w:val="21"/>
        </w:rPr>
        <w:t>9</w:t>
      </w:r>
      <w:r w:rsidRPr="00C038D5">
        <w:rPr>
          <w:bCs/>
          <w:color w:val="000000" w:themeColor="text1"/>
          <w:szCs w:val="21"/>
        </w:rPr>
        <w:t>、基金账户：指登记机构为投资人开立的、记录其持有的、由该登记机构登记的基金份额余额及其变动情况的账户。</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30</w:t>
      </w:r>
      <w:r w:rsidR="0065423C" w:rsidRPr="00C038D5">
        <w:rPr>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1</w:t>
      </w:r>
      <w:r w:rsidRPr="00C038D5">
        <w:rPr>
          <w:bCs/>
          <w:color w:val="000000" w:themeColor="text1"/>
          <w:szCs w:val="21"/>
        </w:rPr>
        <w:t>、基金合同生效日：指基金募集达到法律法规规定及基金合同规定的条件，基金管理人向中国证监会办理基金备案手续完毕，并获得中国证监会书面确认的日期。</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2</w:t>
      </w:r>
      <w:r w:rsidRPr="00C038D5">
        <w:rPr>
          <w:bCs/>
          <w:color w:val="000000" w:themeColor="text1"/>
          <w:szCs w:val="21"/>
        </w:rPr>
        <w:t>、基金合同终止日：指基金合同规定的基金合同终止事由出现后，基金财产清算完毕，清算结果报中国证监会备案并予以公告的日期。</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3</w:t>
      </w:r>
      <w:r w:rsidRPr="00C038D5">
        <w:rPr>
          <w:bCs/>
          <w:color w:val="000000" w:themeColor="text1"/>
          <w:szCs w:val="21"/>
        </w:rPr>
        <w:t>、基金募集期：指自基金份额发售之日起至发售结束之日止的期间，最长不得超过</w:t>
      </w:r>
      <w:r w:rsidRPr="00C038D5">
        <w:rPr>
          <w:bCs/>
          <w:color w:val="000000" w:themeColor="text1"/>
          <w:szCs w:val="21"/>
        </w:rPr>
        <w:t>3</w:t>
      </w:r>
      <w:r w:rsidRPr="00C038D5">
        <w:rPr>
          <w:bCs/>
          <w:color w:val="000000" w:themeColor="text1"/>
          <w:szCs w:val="21"/>
        </w:rPr>
        <w:t>个月。</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4</w:t>
      </w:r>
      <w:r w:rsidRPr="00C038D5">
        <w:rPr>
          <w:bCs/>
          <w:color w:val="000000" w:themeColor="text1"/>
          <w:szCs w:val="21"/>
        </w:rPr>
        <w:t>、存续期：指基金合同生效至终止之间的不定期期限。</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5</w:t>
      </w:r>
      <w:r w:rsidRPr="00C038D5">
        <w:rPr>
          <w:bCs/>
          <w:color w:val="000000" w:themeColor="text1"/>
          <w:szCs w:val="21"/>
        </w:rPr>
        <w:t>、工作日：指上海证券交易所、深圳证券交易所的正常交易日。</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6</w:t>
      </w:r>
      <w:r w:rsidRPr="00C038D5">
        <w:rPr>
          <w:bCs/>
          <w:color w:val="000000" w:themeColor="text1"/>
          <w:szCs w:val="21"/>
        </w:rPr>
        <w:t>、</w:t>
      </w:r>
      <w:r w:rsidRPr="00C038D5">
        <w:rPr>
          <w:bCs/>
          <w:color w:val="000000" w:themeColor="text1"/>
          <w:szCs w:val="21"/>
        </w:rPr>
        <w:t>T</w:t>
      </w:r>
      <w:r w:rsidRPr="00C038D5">
        <w:rPr>
          <w:bCs/>
          <w:color w:val="000000" w:themeColor="text1"/>
          <w:szCs w:val="21"/>
        </w:rPr>
        <w:t>日：指销售机构在规定时间受理投资人申购、赎回或其他业务申请的开放日。</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7</w:t>
      </w:r>
      <w:r w:rsidRPr="00C038D5">
        <w:rPr>
          <w:bCs/>
          <w:color w:val="000000" w:themeColor="text1"/>
          <w:szCs w:val="21"/>
        </w:rPr>
        <w:t>、</w:t>
      </w:r>
      <w:r w:rsidRPr="00C038D5">
        <w:rPr>
          <w:bCs/>
          <w:color w:val="000000" w:themeColor="text1"/>
          <w:szCs w:val="21"/>
        </w:rPr>
        <w:t>T+n</w:t>
      </w:r>
      <w:r w:rsidRPr="00C038D5">
        <w:rPr>
          <w:bCs/>
          <w:color w:val="000000" w:themeColor="text1"/>
          <w:szCs w:val="21"/>
        </w:rPr>
        <w:t>日：指自</w:t>
      </w:r>
      <w:r w:rsidRPr="00C038D5">
        <w:rPr>
          <w:bCs/>
          <w:color w:val="000000" w:themeColor="text1"/>
          <w:szCs w:val="21"/>
        </w:rPr>
        <w:t>T</w:t>
      </w:r>
      <w:r w:rsidRPr="00C038D5">
        <w:rPr>
          <w:bCs/>
          <w:color w:val="000000" w:themeColor="text1"/>
          <w:szCs w:val="21"/>
        </w:rPr>
        <w:t>日起第</w:t>
      </w:r>
      <w:r w:rsidRPr="00C038D5">
        <w:rPr>
          <w:bCs/>
          <w:color w:val="000000" w:themeColor="text1"/>
          <w:szCs w:val="21"/>
        </w:rPr>
        <w:t>n</w:t>
      </w:r>
      <w:r w:rsidRPr="00C038D5">
        <w:rPr>
          <w:bCs/>
          <w:color w:val="000000" w:themeColor="text1"/>
          <w:szCs w:val="21"/>
        </w:rPr>
        <w:t>个工作日（不包含</w:t>
      </w:r>
      <w:r w:rsidRPr="00C038D5">
        <w:rPr>
          <w:bCs/>
          <w:color w:val="000000" w:themeColor="text1"/>
          <w:szCs w:val="21"/>
        </w:rPr>
        <w:t>T</w:t>
      </w:r>
      <w:r w:rsidRPr="00C038D5">
        <w:rPr>
          <w:bCs/>
          <w:color w:val="000000" w:themeColor="text1"/>
          <w:szCs w:val="21"/>
        </w:rPr>
        <w:t>日）。</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8</w:t>
      </w:r>
      <w:r w:rsidRPr="00C038D5">
        <w:rPr>
          <w:bCs/>
          <w:color w:val="000000" w:themeColor="text1"/>
          <w:szCs w:val="21"/>
        </w:rPr>
        <w:t>、开放日：指为投资人办理基金份额申购、赎回或其他业务的工作日</w:t>
      </w:r>
      <w:r w:rsidR="00C067CB" w:rsidRPr="00C038D5">
        <w:rPr>
          <w:rFonts w:hint="eastAsia"/>
          <w:bCs/>
          <w:color w:val="000000" w:themeColor="text1"/>
          <w:szCs w:val="21"/>
        </w:rPr>
        <w:t>（若本基金参与港股通交易且该日为非港股通交易日时，则本基金有权不开放申购、赎回及转换业务，具体以届时公告为准）</w:t>
      </w:r>
      <w:r w:rsidRPr="00C038D5">
        <w:rPr>
          <w:bCs/>
          <w:color w:val="000000" w:themeColor="text1"/>
          <w:szCs w:val="21"/>
        </w:rPr>
        <w:t>。</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3</w:t>
      </w:r>
      <w:r w:rsidR="0074502F" w:rsidRPr="00C038D5">
        <w:rPr>
          <w:bCs/>
          <w:color w:val="000000" w:themeColor="text1"/>
          <w:szCs w:val="21"/>
        </w:rPr>
        <w:t>9</w:t>
      </w:r>
      <w:r w:rsidRPr="00C038D5">
        <w:rPr>
          <w:bCs/>
          <w:color w:val="000000" w:themeColor="text1"/>
          <w:szCs w:val="21"/>
        </w:rPr>
        <w:t>、开放时间：指开放日基金接受申购、赎回或其他交易的时间段。</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40</w:t>
      </w:r>
      <w:r w:rsidR="0065423C" w:rsidRPr="00C038D5">
        <w:rPr>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1</w:t>
      </w:r>
      <w:r w:rsidRPr="00C038D5">
        <w:rPr>
          <w:bCs/>
          <w:color w:val="000000" w:themeColor="text1"/>
          <w:szCs w:val="21"/>
        </w:rPr>
        <w:t>、认购：指在基金募集期内，投资人</w:t>
      </w:r>
      <w:r w:rsidR="00C067CB" w:rsidRPr="00C038D5">
        <w:rPr>
          <w:rFonts w:hint="eastAsia"/>
          <w:bCs/>
          <w:color w:val="000000" w:themeColor="text1"/>
          <w:szCs w:val="21"/>
        </w:rPr>
        <w:t>根据基金合同和招募说明书的规定</w:t>
      </w:r>
      <w:r w:rsidRPr="00C038D5">
        <w:rPr>
          <w:bCs/>
          <w:color w:val="000000" w:themeColor="text1"/>
          <w:szCs w:val="21"/>
        </w:rPr>
        <w:t>申请购买基金份额的行为。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2</w:t>
      </w:r>
      <w:r w:rsidRPr="00C038D5">
        <w:rPr>
          <w:bCs/>
          <w:color w:val="000000" w:themeColor="text1"/>
          <w:szCs w:val="21"/>
        </w:rPr>
        <w:t>、申购：指基金合同生效后，投资人根据基金合同和招募说明书的规定申请购买基金份额的行为。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3</w:t>
      </w:r>
      <w:r w:rsidRPr="00C038D5">
        <w:rPr>
          <w:bCs/>
          <w:color w:val="000000" w:themeColor="text1"/>
          <w:szCs w:val="21"/>
        </w:rPr>
        <w:t>、赎回：指基金合同生效后，基金份额持有人按基金合同和招募说明书规定的条件要求将基金份额兑换为现金的行为。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4</w:t>
      </w:r>
      <w:r w:rsidRPr="00C038D5">
        <w:rPr>
          <w:bCs/>
          <w:color w:val="000000" w:themeColor="text1"/>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5</w:t>
      </w:r>
      <w:r w:rsidRPr="00C038D5">
        <w:rPr>
          <w:bCs/>
          <w:color w:val="000000" w:themeColor="text1"/>
          <w:szCs w:val="21"/>
        </w:rPr>
        <w:t>、转托管：指基金份额持有人在本基金的不同销售机构之间实施的变更所持基金份额销售机构的操作。</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6</w:t>
      </w:r>
      <w:r w:rsidRPr="00C038D5">
        <w:rPr>
          <w:bCs/>
          <w:color w:val="000000" w:themeColor="text1"/>
          <w:szCs w:val="21"/>
        </w:rPr>
        <w:t>、定期定额投资计划：指投资人通过有关销售机构提出申请，约定每期申购日、扣款金额及扣款方式，由销售机构于每期约定扣款日在投资人指定银行账户内自动完成扣款及</w:t>
      </w:r>
      <w:r w:rsidR="00C067CB" w:rsidRPr="00C038D5">
        <w:rPr>
          <w:rFonts w:hint="eastAsia"/>
          <w:bCs/>
          <w:color w:val="000000" w:themeColor="text1"/>
          <w:szCs w:val="21"/>
        </w:rPr>
        <w:t>受理</w:t>
      </w:r>
      <w:r w:rsidRPr="00C038D5">
        <w:rPr>
          <w:bCs/>
          <w:color w:val="000000" w:themeColor="text1"/>
          <w:szCs w:val="21"/>
        </w:rPr>
        <w:t>基金申购申请的一种投资方式。</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7</w:t>
      </w:r>
      <w:r w:rsidRPr="00C038D5">
        <w:rPr>
          <w:bCs/>
          <w:color w:val="000000" w:themeColor="text1"/>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038D5">
        <w:rPr>
          <w:bCs/>
          <w:color w:val="000000" w:themeColor="text1"/>
          <w:szCs w:val="21"/>
        </w:rPr>
        <w:t>10%</w:t>
      </w:r>
      <w:r w:rsidRPr="00C038D5">
        <w:rPr>
          <w:bCs/>
          <w:color w:val="000000" w:themeColor="text1"/>
          <w:szCs w:val="21"/>
        </w:rPr>
        <w:t>。</w:t>
      </w:r>
    </w:p>
    <w:p w:rsidR="0065423C" w:rsidRPr="00C038D5" w:rsidRDefault="0065423C" w:rsidP="0065423C">
      <w:pPr>
        <w:spacing w:line="360" w:lineRule="auto"/>
        <w:ind w:firstLineChars="200" w:firstLine="420"/>
        <w:rPr>
          <w:bCs/>
          <w:color w:val="000000" w:themeColor="text1"/>
          <w:szCs w:val="21"/>
        </w:rPr>
      </w:pPr>
      <w:r w:rsidRPr="00C038D5">
        <w:rPr>
          <w:color w:val="000000" w:themeColor="text1"/>
        </w:rPr>
        <w:t>4</w:t>
      </w:r>
      <w:r w:rsidR="0074502F" w:rsidRPr="00C038D5">
        <w:rPr>
          <w:color w:val="000000" w:themeColor="text1"/>
        </w:rPr>
        <w:t>8</w:t>
      </w:r>
      <w:r w:rsidRPr="00C038D5">
        <w:rPr>
          <w:color w:val="000000" w:themeColor="text1"/>
        </w:rPr>
        <w:t>、</w:t>
      </w:r>
      <w:r w:rsidRPr="00C038D5">
        <w:rPr>
          <w:bCs/>
          <w:color w:val="000000" w:themeColor="text1"/>
          <w:szCs w:val="21"/>
        </w:rPr>
        <w:t>元：指人民币元。</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4</w:t>
      </w:r>
      <w:r w:rsidR="0074502F" w:rsidRPr="00C038D5">
        <w:rPr>
          <w:bCs/>
          <w:color w:val="000000" w:themeColor="text1"/>
          <w:szCs w:val="21"/>
        </w:rPr>
        <w:t>9</w:t>
      </w:r>
      <w:r w:rsidRPr="00C038D5">
        <w:rPr>
          <w:bCs/>
          <w:color w:val="000000" w:themeColor="text1"/>
          <w:szCs w:val="21"/>
        </w:rPr>
        <w:t>、基金收益：指基金投资所得红利、股息、债券利息、买卖证券价差、银行存款利息、已实现的其他合法收入及因运用基金财产带来的成本和费用的节约。</w:t>
      </w:r>
    </w:p>
    <w:p w:rsidR="0065423C" w:rsidRPr="00C038D5" w:rsidRDefault="0074502F" w:rsidP="0065423C">
      <w:pPr>
        <w:spacing w:line="360" w:lineRule="auto"/>
        <w:ind w:firstLineChars="200" w:firstLine="420"/>
        <w:rPr>
          <w:bCs/>
          <w:color w:val="000000" w:themeColor="text1"/>
          <w:szCs w:val="21"/>
        </w:rPr>
      </w:pPr>
      <w:r w:rsidRPr="00C038D5">
        <w:rPr>
          <w:bCs/>
          <w:color w:val="000000" w:themeColor="text1"/>
          <w:szCs w:val="21"/>
        </w:rPr>
        <w:t>50</w:t>
      </w:r>
      <w:r w:rsidR="0065423C" w:rsidRPr="00C038D5">
        <w:rPr>
          <w:bCs/>
          <w:color w:val="000000" w:themeColor="text1"/>
          <w:szCs w:val="21"/>
        </w:rPr>
        <w:t>、基金资产总值：指基金拥有的各类有价证券、银行存款本息、基金应收申购款及其他资产的价值总和。</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5</w:t>
      </w:r>
      <w:r w:rsidR="0074502F" w:rsidRPr="00C038D5">
        <w:rPr>
          <w:bCs/>
          <w:color w:val="000000" w:themeColor="text1"/>
          <w:szCs w:val="21"/>
        </w:rPr>
        <w:t>1</w:t>
      </w:r>
      <w:r w:rsidRPr="00C038D5">
        <w:rPr>
          <w:bCs/>
          <w:color w:val="000000" w:themeColor="text1"/>
          <w:szCs w:val="21"/>
        </w:rPr>
        <w:t>、基金资产净值：指基金资产总值减去基金负债后的价值。</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5</w:t>
      </w:r>
      <w:r w:rsidR="0074502F" w:rsidRPr="00C038D5">
        <w:rPr>
          <w:bCs/>
          <w:color w:val="000000" w:themeColor="text1"/>
          <w:szCs w:val="21"/>
        </w:rPr>
        <w:t>2</w:t>
      </w:r>
      <w:r w:rsidRPr="00C038D5">
        <w:rPr>
          <w:bCs/>
          <w:color w:val="000000" w:themeColor="text1"/>
          <w:szCs w:val="21"/>
        </w:rPr>
        <w:t>、基金份额净值：指计算日基金资产净值除以计算日基金份额总数。</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5</w:t>
      </w:r>
      <w:r w:rsidR="0074502F" w:rsidRPr="00C038D5">
        <w:rPr>
          <w:bCs/>
          <w:color w:val="000000" w:themeColor="text1"/>
          <w:szCs w:val="21"/>
        </w:rPr>
        <w:t>3</w:t>
      </w:r>
      <w:r w:rsidRPr="00C038D5">
        <w:rPr>
          <w:bCs/>
          <w:color w:val="000000" w:themeColor="text1"/>
          <w:szCs w:val="21"/>
        </w:rPr>
        <w:t>、基金资产估值：指计算评估基金资产和负债的价值，以确定基金资产净值和基金份额净值的过程。</w:t>
      </w:r>
    </w:p>
    <w:p w:rsidR="0065423C" w:rsidRPr="00C038D5" w:rsidRDefault="0065423C" w:rsidP="0065423C">
      <w:pPr>
        <w:spacing w:line="360" w:lineRule="auto"/>
        <w:ind w:firstLineChars="200" w:firstLine="420"/>
        <w:rPr>
          <w:bCs/>
          <w:color w:val="000000" w:themeColor="text1"/>
          <w:szCs w:val="21"/>
        </w:rPr>
      </w:pPr>
      <w:r w:rsidRPr="00C038D5">
        <w:rPr>
          <w:bCs/>
          <w:color w:val="000000" w:themeColor="text1"/>
          <w:szCs w:val="21"/>
        </w:rPr>
        <w:t>5</w:t>
      </w:r>
      <w:r w:rsidR="0074502F" w:rsidRPr="00C038D5">
        <w:rPr>
          <w:bCs/>
          <w:color w:val="000000" w:themeColor="text1"/>
          <w:szCs w:val="21"/>
        </w:rPr>
        <w:t>4</w:t>
      </w:r>
      <w:r w:rsidRPr="00C038D5">
        <w:rPr>
          <w:bCs/>
          <w:color w:val="000000" w:themeColor="text1"/>
          <w:szCs w:val="21"/>
        </w:rPr>
        <w:t>、</w:t>
      </w:r>
      <w:r w:rsidR="00ED364E" w:rsidRPr="00C038D5">
        <w:rPr>
          <w:rFonts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r w:rsidR="0074502F" w:rsidRPr="00C038D5">
        <w:rPr>
          <w:bCs/>
          <w:color w:val="000000" w:themeColor="text1"/>
          <w:szCs w:val="21"/>
        </w:rPr>
        <w:t>。</w:t>
      </w:r>
    </w:p>
    <w:p w:rsidR="00A85A81" w:rsidRPr="00C038D5" w:rsidRDefault="0065423C" w:rsidP="00A85A81">
      <w:pPr>
        <w:spacing w:line="360" w:lineRule="auto"/>
        <w:ind w:firstLineChars="200" w:firstLine="420"/>
        <w:rPr>
          <w:color w:val="000000" w:themeColor="text1"/>
        </w:rPr>
      </w:pPr>
      <w:r w:rsidRPr="00C038D5">
        <w:rPr>
          <w:color w:val="000000" w:themeColor="text1"/>
        </w:rPr>
        <w:t>5</w:t>
      </w:r>
      <w:r w:rsidR="0074502F" w:rsidRPr="00C038D5">
        <w:rPr>
          <w:color w:val="000000" w:themeColor="text1"/>
        </w:rPr>
        <w:t>5</w:t>
      </w:r>
      <w:r w:rsidRPr="00C038D5">
        <w:rPr>
          <w:color w:val="000000" w:themeColor="text1"/>
        </w:rPr>
        <w:t>、</w:t>
      </w:r>
      <w:r w:rsidR="00A85A81" w:rsidRPr="00C038D5">
        <w:rPr>
          <w:rFonts w:hint="eastAsia"/>
          <w:color w:val="000000" w:themeColor="text1"/>
        </w:rPr>
        <w:t>销售服务费：指从基金财产中计提的，用于本基金市场推广、销售以及基金份额持有人服务的费用。</w:t>
      </w:r>
    </w:p>
    <w:p w:rsidR="0065423C" w:rsidRPr="00C038D5" w:rsidRDefault="00A85A81" w:rsidP="00A85A81">
      <w:pPr>
        <w:spacing w:line="360" w:lineRule="auto"/>
        <w:ind w:firstLineChars="200" w:firstLine="420"/>
        <w:rPr>
          <w:color w:val="000000" w:themeColor="text1"/>
        </w:rPr>
      </w:pPr>
      <w:r w:rsidRPr="00C038D5">
        <w:rPr>
          <w:color w:val="000000" w:themeColor="text1"/>
        </w:rPr>
        <w:t>56</w:t>
      </w:r>
      <w:r w:rsidRPr="00C038D5">
        <w:rPr>
          <w:rFonts w:hint="eastAsia"/>
          <w:color w:val="000000" w:themeColor="text1"/>
        </w:rPr>
        <w:t>、</w:t>
      </w:r>
      <w:r w:rsidR="0065423C" w:rsidRPr="00C038D5">
        <w:rPr>
          <w:color w:val="000000" w:themeColor="text1"/>
        </w:rPr>
        <w:t>流动性受限资产：指由于法律法规、监管、合同或操作障碍等原因无法以合理价格予以变现的资产，包括但不限于到期日在</w:t>
      </w:r>
      <w:r w:rsidR="0065423C" w:rsidRPr="00C038D5">
        <w:rPr>
          <w:color w:val="000000" w:themeColor="text1"/>
        </w:rPr>
        <w:t>10</w:t>
      </w:r>
      <w:r w:rsidR="0065423C" w:rsidRPr="00C038D5">
        <w:rPr>
          <w:color w:val="000000" w:themeColor="text1"/>
        </w:rPr>
        <w:t>个交易日以上的逆回购与银行定期存款（含协议约定有条件提前支取的银行存款）、停牌股票、流通受限的新股及非公开发行股票、资产支持证券、因发行人债务违约无法进行转让或交易的债券等。</w:t>
      </w:r>
    </w:p>
    <w:p w:rsidR="0065423C" w:rsidRPr="00C038D5" w:rsidRDefault="00A85A81" w:rsidP="0065423C">
      <w:pPr>
        <w:spacing w:line="360" w:lineRule="auto"/>
        <w:ind w:firstLineChars="200" w:firstLine="420"/>
        <w:rPr>
          <w:color w:val="000000" w:themeColor="text1"/>
        </w:rPr>
      </w:pPr>
      <w:r w:rsidRPr="00C038D5">
        <w:rPr>
          <w:color w:val="000000" w:themeColor="text1"/>
        </w:rPr>
        <w:t>57</w:t>
      </w:r>
      <w:r w:rsidR="0065423C" w:rsidRPr="00C038D5">
        <w:rPr>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431B6" w:rsidRPr="00C038D5" w:rsidRDefault="00B431B6" w:rsidP="00B431B6">
      <w:pPr>
        <w:spacing w:line="360" w:lineRule="auto"/>
        <w:ind w:firstLineChars="200" w:firstLine="420"/>
        <w:rPr>
          <w:color w:val="000000" w:themeColor="text1"/>
        </w:rPr>
      </w:pPr>
      <w:r w:rsidRPr="00C038D5">
        <w:rPr>
          <w:color w:val="000000" w:themeColor="text1"/>
        </w:rPr>
        <w:t>58</w:t>
      </w:r>
      <w:r w:rsidRPr="00C038D5">
        <w:rPr>
          <w:rFonts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431B6" w:rsidRPr="00C038D5" w:rsidRDefault="00B431B6" w:rsidP="00B431B6">
      <w:pPr>
        <w:spacing w:line="360" w:lineRule="auto"/>
        <w:ind w:firstLineChars="200" w:firstLine="420"/>
        <w:rPr>
          <w:color w:val="000000" w:themeColor="text1"/>
        </w:rPr>
      </w:pPr>
      <w:r w:rsidRPr="00C038D5">
        <w:rPr>
          <w:color w:val="000000" w:themeColor="text1"/>
        </w:rPr>
        <w:t>59</w:t>
      </w:r>
      <w:r w:rsidRPr="00C038D5">
        <w:rPr>
          <w:rFonts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65423C" w:rsidRPr="00C038D5" w:rsidRDefault="00B431B6" w:rsidP="0065423C">
      <w:pPr>
        <w:spacing w:line="360" w:lineRule="auto"/>
        <w:ind w:firstLineChars="200" w:firstLine="420"/>
        <w:rPr>
          <w:bCs/>
          <w:color w:val="000000" w:themeColor="text1"/>
          <w:szCs w:val="21"/>
        </w:rPr>
      </w:pPr>
      <w:r w:rsidRPr="00C038D5">
        <w:rPr>
          <w:bCs/>
          <w:color w:val="000000" w:themeColor="text1"/>
          <w:szCs w:val="21"/>
        </w:rPr>
        <w:t>60</w:t>
      </w:r>
      <w:r w:rsidR="0065423C" w:rsidRPr="00C038D5">
        <w:rPr>
          <w:bCs/>
          <w:color w:val="000000" w:themeColor="text1"/>
          <w:szCs w:val="21"/>
        </w:rPr>
        <w:t>、不可抗力：指基金合同当事人不能预见、不能避免且不能克服的客观事件。</w:t>
      </w:r>
    </w:p>
    <w:p w:rsidR="006256A1" w:rsidRPr="00C038D5" w:rsidRDefault="006256A1" w:rsidP="006256A1">
      <w:pPr>
        <w:pStyle w:val="1"/>
        <w:spacing w:before="340" w:after="330"/>
        <w:jc w:val="center"/>
        <w:rPr>
          <w:rFonts w:ascii="Times New Roman"/>
          <w:bCs/>
          <w:color w:val="000000" w:themeColor="text1"/>
          <w:kern w:val="44"/>
          <w:sz w:val="21"/>
          <w:szCs w:val="21"/>
        </w:rPr>
      </w:pPr>
      <w:bookmarkStart w:id="23" w:name="_Toc77766104"/>
      <w:r w:rsidRPr="00C038D5">
        <w:rPr>
          <w:rFonts w:ascii="Times New Roman"/>
          <w:bCs/>
          <w:color w:val="000000" w:themeColor="text1"/>
          <w:kern w:val="44"/>
          <w:sz w:val="21"/>
          <w:szCs w:val="21"/>
        </w:rPr>
        <w:t>三、基金管理人</w:t>
      </w:r>
      <w:bookmarkEnd w:id="20"/>
      <w:bookmarkEnd w:id="21"/>
      <w:bookmarkEnd w:id="22"/>
      <w:bookmarkEnd w:id="23"/>
    </w:p>
    <w:p w:rsidR="0037127F" w:rsidRPr="00C038D5" w:rsidRDefault="0037127F" w:rsidP="0037127F">
      <w:pPr>
        <w:spacing w:line="360" w:lineRule="auto"/>
        <w:ind w:firstLine="420"/>
        <w:rPr>
          <w:color w:val="000000" w:themeColor="text1"/>
          <w:szCs w:val="21"/>
        </w:rPr>
      </w:pPr>
      <w:r w:rsidRPr="00C038D5">
        <w:rPr>
          <w:color w:val="000000" w:themeColor="text1"/>
          <w:szCs w:val="21"/>
        </w:rPr>
        <w:t>（一）基金管理人概况</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名称：华夏基金管理有限公司</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住所：北京市顺义区</w:t>
      </w:r>
      <w:r w:rsidR="00F029E9" w:rsidRPr="00C038D5">
        <w:rPr>
          <w:rFonts w:hint="eastAsia"/>
          <w:bCs/>
          <w:color w:val="000000" w:themeColor="text1"/>
          <w:szCs w:val="21"/>
        </w:rPr>
        <w:t>安庆</w:t>
      </w:r>
      <w:r w:rsidR="00F029E9" w:rsidRPr="00C038D5">
        <w:rPr>
          <w:bCs/>
          <w:color w:val="000000" w:themeColor="text1"/>
          <w:szCs w:val="21"/>
        </w:rPr>
        <w:t>大街</w:t>
      </w:r>
      <w:r w:rsidR="00F029E9" w:rsidRPr="00C038D5">
        <w:rPr>
          <w:rFonts w:hint="eastAsia"/>
          <w:bCs/>
          <w:color w:val="000000" w:themeColor="text1"/>
          <w:szCs w:val="21"/>
        </w:rPr>
        <w:t>甲</w:t>
      </w:r>
      <w:r w:rsidR="00F029E9" w:rsidRPr="00C038D5">
        <w:rPr>
          <w:rFonts w:hint="eastAsia"/>
          <w:bCs/>
          <w:color w:val="000000" w:themeColor="text1"/>
          <w:szCs w:val="21"/>
        </w:rPr>
        <w:t>3</w:t>
      </w:r>
      <w:r w:rsidR="00F029E9" w:rsidRPr="00C038D5">
        <w:rPr>
          <w:rFonts w:hint="eastAsia"/>
          <w:bCs/>
          <w:color w:val="000000" w:themeColor="text1"/>
          <w:szCs w:val="21"/>
        </w:rPr>
        <w:t>号</w:t>
      </w:r>
      <w:r w:rsidR="00F029E9" w:rsidRPr="00C038D5">
        <w:rPr>
          <w:bCs/>
          <w:color w:val="000000" w:themeColor="text1"/>
          <w:szCs w:val="21"/>
        </w:rPr>
        <w:t>院</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办公地址：北京市西城区金融大街</w:t>
      </w:r>
      <w:r w:rsidRPr="00C038D5">
        <w:rPr>
          <w:color w:val="000000" w:themeColor="text1"/>
          <w:szCs w:val="21"/>
        </w:rPr>
        <w:t>33</w:t>
      </w:r>
      <w:r w:rsidRPr="00C038D5">
        <w:rPr>
          <w:color w:val="000000" w:themeColor="text1"/>
          <w:szCs w:val="21"/>
        </w:rPr>
        <w:t>号通泰大厦</w:t>
      </w:r>
      <w:r w:rsidRPr="00C038D5">
        <w:rPr>
          <w:color w:val="000000" w:themeColor="text1"/>
          <w:szCs w:val="21"/>
        </w:rPr>
        <w:t>B</w:t>
      </w:r>
      <w:r w:rsidRPr="00C038D5">
        <w:rPr>
          <w:color w:val="000000" w:themeColor="text1"/>
          <w:szCs w:val="21"/>
        </w:rPr>
        <w:t>座</w:t>
      </w:r>
      <w:r w:rsidRPr="00C038D5">
        <w:rPr>
          <w:color w:val="000000" w:themeColor="text1"/>
          <w:szCs w:val="21"/>
        </w:rPr>
        <w:t>8</w:t>
      </w:r>
      <w:r w:rsidRPr="00C038D5">
        <w:rPr>
          <w:color w:val="000000" w:themeColor="text1"/>
          <w:szCs w:val="21"/>
        </w:rPr>
        <w:t>层</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设立日期：</w:t>
      </w:r>
      <w:r w:rsidRPr="00C038D5">
        <w:rPr>
          <w:color w:val="000000" w:themeColor="text1"/>
          <w:szCs w:val="21"/>
        </w:rPr>
        <w:t>1998</w:t>
      </w:r>
      <w:r w:rsidRPr="00C038D5">
        <w:rPr>
          <w:color w:val="000000" w:themeColor="text1"/>
          <w:szCs w:val="21"/>
        </w:rPr>
        <w:t>年</w:t>
      </w:r>
      <w:r w:rsidRPr="00C038D5">
        <w:rPr>
          <w:color w:val="000000" w:themeColor="text1"/>
          <w:szCs w:val="21"/>
        </w:rPr>
        <w:t>4</w:t>
      </w:r>
      <w:r w:rsidRPr="00C038D5">
        <w:rPr>
          <w:color w:val="000000" w:themeColor="text1"/>
          <w:szCs w:val="21"/>
        </w:rPr>
        <w:t>月</w:t>
      </w:r>
      <w:r w:rsidRPr="00C038D5">
        <w:rPr>
          <w:color w:val="000000" w:themeColor="text1"/>
          <w:szCs w:val="21"/>
        </w:rPr>
        <w:t>9</w:t>
      </w:r>
      <w:r w:rsidRPr="00C038D5">
        <w:rPr>
          <w:color w:val="000000" w:themeColor="text1"/>
          <w:szCs w:val="21"/>
        </w:rPr>
        <w:t>日</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法定代表人：杨明辉</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联系人：邱曦</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客户服务电话：</w:t>
      </w:r>
      <w:r w:rsidRPr="00C038D5">
        <w:rPr>
          <w:color w:val="000000" w:themeColor="text1"/>
          <w:szCs w:val="21"/>
        </w:rPr>
        <w:t>400-818-6666</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传真：</w:t>
      </w:r>
      <w:r w:rsidRPr="00C038D5">
        <w:rPr>
          <w:color w:val="000000" w:themeColor="text1"/>
          <w:szCs w:val="21"/>
        </w:rPr>
        <w:t>010-63136700</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华夏基金管理有限公司注册资本为</w:t>
      </w:r>
      <w:r w:rsidRPr="00C038D5">
        <w:rPr>
          <w:color w:val="000000" w:themeColor="text1"/>
          <w:szCs w:val="21"/>
        </w:rPr>
        <w:t>23800</w:t>
      </w:r>
      <w:r w:rsidRPr="00C038D5">
        <w:rPr>
          <w:color w:val="000000" w:themeColor="text1"/>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036"/>
        <w:gridCol w:w="2353"/>
      </w:tblGrid>
      <w:tr w:rsidR="0028530A" w:rsidRPr="00C038D5" w:rsidTr="0065423C">
        <w:trPr>
          <w:jc w:val="center"/>
        </w:trPr>
        <w:tc>
          <w:tcPr>
            <w:tcW w:w="4036" w:type="dxa"/>
            <w:tcBorders>
              <w:top w:val="single" w:sz="12" w:space="0" w:color="auto"/>
              <w:bottom w:val="single" w:sz="12" w:space="0" w:color="auto"/>
            </w:tcBorders>
          </w:tcPr>
          <w:p w:rsidR="0037127F" w:rsidRPr="00C038D5" w:rsidRDefault="0037127F" w:rsidP="0065423C">
            <w:pPr>
              <w:spacing w:line="360" w:lineRule="auto"/>
              <w:jc w:val="center"/>
              <w:rPr>
                <w:b/>
                <w:bCs/>
                <w:color w:val="000000" w:themeColor="text1"/>
                <w:szCs w:val="21"/>
              </w:rPr>
            </w:pPr>
            <w:r w:rsidRPr="00C038D5">
              <w:rPr>
                <w:b/>
                <w:bCs/>
                <w:color w:val="000000" w:themeColor="text1"/>
                <w:szCs w:val="21"/>
              </w:rPr>
              <w:t>持股单位</w:t>
            </w:r>
          </w:p>
        </w:tc>
        <w:tc>
          <w:tcPr>
            <w:tcW w:w="2353" w:type="dxa"/>
            <w:tcBorders>
              <w:top w:val="single" w:sz="12" w:space="0" w:color="auto"/>
              <w:bottom w:val="single" w:sz="12" w:space="0" w:color="auto"/>
            </w:tcBorders>
          </w:tcPr>
          <w:p w:rsidR="0037127F" w:rsidRPr="00C038D5" w:rsidRDefault="0037127F" w:rsidP="0065423C">
            <w:pPr>
              <w:spacing w:line="360" w:lineRule="auto"/>
              <w:jc w:val="center"/>
              <w:rPr>
                <w:b/>
                <w:bCs/>
                <w:color w:val="000000" w:themeColor="text1"/>
                <w:szCs w:val="21"/>
              </w:rPr>
            </w:pPr>
            <w:r w:rsidRPr="00C038D5">
              <w:rPr>
                <w:b/>
                <w:bCs/>
                <w:color w:val="000000" w:themeColor="text1"/>
                <w:szCs w:val="21"/>
              </w:rPr>
              <w:t>持股占总股本比例</w:t>
            </w:r>
          </w:p>
        </w:tc>
      </w:tr>
      <w:tr w:rsidR="0028530A" w:rsidRPr="00C038D5" w:rsidTr="0065423C">
        <w:trPr>
          <w:jc w:val="center"/>
        </w:trPr>
        <w:tc>
          <w:tcPr>
            <w:tcW w:w="4036" w:type="dxa"/>
          </w:tcPr>
          <w:p w:rsidR="0037127F" w:rsidRPr="00C038D5" w:rsidRDefault="0037127F" w:rsidP="0065423C">
            <w:pPr>
              <w:rPr>
                <w:color w:val="000000" w:themeColor="text1"/>
                <w:szCs w:val="21"/>
              </w:rPr>
            </w:pPr>
            <w:r w:rsidRPr="00C038D5">
              <w:rPr>
                <w:color w:val="000000" w:themeColor="text1"/>
                <w:szCs w:val="24"/>
              </w:rPr>
              <w:t>中信证券股份有限公司</w:t>
            </w:r>
          </w:p>
        </w:tc>
        <w:tc>
          <w:tcPr>
            <w:tcW w:w="2353" w:type="dxa"/>
          </w:tcPr>
          <w:p w:rsidR="0037127F" w:rsidRPr="00C038D5" w:rsidRDefault="0037127F" w:rsidP="0065423C">
            <w:pPr>
              <w:jc w:val="center"/>
              <w:rPr>
                <w:color w:val="000000" w:themeColor="text1"/>
                <w:szCs w:val="21"/>
              </w:rPr>
            </w:pPr>
            <w:r w:rsidRPr="00C038D5">
              <w:rPr>
                <w:color w:val="000000" w:themeColor="text1"/>
                <w:szCs w:val="24"/>
              </w:rPr>
              <w:t>62.2%</w:t>
            </w:r>
          </w:p>
        </w:tc>
      </w:tr>
      <w:tr w:rsidR="0028530A" w:rsidRPr="00C038D5" w:rsidTr="0065423C">
        <w:trPr>
          <w:jc w:val="center"/>
        </w:trPr>
        <w:tc>
          <w:tcPr>
            <w:tcW w:w="4036" w:type="dxa"/>
          </w:tcPr>
          <w:p w:rsidR="0037127F" w:rsidRPr="00C038D5" w:rsidRDefault="0037127F" w:rsidP="0065423C">
            <w:pPr>
              <w:rPr>
                <w:color w:val="000000" w:themeColor="text1"/>
                <w:szCs w:val="21"/>
              </w:rPr>
            </w:pPr>
            <w:r w:rsidRPr="00C038D5">
              <w:rPr>
                <w:color w:val="000000" w:themeColor="text1"/>
                <w:szCs w:val="21"/>
              </w:rPr>
              <w:t>POWER CORPORATION OF CANADA</w:t>
            </w:r>
          </w:p>
        </w:tc>
        <w:tc>
          <w:tcPr>
            <w:tcW w:w="2353" w:type="dxa"/>
          </w:tcPr>
          <w:p w:rsidR="0037127F" w:rsidRPr="00C038D5" w:rsidRDefault="0037127F" w:rsidP="0065423C">
            <w:pPr>
              <w:jc w:val="center"/>
              <w:rPr>
                <w:color w:val="000000" w:themeColor="text1"/>
                <w:szCs w:val="21"/>
              </w:rPr>
            </w:pPr>
            <w:r w:rsidRPr="00C038D5">
              <w:rPr>
                <w:color w:val="000000" w:themeColor="text1"/>
                <w:szCs w:val="21"/>
              </w:rPr>
              <w:t>13.9%</w:t>
            </w:r>
          </w:p>
        </w:tc>
      </w:tr>
      <w:tr w:rsidR="0028530A" w:rsidRPr="00C038D5" w:rsidTr="0065423C">
        <w:trPr>
          <w:jc w:val="center"/>
        </w:trPr>
        <w:tc>
          <w:tcPr>
            <w:tcW w:w="4036" w:type="dxa"/>
          </w:tcPr>
          <w:p w:rsidR="0037127F" w:rsidRPr="00C038D5" w:rsidRDefault="0037127F" w:rsidP="0065423C">
            <w:pPr>
              <w:rPr>
                <w:color w:val="000000" w:themeColor="text1"/>
                <w:szCs w:val="21"/>
              </w:rPr>
            </w:pPr>
            <w:r w:rsidRPr="00C038D5">
              <w:rPr>
                <w:color w:val="000000" w:themeColor="text1"/>
                <w:sz w:val="18"/>
              </w:rPr>
              <w:t>MACKENZIE FINANCIAL CORPORATION</w:t>
            </w:r>
          </w:p>
        </w:tc>
        <w:tc>
          <w:tcPr>
            <w:tcW w:w="2353" w:type="dxa"/>
          </w:tcPr>
          <w:p w:rsidR="0037127F" w:rsidRPr="00C038D5" w:rsidRDefault="0037127F" w:rsidP="0065423C">
            <w:pPr>
              <w:jc w:val="center"/>
              <w:rPr>
                <w:color w:val="000000" w:themeColor="text1"/>
                <w:szCs w:val="21"/>
              </w:rPr>
            </w:pPr>
            <w:r w:rsidRPr="00C038D5">
              <w:rPr>
                <w:color w:val="000000" w:themeColor="text1"/>
                <w:szCs w:val="21"/>
              </w:rPr>
              <w:t>13.9%</w:t>
            </w:r>
          </w:p>
        </w:tc>
      </w:tr>
      <w:tr w:rsidR="0028530A" w:rsidRPr="00C038D5" w:rsidTr="0065423C">
        <w:trPr>
          <w:jc w:val="center"/>
        </w:trPr>
        <w:tc>
          <w:tcPr>
            <w:tcW w:w="4036" w:type="dxa"/>
          </w:tcPr>
          <w:p w:rsidR="0037127F" w:rsidRPr="00C038D5" w:rsidRDefault="0037127F" w:rsidP="0065423C">
            <w:pPr>
              <w:rPr>
                <w:color w:val="000000" w:themeColor="text1"/>
                <w:szCs w:val="21"/>
              </w:rPr>
            </w:pPr>
            <w:r w:rsidRPr="00C038D5">
              <w:rPr>
                <w:color w:val="000000" w:themeColor="text1"/>
                <w:szCs w:val="21"/>
              </w:rPr>
              <w:t>天津海鹏科技咨询有限公司</w:t>
            </w:r>
          </w:p>
        </w:tc>
        <w:tc>
          <w:tcPr>
            <w:tcW w:w="2353" w:type="dxa"/>
            <w:vAlign w:val="center"/>
          </w:tcPr>
          <w:p w:rsidR="0037127F" w:rsidRPr="00C038D5" w:rsidRDefault="0037127F" w:rsidP="0065423C">
            <w:pPr>
              <w:jc w:val="center"/>
              <w:rPr>
                <w:color w:val="000000" w:themeColor="text1"/>
                <w:szCs w:val="21"/>
              </w:rPr>
            </w:pPr>
            <w:r w:rsidRPr="00C038D5">
              <w:rPr>
                <w:color w:val="000000" w:themeColor="text1"/>
                <w:szCs w:val="21"/>
              </w:rPr>
              <w:t>10%</w:t>
            </w:r>
          </w:p>
        </w:tc>
      </w:tr>
      <w:tr w:rsidR="0028530A" w:rsidRPr="00C038D5" w:rsidTr="0065423C">
        <w:trPr>
          <w:jc w:val="center"/>
        </w:trPr>
        <w:tc>
          <w:tcPr>
            <w:tcW w:w="4036" w:type="dxa"/>
          </w:tcPr>
          <w:p w:rsidR="0037127F" w:rsidRPr="00C038D5" w:rsidRDefault="0037127F" w:rsidP="0065423C">
            <w:pPr>
              <w:spacing w:line="360" w:lineRule="auto"/>
              <w:jc w:val="center"/>
              <w:rPr>
                <w:b/>
                <w:bCs/>
                <w:color w:val="000000" w:themeColor="text1"/>
                <w:szCs w:val="21"/>
              </w:rPr>
            </w:pPr>
            <w:r w:rsidRPr="00C038D5">
              <w:rPr>
                <w:b/>
                <w:bCs/>
                <w:color w:val="000000" w:themeColor="text1"/>
                <w:szCs w:val="21"/>
              </w:rPr>
              <w:t>合计</w:t>
            </w:r>
          </w:p>
        </w:tc>
        <w:tc>
          <w:tcPr>
            <w:tcW w:w="2353" w:type="dxa"/>
          </w:tcPr>
          <w:p w:rsidR="0037127F" w:rsidRPr="00C038D5" w:rsidRDefault="0037127F" w:rsidP="0065423C">
            <w:pPr>
              <w:spacing w:line="360" w:lineRule="auto"/>
              <w:jc w:val="center"/>
              <w:rPr>
                <w:b/>
                <w:bCs/>
                <w:color w:val="000000" w:themeColor="text1"/>
                <w:szCs w:val="21"/>
              </w:rPr>
            </w:pPr>
            <w:r w:rsidRPr="00C038D5">
              <w:rPr>
                <w:b/>
                <w:bCs/>
                <w:color w:val="000000" w:themeColor="text1"/>
                <w:szCs w:val="21"/>
              </w:rPr>
              <w:t>100%</w:t>
            </w:r>
          </w:p>
        </w:tc>
      </w:tr>
    </w:tbl>
    <w:p w:rsidR="0037127F" w:rsidRPr="00C038D5" w:rsidRDefault="0037127F" w:rsidP="0037127F">
      <w:pPr>
        <w:spacing w:line="360" w:lineRule="auto"/>
        <w:ind w:firstLine="420"/>
        <w:rPr>
          <w:color w:val="000000" w:themeColor="text1"/>
          <w:szCs w:val="21"/>
        </w:rPr>
      </w:pPr>
      <w:r w:rsidRPr="00C038D5">
        <w:rPr>
          <w:color w:val="000000" w:themeColor="text1"/>
          <w:szCs w:val="21"/>
        </w:rPr>
        <w:t>（二）主要人员情况</w:t>
      </w:r>
    </w:p>
    <w:p w:rsidR="0037127F" w:rsidRPr="00C038D5" w:rsidRDefault="0037127F" w:rsidP="0037127F">
      <w:pPr>
        <w:autoSpaceDE w:val="0"/>
        <w:autoSpaceDN w:val="0"/>
        <w:adjustRightInd w:val="0"/>
        <w:spacing w:line="360" w:lineRule="auto"/>
        <w:ind w:firstLine="420"/>
        <w:rPr>
          <w:color w:val="000000" w:themeColor="text1"/>
          <w:szCs w:val="21"/>
        </w:rPr>
      </w:pPr>
      <w:r w:rsidRPr="00C038D5">
        <w:rPr>
          <w:color w:val="000000" w:themeColor="text1"/>
          <w:szCs w:val="21"/>
        </w:rPr>
        <w:t>1</w:t>
      </w:r>
      <w:r w:rsidRPr="00C038D5">
        <w:rPr>
          <w:color w:val="000000" w:themeColor="text1"/>
          <w:szCs w:val="21"/>
        </w:rPr>
        <w:t>、基金管理人董事、监事、经理及其他高级管理人员基本情况</w:t>
      </w:r>
    </w:p>
    <w:p w:rsidR="00981DEF" w:rsidRPr="00C038D5" w:rsidRDefault="00981DEF" w:rsidP="00981DEF">
      <w:pPr>
        <w:autoSpaceDE w:val="0"/>
        <w:autoSpaceDN w:val="0"/>
        <w:adjustRightInd w:val="0"/>
        <w:spacing w:line="360" w:lineRule="auto"/>
        <w:ind w:firstLine="420"/>
        <w:rPr>
          <w:color w:val="000000" w:themeColor="text1"/>
          <w:szCs w:val="21"/>
        </w:rPr>
      </w:pPr>
      <w:bookmarkStart w:id="24" w:name="OLE_LINK23"/>
      <w:r w:rsidRPr="00C038D5">
        <w:rPr>
          <w:rFonts w:hint="eastAsia"/>
          <w:color w:val="000000" w:themeColor="text1"/>
          <w:szCs w:val="21"/>
        </w:rPr>
        <w:t>杨明辉先生：董事长、党委书记，硕士，高级经济师。现任中信证券股份有限公司党委副书记、执行董事、总经理、执行委员会委员，华夏基金（香港）有限公司董事长。曾任中信证券公司董事、襄理、副总经理，中信控股公司董事、常务副总裁，中信信托董事，信诚基金管理有限公司董事长，中国建银投资证券有限责任公司执行董事、总裁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Barry Sean McInerney</w:t>
      </w:r>
      <w:r w:rsidRPr="00C038D5">
        <w:rPr>
          <w:rFonts w:hint="eastAsia"/>
          <w:color w:val="000000" w:themeColor="text1"/>
          <w:szCs w:val="21"/>
        </w:rPr>
        <w:t>先生：董事，硕士。现任万信投资公司（</w:t>
      </w:r>
      <w:r w:rsidRPr="00C038D5">
        <w:rPr>
          <w:rFonts w:hint="eastAsia"/>
          <w:color w:val="000000" w:themeColor="text1"/>
          <w:szCs w:val="21"/>
        </w:rPr>
        <w:t>Mackenzie Financial Corporation</w:t>
      </w:r>
      <w:r w:rsidRPr="00C038D5">
        <w:rPr>
          <w:rFonts w:hint="eastAsia"/>
          <w:color w:val="000000" w:themeColor="text1"/>
          <w:szCs w:val="21"/>
        </w:rPr>
        <w:t>）总裁兼首席执行官，兼任</w:t>
      </w:r>
      <w:r w:rsidRPr="00C038D5">
        <w:rPr>
          <w:rFonts w:hint="eastAsia"/>
          <w:color w:val="000000" w:themeColor="text1"/>
          <w:szCs w:val="21"/>
        </w:rPr>
        <w:t xml:space="preserve">Northleaf Capital Partners </w:t>
      </w:r>
      <w:r w:rsidRPr="00C038D5">
        <w:rPr>
          <w:rFonts w:hint="eastAsia"/>
          <w:color w:val="000000" w:themeColor="text1"/>
          <w:szCs w:val="21"/>
        </w:rPr>
        <w:t>董事、多伦多大学罗特曼管理学院院长顾问委员会委员等。曾在多家北美领先的金融机构担任高级管理职位。</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李星先生：董事，硕士。现任春华资本集团执行董事，负责春华在金融服务行业的投资。曾任职于高盛集团北京投资银行部、春华资本集团分析师、投资经理等。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杨冰先生：董事，硕士。现任中信证券股份有限公司执行委员会委员、资产管理业务行政负责人。曾任中信证券股份有限公司固定收益部交易员、资产管理业务投资经理、资产管理业务投资主管等。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李春波先生：董事，硕士。现任中信证券股份有限公司执行委员会委员。曾任中信证券研究部首席分析师，中信证券股票销售交易部</w:t>
      </w:r>
      <w:r w:rsidRPr="00C038D5">
        <w:rPr>
          <w:rFonts w:hint="eastAsia"/>
          <w:color w:val="000000" w:themeColor="text1"/>
          <w:szCs w:val="21"/>
        </w:rPr>
        <w:t>B</w:t>
      </w:r>
      <w:r w:rsidRPr="00C038D5">
        <w:rPr>
          <w:rFonts w:hint="eastAsia"/>
          <w:color w:val="000000" w:themeColor="text1"/>
          <w:szCs w:val="21"/>
        </w:rPr>
        <w:t>角（主持工作），中信证券研究部行政负责人，中信证券股票销售交易部行政负责人等。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李一梅女士：董事、总经理，硕士。兼任公司首席信息官、华夏基金（香港）有限公司董事。曾任华夏基金管理有限公司副总经理、营销总监、市场总监、基金营销部总经理，上海华夏财富投资管理有限公司执行董事、总经理，证通股份有限公司董事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张宏久先生：独立董事，硕士。现任北京市竞天公诚律师事务所合伙人。兼任中信信托有限公司独立董事，全国律师协会金融专业委员会顾问，全国侨联法律顾问委员会委员及民事法律委员会主任，中国国际经济贸易仲裁委员会仲裁员、上海国际经济贸易仲裁委员会仲裁员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支晓强先生：独立董事，博士。现任中国人民大学财务处处长、商学院财务与金融系教授、博士生导师。兼任全国会计专业学位研究生教育指导委员会委员兼副秘书长、中国会计学会财务成本分会副会长、中国会计学会内部控制专业委员会委员、中国上市公司协会独立董事委员会委员、北农大科技股份有限公司独立董事、哈银金融租赁有限责任公司独立董事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侯薇薇女士：监事长，学士。现任鲍尔太平有限公司（</w:t>
      </w:r>
      <w:r w:rsidRPr="00C038D5">
        <w:rPr>
          <w:rFonts w:hint="eastAsia"/>
          <w:color w:val="000000" w:themeColor="text1"/>
          <w:szCs w:val="21"/>
        </w:rPr>
        <w:t>Power Pacific Corporation Ltd</w:t>
      </w:r>
      <w:r w:rsidRPr="00C038D5">
        <w:rPr>
          <w:rFonts w:hint="eastAsia"/>
          <w:color w:val="000000" w:themeColor="text1"/>
          <w:szCs w:val="21"/>
        </w:rPr>
        <w:t>）总裁兼首席执行官，兼任加拿大鲍尔集团旗下</w:t>
      </w:r>
      <w:r w:rsidRPr="00C038D5">
        <w:rPr>
          <w:rFonts w:hint="eastAsia"/>
          <w:color w:val="000000" w:themeColor="text1"/>
          <w:szCs w:val="21"/>
        </w:rPr>
        <w:t>Power Pacific Investment Management</w:t>
      </w:r>
      <w:r w:rsidRPr="00C038D5">
        <w:rPr>
          <w:rFonts w:hint="eastAsia"/>
          <w:color w:val="000000" w:themeColor="text1"/>
          <w:szCs w:val="21"/>
        </w:rPr>
        <w:t>董事、投资管理委员会成员，加中贸易理事会国际董事会成员。曾任嘉实国际资产管理公司</w:t>
      </w:r>
      <w:r w:rsidRPr="00C038D5">
        <w:rPr>
          <w:rFonts w:hint="eastAsia"/>
          <w:color w:val="000000" w:themeColor="text1"/>
          <w:szCs w:val="21"/>
        </w:rPr>
        <w:t>(HGI)</w:t>
      </w:r>
      <w:r w:rsidRPr="00C038D5">
        <w:rPr>
          <w:rFonts w:hint="eastAsia"/>
          <w:color w:val="000000" w:themeColor="text1"/>
          <w:szCs w:val="21"/>
        </w:rPr>
        <w:t>的全球管理委员会成员、首席业务发展官和中国战略负责人等。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史本良先生：监事，硕士，注册会计师。现任中信证券股份有限公司计划财务部行政负责人、公司副财务总监。曾任中信证券股份有限公司计划财务部</w:t>
      </w:r>
      <w:r w:rsidRPr="00C038D5">
        <w:rPr>
          <w:rFonts w:hint="eastAsia"/>
          <w:color w:val="000000" w:themeColor="text1"/>
          <w:szCs w:val="21"/>
        </w:rPr>
        <w:t>B</w:t>
      </w:r>
      <w:r w:rsidRPr="00C038D5">
        <w:rPr>
          <w:rFonts w:hint="eastAsia"/>
          <w:color w:val="000000" w:themeColor="text1"/>
          <w:szCs w:val="21"/>
        </w:rPr>
        <w:t>角、总监、联席负责人等。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唐士超先生：监事，博士。现任中信证券股份有限公司风险管理部市场风险与流动性风险主管。曾在中信证券股份有限公司风险管理部从事风险分析、风险计量、市场风险和流动性风险管理等工作。</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宁晨新先生：监事，博士，高级编辑。现任华夏基金管理有限公司办公室执行总经理、行政负责人，董事会秘书。兼任证通股份有限公司董事。曾任中国证券报社记者、编辑、办公室主任、副总编辑，中国政法大学讲师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朱威先生：监事，硕士。现任华夏基金管理有限公司基金运作部执行总经理、行政负责人。曾任华夏基金管理有限公司基金运作部</w:t>
      </w:r>
      <w:r w:rsidRPr="00C038D5">
        <w:rPr>
          <w:rFonts w:hint="eastAsia"/>
          <w:color w:val="000000" w:themeColor="text1"/>
          <w:szCs w:val="21"/>
        </w:rPr>
        <w:t>B</w:t>
      </w:r>
      <w:r w:rsidRPr="00C038D5">
        <w:rPr>
          <w:rFonts w:hint="eastAsia"/>
          <w:color w:val="000000" w:themeColor="text1"/>
          <w:szCs w:val="21"/>
        </w:rPr>
        <w:t>角等。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有限公司执行董事、总经理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郑煜女士：副总经理，硕士。现任华夏基金管理有限公司党委委员、纪委书记、基金经理等。曾任华夏证券高级分析师，大成基金高级分析师、投资经理，原中信基金股权投资部总监，华夏基金管理有限公司总经理助理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孙彬先生：副总经理，硕士。现任华夏基金管理有限公司党委委员、投资经理等。曾任华夏基金管理有限公司行业研究员、基金经理助理、基金经理、公司总经理助理等。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981DEF" w:rsidRPr="00C038D5" w:rsidRDefault="00981DEF" w:rsidP="00981DEF">
      <w:pPr>
        <w:autoSpaceDE w:val="0"/>
        <w:autoSpaceDN w:val="0"/>
        <w:adjustRightInd w:val="0"/>
        <w:spacing w:line="360" w:lineRule="auto"/>
        <w:ind w:firstLine="420"/>
        <w:rPr>
          <w:color w:val="000000" w:themeColor="text1"/>
          <w:szCs w:val="21"/>
        </w:rPr>
      </w:pPr>
      <w:r w:rsidRPr="00C038D5">
        <w:rPr>
          <w:rFonts w:hint="eastAsia"/>
          <w:color w:val="000000" w:themeColor="text1"/>
          <w:szCs w:val="21"/>
        </w:rPr>
        <w:t>李彬女士：督察长，硕士。现任华夏基金管理有限公司党委委员、法律部行政负责人。曾任职于中信证券股份有限公司、原中信基金管理有限责任公司。曾任华夏基金管理有限公司监察稽核部总经理助理，法律监察部副总经理、联席负责人，合规部行政负责人等。</w:t>
      </w:r>
    </w:p>
    <w:p w:rsidR="00981DEF" w:rsidRPr="00C038D5" w:rsidRDefault="00981DEF" w:rsidP="006256A1">
      <w:pPr>
        <w:autoSpaceDE w:val="0"/>
        <w:autoSpaceDN w:val="0"/>
        <w:adjustRightInd w:val="0"/>
        <w:spacing w:line="360" w:lineRule="auto"/>
        <w:ind w:firstLineChars="200" w:firstLine="420"/>
        <w:rPr>
          <w:color w:val="000000" w:themeColor="text1"/>
          <w:szCs w:val="21"/>
        </w:rPr>
      </w:pPr>
      <w:r w:rsidRPr="00C038D5">
        <w:rPr>
          <w:rFonts w:hint="eastAsia"/>
          <w:color w:val="000000" w:themeColor="text1"/>
          <w:szCs w:val="21"/>
        </w:rPr>
        <w:t>蔡向阳先生：华夏基金管理有限公司高级管理人员，硕士。现任华夏基金管理有限公司高级基金经理等。曾任天相投资顾问有限公司、新华资产管理股份有限公司研究员，华夏基金管理有限公司研究员、基金经理助理、投资经理等。</w:t>
      </w:r>
    </w:p>
    <w:bookmarkEnd w:id="24"/>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2</w:t>
      </w:r>
      <w:r w:rsidRPr="00C038D5">
        <w:rPr>
          <w:color w:val="000000" w:themeColor="text1"/>
          <w:szCs w:val="21"/>
        </w:rPr>
        <w:t>、本基金基金经理</w:t>
      </w:r>
    </w:p>
    <w:p w:rsidR="003367C8" w:rsidRPr="00C038D5" w:rsidRDefault="008B3061" w:rsidP="00384DFB">
      <w:pPr>
        <w:autoSpaceDE w:val="0"/>
        <w:autoSpaceDN w:val="0"/>
        <w:adjustRightInd w:val="0"/>
        <w:spacing w:line="360" w:lineRule="auto"/>
        <w:ind w:firstLineChars="200" w:firstLine="420"/>
        <w:rPr>
          <w:color w:val="000000" w:themeColor="text1"/>
        </w:rPr>
      </w:pPr>
      <w:r w:rsidRPr="00C038D5">
        <w:rPr>
          <w:rFonts w:hAnsi="宋体" w:hint="eastAsia"/>
          <w:color w:val="000000" w:themeColor="text1"/>
        </w:rPr>
        <w:t>季新星先生</w:t>
      </w:r>
      <w:r w:rsidRPr="00C038D5">
        <w:rPr>
          <w:rFonts w:hAnsi="宋体"/>
          <w:color w:val="000000" w:themeColor="text1"/>
        </w:rPr>
        <w:t>，</w:t>
      </w:r>
      <w:r w:rsidRPr="00C038D5">
        <w:rPr>
          <w:rFonts w:hAnsi="宋体" w:hint="eastAsia"/>
          <w:color w:val="000000" w:themeColor="text1"/>
        </w:rPr>
        <w:t>硕士</w:t>
      </w:r>
      <w:r w:rsidRPr="00C038D5">
        <w:rPr>
          <w:rFonts w:hAnsi="宋体"/>
          <w:color w:val="000000" w:themeColor="text1"/>
        </w:rPr>
        <w:t>。</w:t>
      </w:r>
      <w:r w:rsidRPr="00C038D5">
        <w:rPr>
          <w:rFonts w:hAnsi="宋体" w:hint="eastAsia"/>
          <w:color w:val="000000" w:themeColor="text1"/>
        </w:rPr>
        <w:t>曾任申万菱信基金管理有限公司权益投资部研究员、申万菱信消费增长混合型证券投资基金基金经理、申万菱信新动力混合型证券投资基金基金经理</w:t>
      </w:r>
      <w:r w:rsidRPr="00C038D5">
        <w:rPr>
          <w:rFonts w:hAnsi="宋体"/>
          <w:color w:val="000000" w:themeColor="text1"/>
        </w:rPr>
        <w:t>。</w:t>
      </w:r>
      <w:r w:rsidRPr="00C038D5">
        <w:rPr>
          <w:rFonts w:hAnsi="宋体" w:hint="eastAsia"/>
          <w:color w:val="000000" w:themeColor="text1"/>
        </w:rPr>
        <w:t>2020</w:t>
      </w:r>
      <w:r w:rsidRPr="00C038D5">
        <w:rPr>
          <w:rFonts w:hAnsi="宋体" w:hint="eastAsia"/>
          <w:color w:val="000000" w:themeColor="text1"/>
        </w:rPr>
        <w:t>年</w:t>
      </w:r>
      <w:r w:rsidRPr="00C038D5">
        <w:rPr>
          <w:rFonts w:hAnsi="宋体" w:hint="eastAsia"/>
          <w:color w:val="000000" w:themeColor="text1"/>
        </w:rPr>
        <w:t>7</w:t>
      </w:r>
      <w:r w:rsidRPr="00C038D5">
        <w:rPr>
          <w:rFonts w:hAnsi="宋体" w:hint="eastAsia"/>
          <w:color w:val="000000" w:themeColor="text1"/>
        </w:rPr>
        <w:t>月加入华夏基金管理有限公司</w:t>
      </w:r>
      <w:r w:rsidRPr="00C038D5">
        <w:rPr>
          <w:rFonts w:hAnsi="宋体"/>
          <w:color w:val="000000" w:themeColor="text1"/>
        </w:rPr>
        <w:t>，</w:t>
      </w:r>
      <w:r w:rsidRPr="00C038D5">
        <w:rPr>
          <w:rFonts w:hAnsi="宋体" w:hint="eastAsia"/>
          <w:color w:val="000000" w:themeColor="text1"/>
        </w:rPr>
        <w:t>现任华夏行业龙头混合型证券投资基金基金经理（</w:t>
      </w:r>
      <w:r w:rsidRPr="00C038D5">
        <w:rPr>
          <w:rFonts w:hAnsi="宋体" w:hint="eastAsia"/>
          <w:color w:val="000000" w:themeColor="text1"/>
        </w:rPr>
        <w:t>2020</w:t>
      </w:r>
      <w:r w:rsidRPr="00C038D5">
        <w:rPr>
          <w:rFonts w:hAnsi="宋体" w:hint="eastAsia"/>
          <w:color w:val="000000" w:themeColor="text1"/>
        </w:rPr>
        <w:t>年</w:t>
      </w:r>
      <w:r w:rsidRPr="00C038D5">
        <w:rPr>
          <w:rFonts w:hAnsi="宋体" w:hint="eastAsia"/>
          <w:color w:val="000000" w:themeColor="text1"/>
        </w:rPr>
        <w:t>11</w:t>
      </w:r>
      <w:r w:rsidRPr="00C038D5">
        <w:rPr>
          <w:rFonts w:hAnsi="宋体" w:hint="eastAsia"/>
          <w:color w:val="000000" w:themeColor="text1"/>
        </w:rPr>
        <w:t>月</w:t>
      </w:r>
      <w:r w:rsidRPr="00C038D5">
        <w:rPr>
          <w:rFonts w:hAnsi="宋体" w:hint="eastAsia"/>
          <w:color w:val="000000" w:themeColor="text1"/>
        </w:rPr>
        <w:t>18</w:t>
      </w:r>
      <w:r w:rsidRPr="00C038D5">
        <w:rPr>
          <w:rFonts w:hAnsi="宋体" w:hint="eastAsia"/>
          <w:color w:val="000000" w:themeColor="text1"/>
        </w:rPr>
        <w:t>日起任职）、华夏内需驱动混合型证券投资基金基金经理（</w:t>
      </w:r>
      <w:r w:rsidRPr="00C038D5">
        <w:rPr>
          <w:rFonts w:hAnsi="宋体" w:hint="eastAsia"/>
          <w:color w:val="000000" w:themeColor="text1"/>
        </w:rPr>
        <w:t>2021</w:t>
      </w:r>
      <w:r w:rsidRPr="00C038D5">
        <w:rPr>
          <w:rFonts w:hAnsi="宋体" w:hint="eastAsia"/>
          <w:color w:val="000000" w:themeColor="text1"/>
        </w:rPr>
        <w:t>年</w:t>
      </w:r>
      <w:r w:rsidRPr="00C038D5">
        <w:rPr>
          <w:rFonts w:hAnsi="宋体" w:hint="eastAsia"/>
          <w:color w:val="000000" w:themeColor="text1"/>
        </w:rPr>
        <w:t>2</w:t>
      </w:r>
      <w:r w:rsidRPr="00C038D5">
        <w:rPr>
          <w:rFonts w:hAnsi="宋体" w:hint="eastAsia"/>
          <w:color w:val="000000" w:themeColor="text1"/>
        </w:rPr>
        <w:t>月</w:t>
      </w:r>
      <w:r w:rsidRPr="00C038D5">
        <w:rPr>
          <w:rFonts w:hAnsi="宋体" w:hint="eastAsia"/>
          <w:color w:val="000000" w:themeColor="text1"/>
        </w:rPr>
        <w:t>9</w:t>
      </w:r>
      <w:r w:rsidRPr="00C038D5">
        <w:rPr>
          <w:rFonts w:hAnsi="宋体" w:hint="eastAsia"/>
          <w:color w:val="000000" w:themeColor="text1"/>
        </w:rPr>
        <w:t>日起任职）、华夏消费优选混合型证券投资基金基金经理（</w:t>
      </w:r>
      <w:r w:rsidRPr="00C038D5">
        <w:rPr>
          <w:rFonts w:hAnsi="宋体" w:hint="eastAsia"/>
          <w:color w:val="000000" w:themeColor="text1"/>
        </w:rPr>
        <w:t>2021</w:t>
      </w:r>
      <w:r w:rsidRPr="00C038D5">
        <w:rPr>
          <w:rFonts w:hAnsi="宋体" w:hint="eastAsia"/>
          <w:color w:val="000000" w:themeColor="text1"/>
        </w:rPr>
        <w:t>年</w:t>
      </w:r>
      <w:r w:rsidRPr="00C038D5">
        <w:rPr>
          <w:rFonts w:hAnsi="宋体" w:hint="eastAsia"/>
          <w:color w:val="000000" w:themeColor="text1"/>
        </w:rPr>
        <w:t>5</w:t>
      </w:r>
      <w:r w:rsidRPr="00C038D5">
        <w:rPr>
          <w:rFonts w:hAnsi="宋体" w:hint="eastAsia"/>
          <w:color w:val="000000" w:themeColor="text1"/>
        </w:rPr>
        <w:t>月</w:t>
      </w:r>
      <w:r w:rsidRPr="00C038D5">
        <w:rPr>
          <w:rFonts w:hAnsi="宋体" w:hint="eastAsia"/>
          <w:color w:val="000000" w:themeColor="text1"/>
        </w:rPr>
        <w:t>21</w:t>
      </w:r>
      <w:r w:rsidRPr="00C038D5">
        <w:rPr>
          <w:rFonts w:hAnsi="宋体" w:hint="eastAsia"/>
          <w:color w:val="000000" w:themeColor="text1"/>
        </w:rPr>
        <w:t>日起任职）</w:t>
      </w:r>
      <w:r w:rsidRPr="00C038D5">
        <w:rPr>
          <w:rFonts w:hAnsi="宋体"/>
          <w:color w:val="000000" w:themeColor="text1"/>
        </w:rPr>
        <w:t>。</w:t>
      </w:r>
    </w:p>
    <w:p w:rsidR="00576105" w:rsidRPr="00C038D5" w:rsidRDefault="006256A1" w:rsidP="00384DFB">
      <w:pPr>
        <w:autoSpaceDE w:val="0"/>
        <w:autoSpaceDN w:val="0"/>
        <w:adjustRightInd w:val="0"/>
        <w:spacing w:line="360" w:lineRule="auto"/>
        <w:ind w:firstLineChars="200" w:firstLine="420"/>
        <w:rPr>
          <w:color w:val="000000" w:themeColor="text1"/>
          <w:szCs w:val="21"/>
        </w:rPr>
      </w:pPr>
      <w:r w:rsidRPr="00C038D5">
        <w:rPr>
          <w:color w:val="000000" w:themeColor="text1"/>
          <w:szCs w:val="21"/>
        </w:rPr>
        <w:t>3</w:t>
      </w:r>
      <w:r w:rsidRPr="00C038D5">
        <w:rPr>
          <w:color w:val="000000" w:themeColor="text1"/>
          <w:szCs w:val="21"/>
        </w:rPr>
        <w:t>、</w:t>
      </w:r>
      <w:r w:rsidR="00330F7B" w:rsidRPr="00C038D5">
        <w:rPr>
          <w:color w:val="000000" w:themeColor="text1"/>
          <w:szCs w:val="21"/>
        </w:rPr>
        <w:t>本公司股票投资决策委员会</w:t>
      </w:r>
    </w:p>
    <w:p w:rsidR="00981DEF" w:rsidRPr="00C038D5" w:rsidRDefault="00981DEF" w:rsidP="00981DEF">
      <w:pPr>
        <w:autoSpaceDE w:val="0"/>
        <w:autoSpaceDN w:val="0"/>
        <w:adjustRightInd w:val="0"/>
        <w:spacing w:line="360" w:lineRule="auto"/>
        <w:ind w:firstLineChars="200" w:firstLine="420"/>
        <w:rPr>
          <w:color w:val="000000" w:themeColor="text1"/>
        </w:rPr>
      </w:pPr>
      <w:bookmarkStart w:id="25" w:name="OLE_LINK47"/>
      <w:bookmarkStart w:id="26" w:name="OLE_LINK50"/>
      <w:bookmarkStart w:id="27" w:name="OLE_LINK52"/>
      <w:r w:rsidRPr="00C038D5">
        <w:rPr>
          <w:rFonts w:hint="eastAsia"/>
          <w:color w:val="000000" w:themeColor="text1"/>
        </w:rPr>
        <w:t>主任：阳琨先生，华夏基金管理有限公司副总经理、投资总监，基金经理。</w:t>
      </w:r>
    </w:p>
    <w:p w:rsidR="00981DEF" w:rsidRPr="00C038D5" w:rsidRDefault="00981DEF" w:rsidP="00981DEF">
      <w:pPr>
        <w:autoSpaceDE w:val="0"/>
        <w:autoSpaceDN w:val="0"/>
        <w:adjustRightInd w:val="0"/>
        <w:spacing w:line="360" w:lineRule="auto"/>
        <w:ind w:firstLineChars="200" w:firstLine="420"/>
        <w:rPr>
          <w:color w:val="000000" w:themeColor="text1"/>
        </w:rPr>
      </w:pPr>
      <w:r w:rsidRPr="00C038D5">
        <w:rPr>
          <w:rFonts w:hint="eastAsia"/>
          <w:color w:val="000000" w:themeColor="text1"/>
        </w:rPr>
        <w:t>成员：李一梅女士，华夏基金管理有限公司董事、总经理。</w:t>
      </w:r>
    </w:p>
    <w:p w:rsidR="00981DEF" w:rsidRPr="00C038D5" w:rsidRDefault="00981DEF" w:rsidP="00981DEF">
      <w:pPr>
        <w:autoSpaceDE w:val="0"/>
        <w:autoSpaceDN w:val="0"/>
        <w:adjustRightInd w:val="0"/>
        <w:spacing w:line="360" w:lineRule="auto"/>
        <w:ind w:firstLineChars="200" w:firstLine="420"/>
        <w:rPr>
          <w:color w:val="000000" w:themeColor="text1"/>
        </w:rPr>
      </w:pPr>
      <w:r w:rsidRPr="00C038D5">
        <w:rPr>
          <w:rFonts w:hint="eastAsia"/>
          <w:color w:val="000000" w:themeColor="text1"/>
        </w:rPr>
        <w:t>郑煜女士，华夏基金管理有限公司副总经理，基金经理。</w:t>
      </w:r>
    </w:p>
    <w:p w:rsidR="00981DEF" w:rsidRPr="00C038D5" w:rsidRDefault="00981DEF" w:rsidP="00981DEF">
      <w:pPr>
        <w:autoSpaceDE w:val="0"/>
        <w:autoSpaceDN w:val="0"/>
        <w:adjustRightInd w:val="0"/>
        <w:spacing w:line="360" w:lineRule="auto"/>
        <w:ind w:firstLineChars="200" w:firstLine="420"/>
        <w:rPr>
          <w:color w:val="000000" w:themeColor="text1"/>
        </w:rPr>
      </w:pPr>
      <w:r w:rsidRPr="00C038D5">
        <w:rPr>
          <w:rFonts w:hint="eastAsia"/>
          <w:color w:val="000000" w:themeColor="text1"/>
        </w:rPr>
        <w:t>孙彬先生，华夏基金管理有限公司副总经理，投资经理。</w:t>
      </w:r>
    </w:p>
    <w:p w:rsidR="00981DEF" w:rsidRPr="00C038D5" w:rsidRDefault="00981DEF" w:rsidP="00981DEF">
      <w:pPr>
        <w:autoSpaceDE w:val="0"/>
        <w:autoSpaceDN w:val="0"/>
        <w:adjustRightInd w:val="0"/>
        <w:spacing w:line="360" w:lineRule="auto"/>
        <w:ind w:firstLineChars="200" w:firstLine="420"/>
        <w:rPr>
          <w:color w:val="000000" w:themeColor="text1"/>
        </w:rPr>
      </w:pPr>
      <w:r w:rsidRPr="00C038D5">
        <w:rPr>
          <w:rFonts w:hint="eastAsia"/>
          <w:color w:val="000000" w:themeColor="text1"/>
        </w:rPr>
        <w:t>蔡向阳先生，华夏基金管理有限公司高级管理人员，高级基金经理。</w:t>
      </w:r>
    </w:p>
    <w:p w:rsidR="00981DEF" w:rsidRPr="00C038D5" w:rsidRDefault="00981DEF" w:rsidP="00981DEF">
      <w:pPr>
        <w:autoSpaceDE w:val="0"/>
        <w:autoSpaceDN w:val="0"/>
        <w:adjustRightInd w:val="0"/>
        <w:spacing w:line="360" w:lineRule="auto"/>
        <w:ind w:firstLineChars="200" w:firstLine="420"/>
        <w:rPr>
          <w:color w:val="000000" w:themeColor="text1"/>
        </w:rPr>
      </w:pPr>
      <w:r w:rsidRPr="00C038D5">
        <w:rPr>
          <w:rFonts w:hint="eastAsia"/>
          <w:color w:val="000000" w:themeColor="text1"/>
        </w:rPr>
        <w:t>朱熠先生，华夏基金管理有限公司机构权益投资部执行总经理，基金经理、投资经理。</w:t>
      </w:r>
    </w:p>
    <w:p w:rsidR="00981DEF" w:rsidRPr="00C038D5" w:rsidRDefault="00981DEF" w:rsidP="00981DEF">
      <w:pPr>
        <w:autoSpaceDE w:val="0"/>
        <w:autoSpaceDN w:val="0"/>
        <w:adjustRightInd w:val="0"/>
        <w:spacing w:line="360" w:lineRule="auto"/>
        <w:ind w:firstLineChars="200" w:firstLine="420"/>
        <w:rPr>
          <w:color w:val="000000" w:themeColor="text1"/>
        </w:rPr>
      </w:pPr>
      <w:r w:rsidRPr="00C038D5">
        <w:rPr>
          <w:rFonts w:hint="eastAsia"/>
          <w:color w:val="000000" w:themeColor="text1"/>
        </w:rPr>
        <w:t>黄文倩女士，华夏基金管理有限公司投资研究部执行总经理，基金经理、投资经理。</w:t>
      </w:r>
    </w:p>
    <w:p w:rsidR="00486B30" w:rsidRPr="00C038D5" w:rsidRDefault="00981DEF" w:rsidP="00486B30">
      <w:pPr>
        <w:autoSpaceDE w:val="0"/>
        <w:autoSpaceDN w:val="0"/>
        <w:adjustRightInd w:val="0"/>
        <w:spacing w:line="360" w:lineRule="auto"/>
        <w:ind w:firstLine="482"/>
        <w:rPr>
          <w:color w:val="000000" w:themeColor="text1"/>
        </w:rPr>
      </w:pPr>
      <w:r w:rsidRPr="00C038D5">
        <w:rPr>
          <w:rFonts w:hint="eastAsia"/>
          <w:color w:val="000000" w:themeColor="text1"/>
        </w:rPr>
        <w:t>周克平先生，华夏基金管理有限公司股票投资部总监，基金经理。</w:t>
      </w:r>
    </w:p>
    <w:bookmarkEnd w:id="25"/>
    <w:bookmarkEnd w:id="26"/>
    <w:bookmarkEnd w:id="27"/>
    <w:p w:rsidR="006256A1" w:rsidRPr="00C038D5" w:rsidRDefault="006256A1" w:rsidP="006256A1">
      <w:pPr>
        <w:autoSpaceDE w:val="0"/>
        <w:autoSpaceDN w:val="0"/>
        <w:adjustRightInd w:val="0"/>
        <w:spacing w:line="360" w:lineRule="auto"/>
        <w:ind w:firstLine="420"/>
        <w:rPr>
          <w:color w:val="000000" w:themeColor="text1"/>
          <w:szCs w:val="21"/>
        </w:rPr>
      </w:pPr>
      <w:r w:rsidRPr="00C038D5">
        <w:rPr>
          <w:color w:val="000000" w:themeColor="text1"/>
          <w:szCs w:val="21"/>
        </w:rPr>
        <w:t>4</w:t>
      </w:r>
      <w:r w:rsidRPr="00C038D5">
        <w:rPr>
          <w:color w:val="000000" w:themeColor="text1"/>
          <w:szCs w:val="21"/>
        </w:rPr>
        <w:t>、上述人员之间不存在近亲属关系。</w:t>
      </w:r>
    </w:p>
    <w:p w:rsidR="0037127F" w:rsidRPr="00C038D5" w:rsidRDefault="0037127F" w:rsidP="0037127F">
      <w:pPr>
        <w:autoSpaceDE w:val="0"/>
        <w:autoSpaceDN w:val="0"/>
        <w:adjustRightInd w:val="0"/>
        <w:spacing w:line="360" w:lineRule="auto"/>
        <w:ind w:firstLine="420"/>
        <w:rPr>
          <w:color w:val="000000" w:themeColor="text1"/>
          <w:szCs w:val="21"/>
        </w:rPr>
      </w:pPr>
      <w:r w:rsidRPr="00C038D5">
        <w:rPr>
          <w:color w:val="000000" w:themeColor="text1"/>
          <w:szCs w:val="21"/>
        </w:rPr>
        <w:t>（三）基金管理人的职责</w:t>
      </w:r>
    </w:p>
    <w:p w:rsidR="0037127F" w:rsidRPr="00C038D5" w:rsidRDefault="0037127F" w:rsidP="0037127F">
      <w:pPr>
        <w:spacing w:line="360" w:lineRule="auto"/>
        <w:ind w:firstLineChars="200" w:firstLine="420"/>
        <w:rPr>
          <w:color w:val="000000" w:themeColor="text1"/>
          <w:szCs w:val="21"/>
        </w:rPr>
      </w:pPr>
      <w:r w:rsidRPr="00C038D5">
        <w:rPr>
          <w:color w:val="000000" w:themeColor="text1"/>
          <w:szCs w:val="21"/>
        </w:rPr>
        <w:t>1</w:t>
      </w:r>
      <w:r w:rsidRPr="00C038D5">
        <w:rPr>
          <w:color w:val="000000" w:themeColor="text1"/>
          <w:szCs w:val="21"/>
        </w:rPr>
        <w:t>、依法募集资金，办理或者委托经国务院证券监督管理机构认定的其他机构代为办理基金份额的发售、申购、赎回和登记事宜。</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2</w:t>
      </w:r>
      <w:r w:rsidRPr="00C038D5">
        <w:rPr>
          <w:color w:val="000000" w:themeColor="text1"/>
          <w:szCs w:val="21"/>
        </w:rPr>
        <w:t>、办理基金备案手续。</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3</w:t>
      </w:r>
      <w:r w:rsidRPr="00C038D5">
        <w:rPr>
          <w:color w:val="000000" w:themeColor="text1"/>
          <w:szCs w:val="21"/>
        </w:rPr>
        <w:t>、对所管理的不同基金财产分别管理、分别记账，进行证券投资。</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4</w:t>
      </w:r>
      <w:r w:rsidRPr="00C038D5">
        <w:rPr>
          <w:color w:val="000000" w:themeColor="text1"/>
          <w:szCs w:val="21"/>
        </w:rPr>
        <w:t>、按照基金合同的约定确定基金收益分配方案，及时向基金份额持有人分配收益。</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5</w:t>
      </w:r>
      <w:r w:rsidRPr="00C038D5">
        <w:rPr>
          <w:color w:val="000000" w:themeColor="text1"/>
          <w:szCs w:val="21"/>
        </w:rPr>
        <w:t>、进行基金会计核算并编制基金财务会计报告。</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6</w:t>
      </w:r>
      <w:r w:rsidRPr="00C038D5">
        <w:rPr>
          <w:color w:val="000000" w:themeColor="text1"/>
          <w:szCs w:val="21"/>
        </w:rPr>
        <w:t>、编制</w:t>
      </w:r>
      <w:r w:rsidR="0080284D" w:rsidRPr="00C038D5">
        <w:rPr>
          <w:color w:val="000000" w:themeColor="text1"/>
          <w:szCs w:val="21"/>
        </w:rPr>
        <w:t>季度、</w:t>
      </w:r>
      <w:r w:rsidRPr="00C038D5">
        <w:rPr>
          <w:color w:val="000000" w:themeColor="text1"/>
          <w:szCs w:val="21"/>
        </w:rPr>
        <w:t>中期和年度报告。</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7</w:t>
      </w:r>
      <w:r w:rsidRPr="00C038D5">
        <w:rPr>
          <w:color w:val="000000" w:themeColor="text1"/>
          <w:szCs w:val="21"/>
        </w:rPr>
        <w:t>、计算并公告基金净值</w:t>
      </w:r>
      <w:r w:rsidR="00193D85" w:rsidRPr="00C038D5">
        <w:rPr>
          <w:color w:val="000000" w:themeColor="text1"/>
          <w:szCs w:val="21"/>
        </w:rPr>
        <w:t>信息</w:t>
      </w:r>
      <w:r w:rsidRPr="00C038D5">
        <w:rPr>
          <w:color w:val="000000" w:themeColor="text1"/>
          <w:szCs w:val="21"/>
        </w:rPr>
        <w:t>，确定基金份额申购、赎回价格。</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8</w:t>
      </w:r>
      <w:r w:rsidRPr="00C038D5">
        <w:rPr>
          <w:color w:val="000000" w:themeColor="text1"/>
          <w:szCs w:val="21"/>
        </w:rPr>
        <w:t>、办理与基金财产管理业务活动有关的信息披露事项。</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9</w:t>
      </w:r>
      <w:r w:rsidRPr="00C038D5">
        <w:rPr>
          <w:color w:val="000000" w:themeColor="text1"/>
          <w:szCs w:val="21"/>
        </w:rPr>
        <w:t>、召集基金份额持有人大会。</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10</w:t>
      </w:r>
      <w:r w:rsidRPr="00C038D5">
        <w:rPr>
          <w:color w:val="000000" w:themeColor="text1"/>
          <w:szCs w:val="21"/>
        </w:rPr>
        <w:t>、保存基金财产管理业务活动的记录、账册、报表和其他相关资料。</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11</w:t>
      </w:r>
      <w:r w:rsidRPr="00C038D5">
        <w:rPr>
          <w:color w:val="000000" w:themeColor="text1"/>
          <w:szCs w:val="21"/>
        </w:rPr>
        <w:t>、以基金管理人名义，代表基金份额持有人利益行使诉讼权利或者实施其他法律行为。</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12</w:t>
      </w:r>
      <w:r w:rsidRPr="00C038D5">
        <w:rPr>
          <w:color w:val="000000" w:themeColor="text1"/>
          <w:szCs w:val="21"/>
        </w:rPr>
        <w:t>、国务院证券监督管理机构规定的其他职责。</w:t>
      </w:r>
    </w:p>
    <w:p w:rsidR="0037127F" w:rsidRPr="00C038D5" w:rsidRDefault="0037127F" w:rsidP="0037127F">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（四）基金管理人承诺</w:t>
      </w:r>
    </w:p>
    <w:p w:rsidR="0037127F" w:rsidRPr="00C038D5" w:rsidRDefault="0037127F" w:rsidP="0037127F">
      <w:pPr>
        <w:autoSpaceDE w:val="0"/>
        <w:autoSpaceDN w:val="0"/>
        <w:adjustRightInd w:val="0"/>
        <w:spacing w:line="360" w:lineRule="auto"/>
        <w:ind w:firstLineChars="200" w:firstLine="420"/>
        <w:rPr>
          <w:color w:val="000000" w:themeColor="text1"/>
          <w:szCs w:val="21"/>
        </w:rPr>
      </w:pPr>
      <w:r w:rsidRPr="00C038D5">
        <w:rPr>
          <w:color w:val="000000" w:themeColor="text1"/>
          <w:szCs w:val="21"/>
        </w:rPr>
        <w:t>1</w:t>
      </w:r>
      <w:r w:rsidRPr="00C038D5">
        <w:rPr>
          <w:color w:val="000000" w:themeColor="text1"/>
          <w:szCs w:val="21"/>
        </w:rPr>
        <w:t>、本基金管理人将根据基金合同的规定，按照招募说明书列明的投资目标、策略及限制等全权处理本基金的投资。</w:t>
      </w:r>
    </w:p>
    <w:p w:rsidR="0037127F" w:rsidRPr="00C038D5" w:rsidRDefault="0037127F" w:rsidP="0037127F">
      <w:pPr>
        <w:autoSpaceDE w:val="0"/>
        <w:autoSpaceDN w:val="0"/>
        <w:adjustRightInd w:val="0"/>
        <w:spacing w:line="360" w:lineRule="auto"/>
        <w:ind w:firstLineChars="200" w:firstLine="420"/>
        <w:rPr>
          <w:color w:val="000000" w:themeColor="text1"/>
          <w:szCs w:val="21"/>
        </w:rPr>
      </w:pPr>
      <w:r w:rsidRPr="00C038D5">
        <w:rPr>
          <w:color w:val="000000" w:themeColor="text1"/>
          <w:szCs w:val="21"/>
        </w:rPr>
        <w:t>2</w:t>
      </w:r>
      <w:r w:rsidRPr="00C038D5">
        <w:rPr>
          <w:color w:val="000000" w:themeColor="text1"/>
          <w:szCs w:val="21"/>
        </w:rPr>
        <w:t>、本基金管理人不从事违反《中华人民共和国证券法》的行为，并建立健全内部控制制度，采取有效措施，防止违反《中华人民共和国证券法》行为的发生。</w:t>
      </w:r>
    </w:p>
    <w:p w:rsidR="0037127F" w:rsidRPr="00C038D5" w:rsidRDefault="0037127F" w:rsidP="0037127F">
      <w:pPr>
        <w:autoSpaceDE w:val="0"/>
        <w:autoSpaceDN w:val="0"/>
        <w:adjustRightInd w:val="0"/>
        <w:spacing w:line="360" w:lineRule="auto"/>
        <w:ind w:firstLineChars="200" w:firstLine="420"/>
        <w:rPr>
          <w:color w:val="000000" w:themeColor="text1"/>
          <w:szCs w:val="21"/>
        </w:rPr>
      </w:pPr>
      <w:r w:rsidRPr="00C038D5">
        <w:rPr>
          <w:color w:val="000000" w:themeColor="text1"/>
          <w:szCs w:val="21"/>
        </w:rPr>
        <w:t>3</w:t>
      </w:r>
      <w:r w:rsidRPr="00C038D5">
        <w:rPr>
          <w:color w:val="000000" w:themeColor="text1"/>
          <w:szCs w:val="21"/>
        </w:rPr>
        <w:t>、本基金管理人不从事违反《基金法》的行为，并建立健全内部控制制度，采取有效措施，保证基金财产不用于下列投资或者活动：</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1</w:t>
      </w:r>
      <w:r w:rsidRPr="00C038D5">
        <w:rPr>
          <w:color w:val="000000" w:themeColor="text1"/>
          <w:szCs w:val="21"/>
        </w:rPr>
        <w:t>）承销证券。</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2</w:t>
      </w:r>
      <w:r w:rsidRPr="00C038D5">
        <w:rPr>
          <w:color w:val="000000" w:themeColor="text1"/>
          <w:szCs w:val="21"/>
        </w:rPr>
        <w:t>）违反规定向他人贷款或者提供担保。</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3</w:t>
      </w:r>
      <w:r w:rsidRPr="00C038D5">
        <w:rPr>
          <w:color w:val="000000" w:themeColor="text1"/>
          <w:szCs w:val="21"/>
        </w:rPr>
        <w:t>）从事承担无限责任的投资。</w:t>
      </w:r>
    </w:p>
    <w:p w:rsidR="0037127F" w:rsidRPr="00C038D5" w:rsidRDefault="0037127F" w:rsidP="0037127F">
      <w:pPr>
        <w:spacing w:line="360" w:lineRule="auto"/>
        <w:ind w:firstLine="420"/>
        <w:rPr>
          <w:color w:val="000000" w:themeColor="text1"/>
          <w:spacing w:val="4"/>
          <w:szCs w:val="21"/>
        </w:rPr>
      </w:pPr>
      <w:r w:rsidRPr="00C038D5">
        <w:rPr>
          <w:color w:val="000000" w:themeColor="text1"/>
          <w:szCs w:val="21"/>
        </w:rPr>
        <w:t>（</w:t>
      </w:r>
      <w:r w:rsidRPr="00C038D5">
        <w:rPr>
          <w:color w:val="000000" w:themeColor="text1"/>
          <w:szCs w:val="21"/>
        </w:rPr>
        <w:t>4</w:t>
      </w:r>
      <w:r w:rsidRPr="00C038D5">
        <w:rPr>
          <w:color w:val="000000" w:themeColor="text1"/>
          <w:szCs w:val="21"/>
        </w:rPr>
        <w:t>）</w:t>
      </w:r>
      <w:r w:rsidRPr="00C038D5">
        <w:rPr>
          <w:color w:val="000000" w:themeColor="text1"/>
          <w:spacing w:val="4"/>
          <w:szCs w:val="21"/>
        </w:rPr>
        <w:t>向其基金管理人、基金托管人出资。</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5</w:t>
      </w:r>
      <w:r w:rsidRPr="00C038D5">
        <w:rPr>
          <w:color w:val="000000" w:themeColor="text1"/>
          <w:szCs w:val="21"/>
        </w:rPr>
        <w:t>）从事内幕交易、操纵证券交易价格及其他不正当的证券交易活动。</w:t>
      </w:r>
    </w:p>
    <w:p w:rsidR="0037127F" w:rsidRPr="00C038D5" w:rsidRDefault="0037127F" w:rsidP="0037127F">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6</w:t>
      </w:r>
      <w:r w:rsidRPr="00C038D5">
        <w:rPr>
          <w:bCs/>
          <w:color w:val="000000" w:themeColor="text1"/>
          <w:szCs w:val="21"/>
        </w:rPr>
        <w:t>）法律、行政法规和中国证监会规定禁止的其他活动。</w:t>
      </w:r>
    </w:p>
    <w:p w:rsidR="0071488E" w:rsidRPr="00C038D5" w:rsidRDefault="0071488E" w:rsidP="0037127F">
      <w:pPr>
        <w:spacing w:line="360" w:lineRule="auto"/>
        <w:ind w:firstLineChars="200" w:firstLine="420"/>
        <w:rPr>
          <w:bCs/>
          <w:color w:val="000000" w:themeColor="text1"/>
          <w:szCs w:val="21"/>
        </w:rPr>
      </w:pPr>
      <w:r w:rsidRPr="00C038D5">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127F" w:rsidRPr="00C038D5" w:rsidRDefault="0037127F" w:rsidP="0037127F">
      <w:pPr>
        <w:autoSpaceDE w:val="0"/>
        <w:autoSpaceDN w:val="0"/>
        <w:adjustRightInd w:val="0"/>
        <w:spacing w:line="360" w:lineRule="auto"/>
        <w:ind w:firstLineChars="200" w:firstLine="420"/>
        <w:rPr>
          <w:color w:val="000000" w:themeColor="text1"/>
          <w:szCs w:val="21"/>
        </w:rPr>
      </w:pPr>
      <w:r w:rsidRPr="00C038D5">
        <w:rPr>
          <w:color w:val="000000" w:themeColor="text1"/>
          <w:szCs w:val="21"/>
        </w:rPr>
        <w:t>法律法规或监管部门</w:t>
      </w:r>
      <w:r w:rsidR="006D796E" w:rsidRPr="00C038D5">
        <w:rPr>
          <w:color w:val="000000" w:themeColor="text1"/>
          <w:szCs w:val="21"/>
        </w:rPr>
        <w:t>取消</w:t>
      </w:r>
      <w:r w:rsidRPr="00C038D5">
        <w:rPr>
          <w:color w:val="000000" w:themeColor="text1"/>
          <w:szCs w:val="21"/>
        </w:rPr>
        <w:t>或</w:t>
      </w:r>
      <w:r w:rsidR="006D796E" w:rsidRPr="00C038D5">
        <w:rPr>
          <w:color w:val="000000" w:themeColor="text1"/>
          <w:szCs w:val="21"/>
        </w:rPr>
        <w:t>变更</w:t>
      </w:r>
      <w:r w:rsidRPr="00C038D5">
        <w:rPr>
          <w:color w:val="000000" w:themeColor="text1"/>
          <w:szCs w:val="21"/>
        </w:rPr>
        <w:t>上述</w:t>
      </w:r>
      <w:r w:rsidR="006D796E" w:rsidRPr="00C038D5">
        <w:rPr>
          <w:color w:val="000000" w:themeColor="text1"/>
          <w:szCs w:val="21"/>
        </w:rPr>
        <w:t>禁止性规定的</w:t>
      </w:r>
      <w:r w:rsidRPr="00C038D5">
        <w:rPr>
          <w:color w:val="000000" w:themeColor="text1"/>
          <w:szCs w:val="21"/>
        </w:rPr>
        <w:t>，如适用于本基金，则本基金投资不再受</w:t>
      </w:r>
      <w:r w:rsidR="00252041" w:rsidRPr="00C038D5">
        <w:rPr>
          <w:rFonts w:hint="eastAsia"/>
          <w:color w:val="000000" w:themeColor="text1"/>
          <w:szCs w:val="21"/>
        </w:rPr>
        <w:t>上述</w:t>
      </w:r>
      <w:r w:rsidRPr="00C038D5">
        <w:rPr>
          <w:color w:val="000000" w:themeColor="text1"/>
          <w:szCs w:val="21"/>
        </w:rPr>
        <w:t>相关限制</w:t>
      </w:r>
      <w:r w:rsidR="00C067CB" w:rsidRPr="00C038D5">
        <w:rPr>
          <w:rFonts w:hint="eastAsia"/>
          <w:color w:val="000000" w:themeColor="text1"/>
          <w:szCs w:val="21"/>
        </w:rPr>
        <w:t>或以变更后的规定为准</w:t>
      </w:r>
      <w:r w:rsidRPr="00C038D5">
        <w:rPr>
          <w:color w:val="000000" w:themeColor="text1"/>
          <w:szCs w:val="21"/>
        </w:rPr>
        <w:t>，自动</w:t>
      </w:r>
      <w:r w:rsidR="006D796E" w:rsidRPr="00C038D5">
        <w:rPr>
          <w:color w:val="000000" w:themeColor="text1"/>
          <w:szCs w:val="21"/>
        </w:rPr>
        <w:t>遵守届时有效</w:t>
      </w:r>
      <w:r w:rsidRPr="00C038D5">
        <w:rPr>
          <w:color w:val="000000" w:themeColor="text1"/>
          <w:szCs w:val="21"/>
        </w:rPr>
        <w:t>的法律法规或监管规定，不需</w:t>
      </w:r>
      <w:r w:rsidR="006D796E" w:rsidRPr="00C038D5">
        <w:rPr>
          <w:color w:val="000000" w:themeColor="text1"/>
          <w:szCs w:val="21"/>
        </w:rPr>
        <w:t>另行</w:t>
      </w:r>
      <w:r w:rsidRPr="00C038D5">
        <w:rPr>
          <w:color w:val="000000" w:themeColor="text1"/>
          <w:szCs w:val="21"/>
        </w:rPr>
        <w:t>召开基金份额持有人大会。</w:t>
      </w:r>
    </w:p>
    <w:p w:rsidR="0037127F" w:rsidRPr="00C038D5" w:rsidRDefault="0037127F" w:rsidP="0037127F">
      <w:pPr>
        <w:autoSpaceDE w:val="0"/>
        <w:autoSpaceDN w:val="0"/>
        <w:adjustRightInd w:val="0"/>
        <w:spacing w:line="360" w:lineRule="auto"/>
        <w:ind w:firstLine="420"/>
        <w:rPr>
          <w:color w:val="000000" w:themeColor="text1"/>
          <w:szCs w:val="21"/>
        </w:rPr>
      </w:pPr>
      <w:r w:rsidRPr="00C038D5">
        <w:rPr>
          <w:color w:val="000000" w:themeColor="text1"/>
          <w:szCs w:val="21"/>
        </w:rPr>
        <w:t>4</w:t>
      </w:r>
      <w:r w:rsidRPr="00C038D5">
        <w:rPr>
          <w:color w:val="000000" w:themeColor="text1"/>
          <w:szCs w:val="21"/>
        </w:rPr>
        <w:t>、本基金管理人将加强人员管理，强化职业操守，督促和约束员工遵守国家有关法律、法规及行业规范，诚实信用、勤勉尽责，不从事以下行为：</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1</w:t>
      </w:r>
      <w:r w:rsidRPr="00C038D5">
        <w:rPr>
          <w:color w:val="000000" w:themeColor="text1"/>
          <w:szCs w:val="21"/>
        </w:rPr>
        <w:t>）将其固有财产或者他人财产混同于基金财产从事证券投资。</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2</w:t>
      </w:r>
      <w:r w:rsidRPr="00C038D5">
        <w:rPr>
          <w:color w:val="000000" w:themeColor="text1"/>
          <w:szCs w:val="21"/>
        </w:rPr>
        <w:t>）不公平地对待其管理的不同基金财产。</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3</w:t>
      </w:r>
      <w:r w:rsidRPr="00C038D5">
        <w:rPr>
          <w:color w:val="000000" w:themeColor="text1"/>
          <w:szCs w:val="21"/>
        </w:rPr>
        <w:t>）利用基金财产为基金份额持有人以外的第三人牟取利益。</w:t>
      </w:r>
    </w:p>
    <w:p w:rsidR="0037127F" w:rsidRPr="00C038D5" w:rsidRDefault="0037127F" w:rsidP="00297D71">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4</w:t>
      </w:r>
      <w:r w:rsidRPr="00C038D5">
        <w:rPr>
          <w:color w:val="000000" w:themeColor="text1"/>
          <w:szCs w:val="21"/>
        </w:rPr>
        <w:t>）向基金份额持有人违规承诺收益或者承担损失。</w:t>
      </w:r>
    </w:p>
    <w:p w:rsidR="0037127F" w:rsidRPr="00C038D5" w:rsidRDefault="0037127F" w:rsidP="0037127F">
      <w:pPr>
        <w:spacing w:line="360" w:lineRule="auto"/>
        <w:ind w:firstLine="420"/>
        <w:rPr>
          <w:color w:val="000000" w:themeColor="text1"/>
          <w:szCs w:val="21"/>
        </w:rPr>
      </w:pPr>
      <w:r w:rsidRPr="00C038D5">
        <w:rPr>
          <w:color w:val="000000" w:themeColor="text1"/>
          <w:szCs w:val="21"/>
        </w:rPr>
        <w:t>（</w:t>
      </w:r>
      <w:r w:rsidRPr="00C038D5">
        <w:rPr>
          <w:color w:val="000000" w:themeColor="text1"/>
          <w:szCs w:val="21"/>
        </w:rPr>
        <w:t>5</w:t>
      </w:r>
      <w:r w:rsidRPr="00C038D5">
        <w:rPr>
          <w:color w:val="000000" w:themeColor="text1"/>
          <w:szCs w:val="21"/>
        </w:rPr>
        <w:t>）依照法律、行政法规有关规定，由国务院证券监督管理机构规定禁止的其他行为。</w:t>
      </w:r>
    </w:p>
    <w:p w:rsidR="0037127F" w:rsidRPr="00C038D5" w:rsidRDefault="0037127F" w:rsidP="0037127F">
      <w:pPr>
        <w:autoSpaceDE w:val="0"/>
        <w:autoSpaceDN w:val="0"/>
        <w:adjustRightInd w:val="0"/>
        <w:spacing w:line="360" w:lineRule="auto"/>
        <w:ind w:firstLine="420"/>
        <w:rPr>
          <w:color w:val="000000" w:themeColor="text1"/>
          <w:szCs w:val="21"/>
        </w:rPr>
      </w:pPr>
      <w:r w:rsidRPr="00C038D5">
        <w:rPr>
          <w:color w:val="000000" w:themeColor="text1"/>
          <w:szCs w:val="21"/>
        </w:rPr>
        <w:t>5</w:t>
      </w:r>
      <w:r w:rsidRPr="00C038D5">
        <w:rPr>
          <w:color w:val="000000" w:themeColor="text1"/>
          <w:szCs w:val="21"/>
        </w:rPr>
        <w:t>、基金经理承诺</w:t>
      </w:r>
    </w:p>
    <w:p w:rsidR="0037127F" w:rsidRPr="00C038D5" w:rsidRDefault="0037127F" w:rsidP="0037127F">
      <w:pPr>
        <w:autoSpaceDE w:val="0"/>
        <w:autoSpaceDN w:val="0"/>
        <w:adjustRightInd w:val="0"/>
        <w:spacing w:line="360" w:lineRule="auto"/>
        <w:ind w:firstLineChars="200" w:firstLine="420"/>
        <w:rPr>
          <w:color w:val="000000" w:themeColor="text1"/>
          <w:szCs w:val="21"/>
        </w:rPr>
      </w:pPr>
      <w:r w:rsidRPr="00C038D5">
        <w:rPr>
          <w:color w:val="000000" w:themeColor="text1"/>
          <w:szCs w:val="21"/>
        </w:rPr>
        <w:t>（</w:t>
      </w:r>
      <w:r w:rsidRPr="00C038D5">
        <w:rPr>
          <w:color w:val="000000" w:themeColor="text1"/>
          <w:szCs w:val="21"/>
        </w:rPr>
        <w:t>1</w:t>
      </w:r>
      <w:r w:rsidRPr="00C038D5">
        <w:rPr>
          <w:color w:val="000000" w:themeColor="text1"/>
          <w:szCs w:val="21"/>
        </w:rPr>
        <w:t>）依照有关法律、法规和基金合同的规定，本着谨慎的原则为基金份额持有人谋取利益。</w:t>
      </w:r>
    </w:p>
    <w:p w:rsidR="0037127F" w:rsidRPr="00C038D5" w:rsidRDefault="0037127F" w:rsidP="0037127F">
      <w:pPr>
        <w:autoSpaceDE w:val="0"/>
        <w:autoSpaceDN w:val="0"/>
        <w:adjustRightInd w:val="0"/>
        <w:spacing w:line="360" w:lineRule="auto"/>
        <w:ind w:firstLineChars="200" w:firstLine="420"/>
        <w:rPr>
          <w:color w:val="000000" w:themeColor="text1"/>
          <w:szCs w:val="21"/>
        </w:rPr>
      </w:pPr>
      <w:r w:rsidRPr="00C038D5">
        <w:rPr>
          <w:color w:val="000000" w:themeColor="text1"/>
          <w:szCs w:val="21"/>
        </w:rPr>
        <w:t>（</w:t>
      </w:r>
      <w:r w:rsidRPr="00C038D5">
        <w:rPr>
          <w:color w:val="000000" w:themeColor="text1"/>
          <w:szCs w:val="21"/>
        </w:rPr>
        <w:t>2</w:t>
      </w:r>
      <w:r w:rsidRPr="00C038D5">
        <w:rPr>
          <w:color w:val="000000" w:themeColor="text1"/>
          <w:szCs w:val="21"/>
        </w:rPr>
        <w:t>）不利用职务之便为自己、被代理人、被代表人、受雇人或任何其他第三人谋取不当利益。</w:t>
      </w:r>
    </w:p>
    <w:p w:rsidR="0037127F" w:rsidRPr="00C038D5" w:rsidRDefault="0037127F" w:rsidP="0037127F">
      <w:pPr>
        <w:autoSpaceDE w:val="0"/>
        <w:autoSpaceDN w:val="0"/>
        <w:adjustRightInd w:val="0"/>
        <w:spacing w:line="372" w:lineRule="auto"/>
        <w:ind w:firstLineChars="200" w:firstLine="420"/>
        <w:rPr>
          <w:color w:val="000000" w:themeColor="text1"/>
          <w:szCs w:val="21"/>
        </w:rPr>
      </w:pPr>
      <w:r w:rsidRPr="00C038D5">
        <w:rPr>
          <w:color w:val="000000" w:themeColor="text1"/>
          <w:szCs w:val="21"/>
        </w:rPr>
        <w:t>（</w:t>
      </w:r>
      <w:r w:rsidRPr="00C038D5">
        <w:rPr>
          <w:color w:val="000000" w:themeColor="text1"/>
          <w:szCs w:val="21"/>
        </w:rPr>
        <w:t>3</w:t>
      </w:r>
      <w:r w:rsidRPr="00C038D5">
        <w:rPr>
          <w:color w:val="000000" w:themeColor="text1"/>
          <w:szCs w:val="21"/>
        </w:rPr>
        <w:t>）不泄漏在任职期间知悉的有关证券、基金的商业秘密，尚未依法公开的基金投资内容、基金投资计划等信息。</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（五）基金管理人的内部控制制度</w:t>
      </w:r>
    </w:p>
    <w:p w:rsidR="0037127F" w:rsidRPr="00C038D5" w:rsidRDefault="0037127F" w:rsidP="0037127F">
      <w:pPr>
        <w:spacing w:line="372" w:lineRule="auto"/>
        <w:ind w:firstLineChars="200" w:firstLine="420"/>
        <w:rPr>
          <w:color w:val="000000" w:themeColor="text1"/>
          <w:szCs w:val="21"/>
        </w:rPr>
      </w:pPr>
      <w:r w:rsidRPr="00C038D5">
        <w:rPr>
          <w:color w:val="000000" w:themeColor="text1"/>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Pr="00C038D5">
        <w:rPr>
          <w:color w:val="000000" w:themeColor="text1"/>
          <w:szCs w:val="21"/>
        </w:rPr>
        <w:t>ISAE3402</w:t>
      </w:r>
      <w:r w:rsidRPr="00C038D5">
        <w:rPr>
          <w:color w:val="000000" w:themeColor="text1"/>
          <w:szCs w:val="21"/>
        </w:rPr>
        <w:t>（《鉴证业务国际准则第</w:t>
      </w:r>
      <w:r w:rsidRPr="00C038D5">
        <w:rPr>
          <w:color w:val="000000" w:themeColor="text1"/>
          <w:szCs w:val="21"/>
        </w:rPr>
        <w:t>3402</w:t>
      </w:r>
      <w:r w:rsidRPr="00C038D5">
        <w:rPr>
          <w:color w:val="000000" w:themeColor="text1"/>
          <w:szCs w:val="21"/>
        </w:rPr>
        <w:t>号》）认证，获得无保留意见的控制设计合理性及运行有效性的报告。</w:t>
      </w:r>
    </w:p>
    <w:p w:rsidR="0037127F" w:rsidRPr="00C038D5" w:rsidRDefault="0037127F" w:rsidP="0037127F">
      <w:pPr>
        <w:spacing w:line="372" w:lineRule="auto"/>
        <w:ind w:firstLineChars="200" w:firstLine="420"/>
        <w:rPr>
          <w:color w:val="000000" w:themeColor="text1"/>
          <w:szCs w:val="21"/>
        </w:rPr>
      </w:pPr>
      <w:r w:rsidRPr="00C038D5">
        <w:rPr>
          <w:color w:val="000000" w:themeColor="text1"/>
          <w:szCs w:val="21"/>
        </w:rPr>
        <w:t>1</w:t>
      </w:r>
      <w:r w:rsidRPr="00C038D5">
        <w:rPr>
          <w:color w:val="000000" w:themeColor="text1"/>
          <w:szCs w:val="21"/>
        </w:rPr>
        <w:t>、控制环境</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良好的控制环境包括科学的公司治理、有效的监督管理、合理的组织结构和有力的控制文化。</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w:t>
      </w:r>
      <w:r w:rsidRPr="00C038D5">
        <w:rPr>
          <w:color w:val="000000" w:themeColor="text1"/>
          <w:szCs w:val="21"/>
        </w:rPr>
        <w:t>1</w:t>
      </w:r>
      <w:r w:rsidRPr="00C038D5">
        <w:rPr>
          <w:color w:val="000000" w:themeColor="text1"/>
          <w:szCs w:val="21"/>
        </w:rPr>
        <w:t>）公司引入了独立董事制度，目前有独立董事</w:t>
      </w:r>
      <w:r w:rsidRPr="00C038D5">
        <w:rPr>
          <w:color w:val="000000" w:themeColor="text1"/>
          <w:szCs w:val="21"/>
        </w:rPr>
        <w:t>3</w:t>
      </w:r>
      <w:r w:rsidRPr="00C038D5">
        <w:rPr>
          <w:color w:val="000000" w:themeColor="text1"/>
          <w:szCs w:val="21"/>
        </w:rPr>
        <w:t>名。董事会下设审计委员会等专门委员会。公司管理层设立了投资决策委员会、风险管理委员会等专业委员会。</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w:t>
      </w:r>
      <w:r w:rsidRPr="00C038D5">
        <w:rPr>
          <w:color w:val="000000" w:themeColor="text1"/>
          <w:szCs w:val="21"/>
        </w:rPr>
        <w:t>2</w:t>
      </w:r>
      <w:r w:rsidRPr="00C038D5">
        <w:rPr>
          <w:color w:val="000000" w:themeColor="text1"/>
          <w:szCs w:val="21"/>
        </w:rPr>
        <w:t>）公司各部门之间有明确的授权分工，既互相合作，又互相核对和制衡，形成了合理的组织结构。</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w:t>
      </w:r>
      <w:r w:rsidRPr="00C038D5">
        <w:rPr>
          <w:color w:val="000000" w:themeColor="text1"/>
          <w:szCs w:val="21"/>
        </w:rPr>
        <w:t>3</w:t>
      </w:r>
      <w:r w:rsidRPr="00C038D5">
        <w:rPr>
          <w:color w:val="000000" w:themeColor="text1"/>
          <w:szCs w:val="21"/>
        </w:rPr>
        <w:t>）公司坚持稳健经营和规范运作，重视员工的合规守法意识和职业道德的培养，并进行持续教育。</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2</w:t>
      </w:r>
      <w:r w:rsidRPr="00C038D5">
        <w:rPr>
          <w:color w:val="000000" w:themeColor="text1"/>
          <w:szCs w:val="21"/>
        </w:rPr>
        <w:t>、风险评估</w:t>
      </w:r>
    </w:p>
    <w:p w:rsidR="0037127F" w:rsidRPr="00C038D5" w:rsidRDefault="0037127F" w:rsidP="0037127F">
      <w:pPr>
        <w:pStyle w:val="20"/>
        <w:spacing w:line="372" w:lineRule="auto"/>
        <w:rPr>
          <w:rFonts w:ascii="Times New Roman" w:eastAsia="宋体"/>
          <w:color w:val="000000" w:themeColor="text1"/>
          <w:sz w:val="21"/>
          <w:szCs w:val="21"/>
        </w:rPr>
      </w:pPr>
      <w:r w:rsidRPr="00C038D5">
        <w:rPr>
          <w:rFonts w:ascii="Times New Roman" w:eastAsia="宋体"/>
          <w:color w:val="000000" w:themeColor="text1"/>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3</w:t>
      </w:r>
      <w:r w:rsidRPr="00C038D5">
        <w:rPr>
          <w:color w:val="000000" w:themeColor="text1"/>
          <w:szCs w:val="21"/>
        </w:rPr>
        <w:t>、控制活动</w:t>
      </w:r>
    </w:p>
    <w:p w:rsidR="0037127F" w:rsidRPr="00C038D5" w:rsidRDefault="0037127F" w:rsidP="0037127F">
      <w:pPr>
        <w:spacing w:line="372" w:lineRule="auto"/>
        <w:ind w:firstLineChars="200" w:firstLine="420"/>
        <w:rPr>
          <w:color w:val="000000" w:themeColor="text1"/>
          <w:szCs w:val="21"/>
        </w:rPr>
      </w:pPr>
      <w:r w:rsidRPr="00C038D5">
        <w:rPr>
          <w:color w:val="000000" w:themeColor="text1"/>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37127F" w:rsidRPr="00C038D5" w:rsidRDefault="0037127F" w:rsidP="0037127F">
      <w:pPr>
        <w:spacing w:line="372" w:lineRule="auto"/>
        <w:ind w:firstLine="435"/>
        <w:rPr>
          <w:color w:val="000000" w:themeColor="text1"/>
          <w:szCs w:val="21"/>
        </w:rPr>
      </w:pPr>
      <w:r w:rsidRPr="00C038D5">
        <w:rPr>
          <w:color w:val="000000" w:themeColor="text1"/>
          <w:szCs w:val="21"/>
        </w:rPr>
        <w:t>（</w:t>
      </w:r>
      <w:r w:rsidRPr="00C038D5">
        <w:rPr>
          <w:color w:val="000000" w:themeColor="text1"/>
          <w:szCs w:val="21"/>
        </w:rPr>
        <w:t>1</w:t>
      </w:r>
      <w:r w:rsidRPr="00C038D5">
        <w:rPr>
          <w:color w:val="000000" w:themeColor="text1"/>
          <w:szCs w:val="21"/>
        </w:rPr>
        <w:t>）投资控制制度</w:t>
      </w:r>
    </w:p>
    <w:p w:rsidR="00384DFB" w:rsidRPr="00C038D5" w:rsidRDefault="00384DFB" w:rsidP="0037127F">
      <w:pPr>
        <w:spacing w:line="372" w:lineRule="auto"/>
        <w:ind w:firstLine="435"/>
        <w:rPr>
          <w:color w:val="000000" w:themeColor="text1"/>
          <w:szCs w:val="21"/>
        </w:rPr>
      </w:pPr>
      <w:r w:rsidRPr="00C038D5">
        <w:rPr>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37127F" w:rsidRPr="00C038D5" w:rsidRDefault="002D510F" w:rsidP="0037127F">
      <w:pPr>
        <w:spacing w:line="372" w:lineRule="auto"/>
        <w:ind w:firstLine="435"/>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1 \* GB3 </w:instrText>
      </w:r>
      <w:r w:rsidRPr="00C038D5">
        <w:rPr>
          <w:color w:val="000000" w:themeColor="text1"/>
          <w:szCs w:val="21"/>
        </w:rPr>
        <w:fldChar w:fldCharType="separate"/>
      </w:r>
      <w:r w:rsidR="0037127F" w:rsidRPr="00C038D5">
        <w:rPr>
          <w:rFonts w:ascii="宋体" w:hAnsi="宋体" w:cs="宋体" w:hint="eastAsia"/>
          <w:color w:val="000000" w:themeColor="text1"/>
          <w:szCs w:val="21"/>
        </w:rPr>
        <w:t>①</w:t>
      </w:r>
      <w:r w:rsidRPr="00C038D5">
        <w:rPr>
          <w:color w:val="000000" w:themeColor="text1"/>
          <w:szCs w:val="21"/>
        </w:rPr>
        <w:fldChar w:fldCharType="end"/>
      </w:r>
      <w:r w:rsidR="0037127F" w:rsidRPr="00C038D5">
        <w:rPr>
          <w:color w:val="000000" w:themeColor="text1"/>
          <w:szCs w:val="21"/>
        </w:rPr>
        <w:t>投资决策与执行相分离。投资管理决策职能和交易执行职能严格隔离，实行集中交易制度，建立和完善公平的交易分配制度，确保各投资组合享有公平的交易执行机会。</w:t>
      </w:r>
    </w:p>
    <w:p w:rsidR="0037127F" w:rsidRPr="00C038D5" w:rsidRDefault="002D510F" w:rsidP="0037127F">
      <w:pPr>
        <w:spacing w:line="360" w:lineRule="auto"/>
        <w:ind w:firstLine="435"/>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2 \* GB3 </w:instrText>
      </w:r>
      <w:r w:rsidRPr="00C038D5">
        <w:rPr>
          <w:color w:val="000000" w:themeColor="text1"/>
          <w:szCs w:val="21"/>
        </w:rPr>
        <w:fldChar w:fldCharType="separate"/>
      </w:r>
      <w:r w:rsidR="0037127F" w:rsidRPr="00C038D5">
        <w:rPr>
          <w:rFonts w:ascii="宋体" w:hAnsi="宋体" w:cs="宋体" w:hint="eastAsia"/>
          <w:color w:val="000000" w:themeColor="text1"/>
          <w:szCs w:val="21"/>
        </w:rPr>
        <w:t>②</w:t>
      </w:r>
      <w:r w:rsidRPr="00C038D5">
        <w:rPr>
          <w:color w:val="000000" w:themeColor="text1"/>
          <w:szCs w:val="21"/>
        </w:rPr>
        <w:fldChar w:fldCharType="end"/>
      </w:r>
      <w:r w:rsidR="00384DFB" w:rsidRPr="00C038D5">
        <w:rPr>
          <w:color w:val="000000" w:themeColor="text1"/>
          <w:szCs w:val="21"/>
        </w:rPr>
        <w:t>投资授权控制。建立明确的</w:t>
      </w:r>
      <w:r w:rsidR="00384DFB" w:rsidRPr="00C038D5">
        <w:rPr>
          <w:color w:val="000000" w:themeColor="text1"/>
          <w:szCs w:val="21"/>
          <w:bdr w:val="none" w:sz="0" w:space="0" w:color="auto" w:frame="1"/>
        </w:rPr>
        <w:t>投资决策授权制度，防止越权决策。</w:t>
      </w:r>
      <w:r w:rsidR="00384DFB" w:rsidRPr="00C038D5">
        <w:rPr>
          <w:color w:val="000000" w:themeColor="text1"/>
          <w:szCs w:val="21"/>
        </w:rPr>
        <w:t>投资决策委员会负责制定投资原则并审定资产配置比例；基金经理小组在投资决策委员会确定的范围内，负责确定与实施投资策略、建立和调整投资组合并下达投资指令，</w:t>
      </w:r>
      <w:r w:rsidR="00384DFB" w:rsidRPr="00C038D5">
        <w:rPr>
          <w:color w:val="000000" w:themeColor="text1"/>
          <w:szCs w:val="21"/>
          <w:bdr w:val="none" w:sz="0" w:space="0" w:color="auto" w:frame="1"/>
        </w:rPr>
        <w:t>对于超过投资权限的操作需要经过严格的审批程序；</w:t>
      </w:r>
      <w:r w:rsidR="00384DFB" w:rsidRPr="00C038D5">
        <w:rPr>
          <w:color w:val="000000" w:themeColor="text1"/>
          <w:szCs w:val="21"/>
        </w:rPr>
        <w:t>交易管理部依据基金经理或基金经理授权的小组成员的指令负责交易执行。</w:t>
      </w:r>
    </w:p>
    <w:p w:rsidR="0037127F" w:rsidRPr="00C038D5" w:rsidRDefault="002D510F" w:rsidP="0037127F">
      <w:pPr>
        <w:spacing w:line="360" w:lineRule="auto"/>
        <w:ind w:firstLine="435"/>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3 \* GB3 </w:instrText>
      </w:r>
      <w:r w:rsidRPr="00C038D5">
        <w:rPr>
          <w:color w:val="000000" w:themeColor="text1"/>
          <w:szCs w:val="21"/>
        </w:rPr>
        <w:fldChar w:fldCharType="separate"/>
      </w:r>
      <w:r w:rsidR="0037127F" w:rsidRPr="00C038D5">
        <w:rPr>
          <w:rFonts w:ascii="宋体" w:hAnsi="宋体" w:cs="宋体" w:hint="eastAsia"/>
          <w:noProof/>
          <w:color w:val="000000" w:themeColor="text1"/>
          <w:szCs w:val="21"/>
        </w:rPr>
        <w:t>③</w:t>
      </w:r>
      <w:r w:rsidRPr="00C038D5">
        <w:rPr>
          <w:color w:val="000000" w:themeColor="text1"/>
          <w:szCs w:val="21"/>
        </w:rPr>
        <w:fldChar w:fldCharType="end"/>
      </w:r>
      <w:r w:rsidR="0037127F" w:rsidRPr="00C038D5">
        <w:rPr>
          <w:color w:val="000000" w:themeColor="text1"/>
          <w:szCs w:val="21"/>
        </w:rPr>
        <w:t>警示性控制。按照法规或公司规定设置各类资产投资比例的预警线，交易系统在投资比例达到接近限制比例前的某一数值时自动预警。</w:t>
      </w:r>
    </w:p>
    <w:p w:rsidR="0037127F" w:rsidRPr="00C038D5" w:rsidRDefault="002D510F" w:rsidP="0037127F">
      <w:pPr>
        <w:spacing w:line="360" w:lineRule="auto"/>
        <w:ind w:firstLineChars="200" w:firstLine="420"/>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4 \* GB3 </w:instrText>
      </w:r>
      <w:r w:rsidRPr="00C038D5">
        <w:rPr>
          <w:color w:val="000000" w:themeColor="text1"/>
          <w:szCs w:val="21"/>
        </w:rPr>
        <w:fldChar w:fldCharType="separate"/>
      </w:r>
      <w:r w:rsidR="0037127F" w:rsidRPr="00C038D5">
        <w:rPr>
          <w:rFonts w:ascii="宋体" w:hAnsi="宋体" w:cs="宋体" w:hint="eastAsia"/>
          <w:noProof/>
          <w:color w:val="000000" w:themeColor="text1"/>
          <w:szCs w:val="21"/>
        </w:rPr>
        <w:t>④</w:t>
      </w:r>
      <w:r w:rsidRPr="00C038D5">
        <w:rPr>
          <w:color w:val="000000" w:themeColor="text1"/>
          <w:szCs w:val="21"/>
        </w:rPr>
        <w:fldChar w:fldCharType="end"/>
      </w:r>
      <w:r w:rsidR="0037127F" w:rsidRPr="00C038D5">
        <w:rPr>
          <w:color w:val="000000" w:themeColor="text1"/>
          <w:szCs w:val="21"/>
        </w:rPr>
        <w:t>禁止性控制。根据法律、法规和公司相关规定，基金禁止投资受限制的证券并禁止从事受限制的行为。交易系统通过预先的设定，对上述禁止进行自动提示和限制。</w:t>
      </w:r>
    </w:p>
    <w:p w:rsidR="0037127F" w:rsidRPr="00C038D5" w:rsidRDefault="002D510F" w:rsidP="0037127F">
      <w:pPr>
        <w:spacing w:line="360" w:lineRule="auto"/>
        <w:ind w:firstLine="435"/>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5 \* GB3 </w:instrText>
      </w:r>
      <w:r w:rsidRPr="00C038D5">
        <w:rPr>
          <w:color w:val="000000" w:themeColor="text1"/>
          <w:szCs w:val="21"/>
        </w:rPr>
        <w:fldChar w:fldCharType="separate"/>
      </w:r>
      <w:r w:rsidR="0037127F" w:rsidRPr="00C038D5">
        <w:rPr>
          <w:rFonts w:ascii="宋体" w:hAnsi="宋体" w:cs="宋体" w:hint="eastAsia"/>
          <w:noProof/>
          <w:color w:val="000000" w:themeColor="text1"/>
          <w:szCs w:val="21"/>
        </w:rPr>
        <w:t>⑤</w:t>
      </w:r>
      <w:r w:rsidRPr="00C038D5">
        <w:rPr>
          <w:color w:val="000000" w:themeColor="text1"/>
          <w:szCs w:val="21"/>
        </w:rPr>
        <w:fldChar w:fldCharType="end"/>
      </w:r>
      <w:r w:rsidR="0037127F" w:rsidRPr="00C038D5">
        <w:rPr>
          <w:color w:val="000000" w:themeColor="text1"/>
          <w:szCs w:val="21"/>
        </w:rPr>
        <w:t>多重监控和反馈。交易管理部对投资行为进行一线监控；风险管理部进行事中的监控；监察稽核部门进行事后的监控。在监控中如发现异常情况将及时反馈并督促调整。</w:t>
      </w:r>
    </w:p>
    <w:p w:rsidR="0037127F" w:rsidRPr="00C038D5" w:rsidRDefault="0037127F" w:rsidP="0037127F">
      <w:pPr>
        <w:spacing w:line="360" w:lineRule="auto"/>
        <w:ind w:firstLine="435"/>
        <w:rPr>
          <w:color w:val="000000" w:themeColor="text1"/>
          <w:szCs w:val="21"/>
        </w:rPr>
      </w:pPr>
      <w:r w:rsidRPr="00C038D5">
        <w:rPr>
          <w:color w:val="000000" w:themeColor="text1"/>
          <w:szCs w:val="21"/>
        </w:rPr>
        <w:t>（</w:t>
      </w:r>
      <w:r w:rsidRPr="00C038D5">
        <w:rPr>
          <w:color w:val="000000" w:themeColor="text1"/>
          <w:szCs w:val="21"/>
        </w:rPr>
        <w:t>2</w:t>
      </w:r>
      <w:r w:rsidRPr="00C038D5">
        <w:rPr>
          <w:color w:val="000000" w:themeColor="text1"/>
          <w:szCs w:val="21"/>
        </w:rPr>
        <w:t>）会计控制制度</w:t>
      </w:r>
    </w:p>
    <w:p w:rsidR="0037127F" w:rsidRPr="00C038D5" w:rsidRDefault="002D510F" w:rsidP="0037127F">
      <w:pPr>
        <w:spacing w:line="360" w:lineRule="auto"/>
        <w:ind w:firstLineChars="200" w:firstLine="420"/>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1 \* GB3 </w:instrText>
      </w:r>
      <w:r w:rsidRPr="00C038D5">
        <w:rPr>
          <w:color w:val="000000" w:themeColor="text1"/>
          <w:szCs w:val="21"/>
        </w:rPr>
        <w:fldChar w:fldCharType="separate"/>
      </w:r>
      <w:r w:rsidR="0037127F" w:rsidRPr="00C038D5">
        <w:rPr>
          <w:rFonts w:ascii="宋体" w:hAnsi="宋体" w:cs="宋体" w:hint="eastAsia"/>
          <w:color w:val="000000" w:themeColor="text1"/>
          <w:szCs w:val="21"/>
        </w:rPr>
        <w:t>①</w:t>
      </w:r>
      <w:r w:rsidRPr="00C038D5">
        <w:rPr>
          <w:color w:val="000000" w:themeColor="text1"/>
          <w:szCs w:val="21"/>
        </w:rPr>
        <w:fldChar w:fldCharType="end"/>
      </w:r>
      <w:r w:rsidR="0037127F" w:rsidRPr="00C038D5">
        <w:rPr>
          <w:color w:val="000000" w:themeColor="text1"/>
          <w:szCs w:val="21"/>
        </w:rPr>
        <w:t>建立了基金会计的工作制度及相应的操作和控制规程，确保会计业务有章可循。</w:t>
      </w:r>
    </w:p>
    <w:p w:rsidR="0037127F" w:rsidRPr="00C038D5" w:rsidRDefault="002D510F" w:rsidP="0037127F">
      <w:pPr>
        <w:spacing w:line="360" w:lineRule="auto"/>
        <w:ind w:firstLineChars="200" w:firstLine="420"/>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2 \* GB3 </w:instrText>
      </w:r>
      <w:r w:rsidRPr="00C038D5">
        <w:rPr>
          <w:color w:val="000000" w:themeColor="text1"/>
          <w:szCs w:val="21"/>
        </w:rPr>
        <w:fldChar w:fldCharType="separate"/>
      </w:r>
      <w:r w:rsidR="0037127F" w:rsidRPr="00C038D5">
        <w:rPr>
          <w:rFonts w:ascii="宋体" w:hAnsi="宋体" w:cs="宋体" w:hint="eastAsia"/>
          <w:color w:val="000000" w:themeColor="text1"/>
          <w:szCs w:val="21"/>
        </w:rPr>
        <w:t>②</w:t>
      </w:r>
      <w:r w:rsidRPr="00C038D5">
        <w:rPr>
          <w:color w:val="000000" w:themeColor="text1"/>
          <w:szCs w:val="21"/>
        </w:rPr>
        <w:fldChar w:fldCharType="end"/>
      </w:r>
      <w:r w:rsidR="0037127F" w:rsidRPr="00C038D5">
        <w:rPr>
          <w:color w:val="000000" w:themeColor="text1"/>
          <w:szCs w:val="21"/>
        </w:rPr>
        <w:t>按照相互制约原则，建立了基金会计业务的复核制度以及与托管人相关业务的相互核查监督制度。</w:t>
      </w:r>
    </w:p>
    <w:p w:rsidR="0037127F" w:rsidRPr="00C038D5" w:rsidRDefault="002D510F" w:rsidP="0037127F">
      <w:pPr>
        <w:spacing w:line="360" w:lineRule="auto"/>
        <w:ind w:firstLineChars="200" w:firstLine="420"/>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3 \* GB3 </w:instrText>
      </w:r>
      <w:r w:rsidRPr="00C038D5">
        <w:rPr>
          <w:color w:val="000000" w:themeColor="text1"/>
          <w:szCs w:val="21"/>
        </w:rPr>
        <w:fldChar w:fldCharType="separate"/>
      </w:r>
      <w:r w:rsidR="0037127F" w:rsidRPr="00C038D5">
        <w:rPr>
          <w:rFonts w:ascii="宋体" w:hAnsi="宋体" w:cs="宋体" w:hint="eastAsia"/>
          <w:color w:val="000000" w:themeColor="text1"/>
          <w:szCs w:val="21"/>
        </w:rPr>
        <w:t>③</w:t>
      </w:r>
      <w:r w:rsidRPr="00C038D5">
        <w:rPr>
          <w:color w:val="000000" w:themeColor="text1"/>
          <w:szCs w:val="21"/>
        </w:rPr>
        <w:fldChar w:fldCharType="end"/>
      </w:r>
      <w:r w:rsidR="0037127F" w:rsidRPr="00C038D5">
        <w:rPr>
          <w:color w:val="000000" w:themeColor="text1"/>
          <w:szCs w:val="21"/>
        </w:rPr>
        <w:t>为了防范基金会计在资金头寸管理上出现透支风险，制定了资金头寸管理制度。</w:t>
      </w:r>
    </w:p>
    <w:p w:rsidR="0037127F" w:rsidRPr="00C038D5" w:rsidRDefault="002D510F" w:rsidP="0037127F">
      <w:pPr>
        <w:spacing w:line="360" w:lineRule="auto"/>
        <w:ind w:firstLine="435"/>
        <w:rPr>
          <w:color w:val="000000" w:themeColor="text1"/>
          <w:szCs w:val="21"/>
        </w:rPr>
      </w:pPr>
      <w:r w:rsidRPr="00C038D5">
        <w:rPr>
          <w:color w:val="000000" w:themeColor="text1"/>
          <w:szCs w:val="21"/>
        </w:rPr>
        <w:fldChar w:fldCharType="begin"/>
      </w:r>
      <w:r w:rsidR="0037127F" w:rsidRPr="00C038D5">
        <w:rPr>
          <w:color w:val="000000" w:themeColor="text1"/>
          <w:szCs w:val="21"/>
        </w:rPr>
        <w:instrText xml:space="preserve"> = 4 \* GB3 </w:instrText>
      </w:r>
      <w:r w:rsidRPr="00C038D5">
        <w:rPr>
          <w:color w:val="000000" w:themeColor="text1"/>
          <w:szCs w:val="21"/>
        </w:rPr>
        <w:fldChar w:fldCharType="separate"/>
      </w:r>
      <w:r w:rsidR="0037127F" w:rsidRPr="00C038D5">
        <w:rPr>
          <w:rFonts w:ascii="宋体" w:hAnsi="宋体" w:cs="宋体" w:hint="eastAsia"/>
          <w:color w:val="000000" w:themeColor="text1"/>
          <w:szCs w:val="21"/>
        </w:rPr>
        <w:t>④</w:t>
      </w:r>
      <w:r w:rsidRPr="00C038D5">
        <w:rPr>
          <w:color w:val="000000" w:themeColor="text1"/>
          <w:szCs w:val="21"/>
        </w:rPr>
        <w:fldChar w:fldCharType="end"/>
      </w:r>
      <w:r w:rsidR="0037127F" w:rsidRPr="00C038D5">
        <w:rPr>
          <w:color w:val="000000" w:themeColor="text1"/>
          <w:szCs w:val="21"/>
        </w:rPr>
        <w:t>制定了完善的档案保管和财务交接制度。</w:t>
      </w:r>
    </w:p>
    <w:p w:rsidR="0037127F" w:rsidRPr="00C038D5" w:rsidRDefault="0037127F" w:rsidP="0037127F">
      <w:pPr>
        <w:spacing w:line="360" w:lineRule="auto"/>
        <w:ind w:firstLine="435"/>
        <w:rPr>
          <w:color w:val="000000" w:themeColor="text1"/>
          <w:szCs w:val="21"/>
        </w:rPr>
      </w:pPr>
      <w:r w:rsidRPr="00C038D5">
        <w:rPr>
          <w:color w:val="000000" w:themeColor="text1"/>
          <w:szCs w:val="21"/>
        </w:rPr>
        <w:t>（</w:t>
      </w:r>
      <w:r w:rsidRPr="00C038D5">
        <w:rPr>
          <w:color w:val="000000" w:themeColor="text1"/>
          <w:szCs w:val="21"/>
        </w:rPr>
        <w:t>3</w:t>
      </w:r>
      <w:r w:rsidRPr="00C038D5">
        <w:rPr>
          <w:color w:val="000000" w:themeColor="text1"/>
          <w:szCs w:val="21"/>
        </w:rPr>
        <w:t>）技术系统控制制度</w:t>
      </w:r>
    </w:p>
    <w:p w:rsidR="0037127F" w:rsidRPr="00C038D5" w:rsidRDefault="0037127F" w:rsidP="0037127F">
      <w:pPr>
        <w:spacing w:line="360" w:lineRule="auto"/>
        <w:ind w:firstLine="435"/>
        <w:rPr>
          <w:color w:val="000000" w:themeColor="text1"/>
          <w:szCs w:val="21"/>
        </w:rPr>
      </w:pPr>
      <w:r w:rsidRPr="00C038D5">
        <w:rPr>
          <w:color w:val="000000" w:themeColor="text1"/>
          <w:szCs w:val="21"/>
        </w:rPr>
        <w:t>为保证技术系统的安全稳定运行，公司对硬件设备的安全运行、数据传输与网络安全管理、软硬件的维护、数据的备份、信息技术人员操作管理、危机处理等方面都制定了完善的制度。</w:t>
      </w:r>
    </w:p>
    <w:p w:rsidR="0037127F" w:rsidRPr="00C038D5" w:rsidRDefault="0037127F" w:rsidP="0037127F">
      <w:pPr>
        <w:spacing w:line="360" w:lineRule="auto"/>
        <w:ind w:firstLine="435"/>
        <w:rPr>
          <w:color w:val="000000" w:themeColor="text1"/>
          <w:szCs w:val="21"/>
        </w:rPr>
      </w:pPr>
      <w:r w:rsidRPr="00C038D5">
        <w:rPr>
          <w:color w:val="000000" w:themeColor="text1"/>
          <w:szCs w:val="21"/>
        </w:rPr>
        <w:t>（</w:t>
      </w:r>
      <w:r w:rsidRPr="00C038D5">
        <w:rPr>
          <w:color w:val="000000" w:themeColor="text1"/>
          <w:szCs w:val="21"/>
        </w:rPr>
        <w:t>4</w:t>
      </w:r>
      <w:r w:rsidRPr="00C038D5">
        <w:rPr>
          <w:color w:val="000000" w:themeColor="text1"/>
          <w:szCs w:val="21"/>
        </w:rPr>
        <w:t>）人力资源管理制度</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公司建立了科学的招聘解聘制度、培训制度、考核制度、薪酬制度等人事管理制度，确保人力资源的有效管理。</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w:t>
      </w:r>
      <w:r w:rsidRPr="00C038D5">
        <w:rPr>
          <w:color w:val="000000" w:themeColor="text1"/>
          <w:szCs w:val="21"/>
        </w:rPr>
        <w:t>5</w:t>
      </w:r>
      <w:r w:rsidRPr="00C038D5">
        <w:rPr>
          <w:color w:val="000000" w:themeColor="text1"/>
          <w:szCs w:val="21"/>
        </w:rPr>
        <w:t>）监察制度</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公司设立了监察部门，负责公司的法律事务和监察工作。监察制度包括违规行为的调查程序和处理制度，以及对员工行为的监察。</w:t>
      </w:r>
    </w:p>
    <w:p w:rsidR="0037127F" w:rsidRPr="00C038D5" w:rsidRDefault="0037127F" w:rsidP="0037127F">
      <w:pPr>
        <w:spacing w:line="360" w:lineRule="auto"/>
        <w:ind w:firstLine="435"/>
        <w:rPr>
          <w:color w:val="000000" w:themeColor="text1"/>
          <w:szCs w:val="21"/>
        </w:rPr>
      </w:pPr>
      <w:r w:rsidRPr="00C038D5">
        <w:rPr>
          <w:color w:val="000000" w:themeColor="text1"/>
          <w:szCs w:val="21"/>
        </w:rPr>
        <w:t>（</w:t>
      </w:r>
      <w:r w:rsidRPr="00C038D5">
        <w:rPr>
          <w:color w:val="000000" w:themeColor="text1"/>
          <w:szCs w:val="21"/>
        </w:rPr>
        <w:t>6</w:t>
      </w:r>
      <w:r w:rsidRPr="00C038D5">
        <w:rPr>
          <w:color w:val="000000" w:themeColor="text1"/>
          <w:szCs w:val="21"/>
        </w:rPr>
        <w:t>）反洗钱制度</w:t>
      </w:r>
    </w:p>
    <w:p w:rsidR="0037127F" w:rsidRPr="00C038D5" w:rsidRDefault="0037127F" w:rsidP="0037127F">
      <w:pPr>
        <w:spacing w:line="360" w:lineRule="auto"/>
        <w:ind w:firstLine="435"/>
        <w:rPr>
          <w:color w:val="000000" w:themeColor="text1"/>
          <w:szCs w:val="21"/>
        </w:rPr>
      </w:pPr>
      <w:r w:rsidRPr="00C038D5">
        <w:rPr>
          <w:color w:val="000000" w:themeColor="text1"/>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4</w:t>
      </w:r>
      <w:r w:rsidRPr="00C038D5">
        <w:rPr>
          <w:color w:val="000000" w:themeColor="text1"/>
          <w:szCs w:val="21"/>
        </w:rPr>
        <w:t>、信息沟通</w:t>
      </w:r>
    </w:p>
    <w:p w:rsidR="0037127F" w:rsidRPr="00C038D5" w:rsidRDefault="0037127F" w:rsidP="0037127F">
      <w:pPr>
        <w:spacing w:line="384" w:lineRule="auto"/>
        <w:ind w:firstLine="435"/>
        <w:rPr>
          <w:color w:val="000000" w:themeColor="text1"/>
          <w:spacing w:val="4"/>
          <w:szCs w:val="21"/>
        </w:rPr>
      </w:pPr>
      <w:r w:rsidRPr="00C038D5">
        <w:rPr>
          <w:color w:val="000000" w:themeColor="text1"/>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5</w:t>
      </w:r>
      <w:r w:rsidRPr="00C038D5">
        <w:rPr>
          <w:color w:val="000000" w:themeColor="text1"/>
          <w:szCs w:val="21"/>
        </w:rPr>
        <w:t>、内部监控</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公司设立了独立于各业务部门的稽核部门，通过定期或不定期检查，评价公司内部控制制度合理性、完备性和有效性，监督公司各项内部控制制度的执行情况，确保公司各项经营管理活动的有效运行。</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6</w:t>
      </w:r>
      <w:r w:rsidRPr="00C038D5">
        <w:rPr>
          <w:color w:val="000000" w:themeColor="text1"/>
          <w:szCs w:val="21"/>
        </w:rPr>
        <w:t>、基金管理人关于内部控制的声明</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w:t>
      </w:r>
      <w:r w:rsidRPr="00C038D5">
        <w:rPr>
          <w:color w:val="000000" w:themeColor="text1"/>
          <w:szCs w:val="21"/>
        </w:rPr>
        <w:t>1</w:t>
      </w:r>
      <w:r w:rsidRPr="00C038D5">
        <w:rPr>
          <w:color w:val="000000" w:themeColor="text1"/>
          <w:szCs w:val="21"/>
        </w:rPr>
        <w:t>）本公司确知建立、实施和维持内部控制制度是本公司董事会及管理层的责任。</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w:t>
      </w:r>
      <w:r w:rsidRPr="00C038D5">
        <w:rPr>
          <w:color w:val="000000" w:themeColor="text1"/>
          <w:szCs w:val="21"/>
        </w:rPr>
        <w:t>2</w:t>
      </w:r>
      <w:r w:rsidRPr="00C038D5">
        <w:rPr>
          <w:color w:val="000000" w:themeColor="text1"/>
          <w:szCs w:val="21"/>
        </w:rPr>
        <w:t>）上述关于内部控制的披露真实、准确。</w:t>
      </w:r>
    </w:p>
    <w:p w:rsidR="0037127F" w:rsidRPr="00C038D5" w:rsidRDefault="0037127F" w:rsidP="0037127F">
      <w:pPr>
        <w:spacing w:line="384" w:lineRule="auto"/>
        <w:ind w:firstLine="435"/>
        <w:rPr>
          <w:color w:val="000000" w:themeColor="text1"/>
          <w:szCs w:val="21"/>
        </w:rPr>
      </w:pPr>
      <w:r w:rsidRPr="00C038D5">
        <w:rPr>
          <w:color w:val="000000" w:themeColor="text1"/>
          <w:szCs w:val="21"/>
        </w:rPr>
        <w:t>（</w:t>
      </w:r>
      <w:r w:rsidRPr="00C038D5">
        <w:rPr>
          <w:color w:val="000000" w:themeColor="text1"/>
          <w:szCs w:val="21"/>
        </w:rPr>
        <w:t>3</w:t>
      </w:r>
      <w:r w:rsidRPr="00C038D5">
        <w:rPr>
          <w:color w:val="000000" w:themeColor="text1"/>
          <w:szCs w:val="21"/>
        </w:rPr>
        <w:t>）本公司承诺将根据市场环境的变化及公司的发展不断完善内部控制制度。</w:t>
      </w:r>
    </w:p>
    <w:p w:rsidR="006256A1" w:rsidRPr="00C038D5" w:rsidRDefault="006256A1" w:rsidP="006256A1">
      <w:pPr>
        <w:pStyle w:val="1"/>
        <w:spacing w:before="340" w:after="330" w:line="578" w:lineRule="auto"/>
        <w:jc w:val="center"/>
        <w:rPr>
          <w:rFonts w:ascii="Times New Roman"/>
          <w:bCs/>
          <w:color w:val="000000" w:themeColor="text1"/>
          <w:kern w:val="44"/>
          <w:sz w:val="21"/>
          <w:szCs w:val="21"/>
        </w:rPr>
      </w:pPr>
      <w:bookmarkStart w:id="28" w:name="_Toc251573014"/>
      <w:bookmarkStart w:id="29" w:name="_Toc381280608"/>
      <w:bookmarkStart w:id="30" w:name="_Toc381791627"/>
      <w:bookmarkStart w:id="31" w:name="_Toc382409448"/>
      <w:bookmarkStart w:id="32" w:name="_Toc403999298"/>
      <w:bookmarkStart w:id="33" w:name="_Toc77766105"/>
      <w:r w:rsidRPr="00C038D5">
        <w:rPr>
          <w:rFonts w:ascii="Times New Roman"/>
          <w:bCs/>
          <w:color w:val="000000" w:themeColor="text1"/>
          <w:kern w:val="44"/>
          <w:sz w:val="21"/>
          <w:szCs w:val="21"/>
        </w:rPr>
        <w:t>四、基金托管人</w:t>
      </w:r>
      <w:bookmarkEnd w:id="28"/>
      <w:bookmarkEnd w:id="29"/>
      <w:bookmarkEnd w:id="30"/>
      <w:bookmarkEnd w:id="31"/>
      <w:bookmarkEnd w:id="32"/>
      <w:bookmarkEnd w:id="33"/>
    </w:p>
    <w:p w:rsidR="003367C8" w:rsidRPr="00C038D5" w:rsidRDefault="003367C8" w:rsidP="003367C8">
      <w:pPr>
        <w:spacing w:line="360" w:lineRule="auto"/>
        <w:ind w:firstLineChars="200" w:firstLine="420"/>
        <w:rPr>
          <w:color w:val="000000" w:themeColor="text1"/>
          <w:szCs w:val="21"/>
        </w:rPr>
      </w:pPr>
      <w:bookmarkStart w:id="34" w:name="_Toc116970834"/>
      <w:bookmarkStart w:id="35" w:name="_Toc116971000"/>
      <w:bookmarkStart w:id="36" w:name="_Toc116971120"/>
      <w:r w:rsidRPr="00C038D5">
        <w:rPr>
          <w:rFonts w:hint="eastAsia"/>
          <w:color w:val="000000" w:themeColor="text1"/>
          <w:szCs w:val="21"/>
        </w:rPr>
        <w:t>（一）基本情况</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名称：中国银行股份有限公司（简称“中国银行”）</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住所及办公地址：北京市西城区复兴门内大街</w:t>
      </w:r>
      <w:r w:rsidRPr="00C038D5">
        <w:rPr>
          <w:rFonts w:hint="eastAsia"/>
          <w:color w:val="000000" w:themeColor="text1"/>
          <w:szCs w:val="21"/>
        </w:rPr>
        <w:t>1</w:t>
      </w:r>
      <w:r w:rsidRPr="00C038D5">
        <w:rPr>
          <w:rFonts w:hint="eastAsia"/>
          <w:color w:val="000000" w:themeColor="text1"/>
          <w:szCs w:val="21"/>
        </w:rPr>
        <w:t>号</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首次注册登记日期：</w:t>
      </w:r>
      <w:r w:rsidRPr="00C038D5">
        <w:rPr>
          <w:rFonts w:hint="eastAsia"/>
          <w:color w:val="000000" w:themeColor="text1"/>
          <w:szCs w:val="21"/>
        </w:rPr>
        <w:t>1983</w:t>
      </w:r>
      <w:r w:rsidRPr="00C038D5">
        <w:rPr>
          <w:rFonts w:hint="eastAsia"/>
          <w:color w:val="000000" w:themeColor="text1"/>
          <w:szCs w:val="21"/>
        </w:rPr>
        <w:t>年</w:t>
      </w:r>
      <w:r w:rsidRPr="00C038D5">
        <w:rPr>
          <w:rFonts w:hint="eastAsia"/>
          <w:color w:val="000000" w:themeColor="text1"/>
          <w:szCs w:val="21"/>
        </w:rPr>
        <w:t>10</w:t>
      </w:r>
      <w:r w:rsidRPr="00C038D5">
        <w:rPr>
          <w:rFonts w:hint="eastAsia"/>
          <w:color w:val="000000" w:themeColor="text1"/>
          <w:szCs w:val="21"/>
        </w:rPr>
        <w:t>月</w:t>
      </w:r>
      <w:r w:rsidRPr="00C038D5">
        <w:rPr>
          <w:rFonts w:hint="eastAsia"/>
          <w:color w:val="000000" w:themeColor="text1"/>
          <w:szCs w:val="21"/>
        </w:rPr>
        <w:t>31</w:t>
      </w:r>
      <w:r w:rsidRPr="00C038D5">
        <w:rPr>
          <w:rFonts w:hint="eastAsia"/>
          <w:color w:val="000000" w:themeColor="text1"/>
          <w:szCs w:val="21"/>
        </w:rPr>
        <w:t>日</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注册资本：人民币贰仟玖佰肆拾叁亿捌仟柒佰柒拾玖万壹仟贰佰肆拾壹元整</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法定代表人：刘连舸</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基金托管业务批准文号：中国证监会证监基字【</w:t>
      </w:r>
      <w:r w:rsidRPr="00C038D5">
        <w:rPr>
          <w:rFonts w:hint="eastAsia"/>
          <w:color w:val="000000" w:themeColor="text1"/>
          <w:szCs w:val="21"/>
        </w:rPr>
        <w:t>1998</w:t>
      </w:r>
      <w:r w:rsidRPr="00C038D5">
        <w:rPr>
          <w:rFonts w:hint="eastAsia"/>
          <w:color w:val="000000" w:themeColor="text1"/>
          <w:szCs w:val="21"/>
        </w:rPr>
        <w:t>】</w:t>
      </w:r>
      <w:r w:rsidRPr="00C038D5">
        <w:rPr>
          <w:rFonts w:hint="eastAsia"/>
          <w:color w:val="000000" w:themeColor="text1"/>
          <w:szCs w:val="21"/>
        </w:rPr>
        <w:t xml:space="preserve">24 </w:t>
      </w:r>
      <w:r w:rsidRPr="00C038D5">
        <w:rPr>
          <w:rFonts w:hint="eastAsia"/>
          <w:color w:val="000000" w:themeColor="text1"/>
          <w:szCs w:val="21"/>
        </w:rPr>
        <w:t>号</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托管部门信息披露联系人：许俊</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传真：（</w:t>
      </w:r>
      <w:r w:rsidRPr="00C038D5">
        <w:rPr>
          <w:rFonts w:hint="eastAsia"/>
          <w:color w:val="000000" w:themeColor="text1"/>
          <w:szCs w:val="21"/>
        </w:rPr>
        <w:t>010</w:t>
      </w:r>
      <w:r w:rsidRPr="00C038D5">
        <w:rPr>
          <w:rFonts w:hint="eastAsia"/>
          <w:color w:val="000000" w:themeColor="text1"/>
          <w:szCs w:val="21"/>
        </w:rPr>
        <w:t>）</w:t>
      </w:r>
      <w:r w:rsidRPr="00C038D5">
        <w:rPr>
          <w:rFonts w:hint="eastAsia"/>
          <w:color w:val="000000" w:themeColor="text1"/>
          <w:szCs w:val="21"/>
        </w:rPr>
        <w:t>66594942</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中国银行客服电话：</w:t>
      </w:r>
      <w:r w:rsidRPr="00C038D5">
        <w:rPr>
          <w:rFonts w:hint="eastAsia"/>
          <w:color w:val="000000" w:themeColor="text1"/>
          <w:szCs w:val="21"/>
        </w:rPr>
        <w:t>95566</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（二）基金托管部门及主要人员情况</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中国银行托管业务部设立于</w:t>
      </w:r>
      <w:r w:rsidRPr="00C038D5">
        <w:rPr>
          <w:rFonts w:hint="eastAsia"/>
          <w:color w:val="000000" w:themeColor="text1"/>
          <w:szCs w:val="21"/>
        </w:rPr>
        <w:t>1998</w:t>
      </w:r>
      <w:r w:rsidRPr="00C038D5">
        <w:rPr>
          <w:rFonts w:hint="eastAsia"/>
          <w:color w:val="000000" w:themeColor="text1"/>
          <w:szCs w:val="21"/>
        </w:rPr>
        <w:t>年，现有员工</w:t>
      </w:r>
      <w:r w:rsidRPr="00C038D5">
        <w:rPr>
          <w:rFonts w:hint="eastAsia"/>
          <w:color w:val="000000" w:themeColor="text1"/>
          <w:szCs w:val="21"/>
        </w:rPr>
        <w:t>110</w:t>
      </w:r>
      <w:r w:rsidRPr="00C038D5">
        <w:rPr>
          <w:rFonts w:hint="eastAsia"/>
          <w:color w:val="000000" w:themeColor="text1"/>
          <w:szCs w:val="21"/>
        </w:rPr>
        <w:t>余人，大部分员工具有丰富的银行、证券、基金、信托从业经验，且具有海外工作、学习或培训经历，</w:t>
      </w:r>
      <w:r w:rsidRPr="00C038D5">
        <w:rPr>
          <w:rFonts w:hint="eastAsia"/>
          <w:color w:val="000000" w:themeColor="text1"/>
          <w:szCs w:val="21"/>
        </w:rPr>
        <w:t>60</w:t>
      </w:r>
      <w:r w:rsidRPr="00C038D5">
        <w:rPr>
          <w:rFonts w:hint="eastAsia"/>
          <w:color w:val="000000" w:themeColor="text1"/>
          <w:szCs w:val="21"/>
        </w:rPr>
        <w:t>％以上的员工具有硕士以上学位或高级职称。为给客户提供专业化的托管服务，中国银行已在境内、外分行开展托管业务。</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作为国内首批开展证券投资基金托管业务的商业银行，中国银行拥有证券投资基金、基金（一对多、一对一）、社保基金、保险资金、</w:t>
      </w:r>
      <w:r w:rsidRPr="00C038D5">
        <w:rPr>
          <w:rFonts w:hint="eastAsia"/>
          <w:color w:val="000000" w:themeColor="text1"/>
          <w:szCs w:val="21"/>
        </w:rPr>
        <w:t>QFII</w:t>
      </w:r>
      <w:r w:rsidRPr="00C038D5">
        <w:rPr>
          <w:rFonts w:hint="eastAsia"/>
          <w:color w:val="000000" w:themeColor="text1"/>
          <w:szCs w:val="21"/>
        </w:rPr>
        <w:t>、</w:t>
      </w:r>
      <w:r w:rsidRPr="00C038D5">
        <w:rPr>
          <w:rFonts w:hint="eastAsia"/>
          <w:color w:val="000000" w:themeColor="text1"/>
          <w:szCs w:val="21"/>
        </w:rPr>
        <w:t>RQFII</w:t>
      </w:r>
      <w:r w:rsidRPr="00C038D5">
        <w:rPr>
          <w:rFonts w:hint="eastAsia"/>
          <w:color w:val="000000" w:themeColor="text1"/>
          <w:szCs w:val="21"/>
        </w:rPr>
        <w:t>、</w:t>
      </w:r>
      <w:r w:rsidRPr="00C038D5">
        <w:rPr>
          <w:rFonts w:hint="eastAsia"/>
          <w:color w:val="000000" w:themeColor="text1"/>
          <w:szCs w:val="21"/>
        </w:rPr>
        <w:t>QDII</w:t>
      </w:r>
      <w:r w:rsidRPr="00C038D5">
        <w:rPr>
          <w:rFonts w:hint="eastAsia"/>
          <w:color w:val="000000" w:themeColor="text1"/>
          <w:szCs w:val="2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（三）证券投资基金托管情况</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截至</w:t>
      </w:r>
      <w:r w:rsidRPr="00C038D5">
        <w:rPr>
          <w:rFonts w:hint="eastAsia"/>
          <w:color w:val="000000" w:themeColor="text1"/>
          <w:szCs w:val="21"/>
        </w:rPr>
        <w:t>2021</w:t>
      </w:r>
      <w:r w:rsidRPr="00C038D5">
        <w:rPr>
          <w:rFonts w:hint="eastAsia"/>
          <w:color w:val="000000" w:themeColor="text1"/>
          <w:szCs w:val="21"/>
        </w:rPr>
        <w:t>年</w:t>
      </w:r>
      <w:r w:rsidRPr="00C038D5">
        <w:rPr>
          <w:rFonts w:hint="eastAsia"/>
          <w:color w:val="000000" w:themeColor="text1"/>
          <w:szCs w:val="21"/>
        </w:rPr>
        <w:t>3</w:t>
      </w:r>
      <w:r w:rsidRPr="00C038D5">
        <w:rPr>
          <w:rFonts w:hint="eastAsia"/>
          <w:color w:val="000000" w:themeColor="text1"/>
          <w:szCs w:val="21"/>
        </w:rPr>
        <w:t>月</w:t>
      </w:r>
      <w:r w:rsidRPr="00C038D5">
        <w:rPr>
          <w:rFonts w:hint="eastAsia"/>
          <w:color w:val="000000" w:themeColor="text1"/>
          <w:szCs w:val="21"/>
        </w:rPr>
        <w:t>31</w:t>
      </w:r>
      <w:r w:rsidRPr="00C038D5">
        <w:rPr>
          <w:rFonts w:hint="eastAsia"/>
          <w:color w:val="000000" w:themeColor="text1"/>
          <w:szCs w:val="21"/>
        </w:rPr>
        <w:t>日，中国银行已托管</w:t>
      </w:r>
      <w:r w:rsidRPr="00C038D5">
        <w:rPr>
          <w:rFonts w:hint="eastAsia"/>
          <w:color w:val="000000" w:themeColor="text1"/>
          <w:szCs w:val="21"/>
        </w:rPr>
        <w:t>932</w:t>
      </w:r>
      <w:r w:rsidRPr="00C038D5">
        <w:rPr>
          <w:rFonts w:hint="eastAsia"/>
          <w:color w:val="000000" w:themeColor="text1"/>
          <w:szCs w:val="21"/>
        </w:rPr>
        <w:t>只证券投资基金，其中境内基金</w:t>
      </w:r>
      <w:r w:rsidRPr="00C038D5">
        <w:rPr>
          <w:rFonts w:hint="eastAsia"/>
          <w:color w:val="000000" w:themeColor="text1"/>
          <w:szCs w:val="21"/>
        </w:rPr>
        <w:t>888</w:t>
      </w:r>
      <w:r w:rsidRPr="00C038D5">
        <w:rPr>
          <w:rFonts w:hint="eastAsia"/>
          <w:color w:val="000000" w:themeColor="text1"/>
          <w:szCs w:val="21"/>
        </w:rPr>
        <w:t>只，</w:t>
      </w:r>
      <w:r w:rsidRPr="00C038D5">
        <w:rPr>
          <w:rFonts w:hint="eastAsia"/>
          <w:color w:val="000000" w:themeColor="text1"/>
          <w:szCs w:val="21"/>
        </w:rPr>
        <w:t>QDII</w:t>
      </w:r>
      <w:r w:rsidRPr="00C038D5">
        <w:rPr>
          <w:rFonts w:hint="eastAsia"/>
          <w:color w:val="000000" w:themeColor="text1"/>
          <w:szCs w:val="21"/>
        </w:rPr>
        <w:t>基金</w:t>
      </w:r>
      <w:r w:rsidRPr="00C038D5">
        <w:rPr>
          <w:rFonts w:hint="eastAsia"/>
          <w:color w:val="000000" w:themeColor="text1"/>
          <w:szCs w:val="21"/>
        </w:rPr>
        <w:t>44</w:t>
      </w:r>
      <w:r w:rsidRPr="00C038D5">
        <w:rPr>
          <w:rFonts w:hint="eastAsia"/>
          <w:color w:val="000000" w:themeColor="text1"/>
          <w:szCs w:val="21"/>
        </w:rPr>
        <w:t>只，覆盖了股票型、债券型、混合型、货币型、指数型、</w:t>
      </w:r>
      <w:r w:rsidRPr="00C038D5">
        <w:rPr>
          <w:rFonts w:hint="eastAsia"/>
          <w:color w:val="000000" w:themeColor="text1"/>
          <w:szCs w:val="21"/>
        </w:rPr>
        <w:t>FOF</w:t>
      </w:r>
      <w:r w:rsidRPr="00C038D5">
        <w:rPr>
          <w:rFonts w:hint="eastAsia"/>
          <w:color w:val="000000" w:themeColor="text1"/>
          <w:szCs w:val="21"/>
        </w:rPr>
        <w:t>等多种类型的基金，满足了不同客户多元化的投资理财需求，基金托管规模位居同业前列。</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（四）托管业务的内部控制制度</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2007</w:t>
      </w:r>
      <w:r w:rsidRPr="00C038D5">
        <w:rPr>
          <w:rFonts w:hint="eastAsia"/>
          <w:color w:val="000000" w:themeColor="text1"/>
          <w:szCs w:val="21"/>
        </w:rPr>
        <w:t>年起，中国银行连续聘请外部会计会计师事务所开展托管业务内部控制审阅工作。先后获得基于“</w:t>
      </w:r>
      <w:r w:rsidRPr="00C038D5">
        <w:rPr>
          <w:rFonts w:hint="eastAsia"/>
          <w:color w:val="000000" w:themeColor="text1"/>
          <w:szCs w:val="21"/>
        </w:rPr>
        <w:t>SAS70</w:t>
      </w:r>
      <w:r w:rsidRPr="00C038D5">
        <w:rPr>
          <w:rFonts w:hint="eastAsia"/>
          <w:color w:val="000000" w:themeColor="text1"/>
          <w:szCs w:val="21"/>
        </w:rPr>
        <w:t>”、“</w:t>
      </w:r>
      <w:r w:rsidRPr="00C038D5">
        <w:rPr>
          <w:rFonts w:hint="eastAsia"/>
          <w:color w:val="000000" w:themeColor="text1"/>
          <w:szCs w:val="21"/>
        </w:rPr>
        <w:t>AAF01/06</w:t>
      </w:r>
      <w:r w:rsidRPr="00C038D5">
        <w:rPr>
          <w:rFonts w:hint="eastAsia"/>
          <w:color w:val="000000" w:themeColor="text1"/>
          <w:szCs w:val="21"/>
        </w:rPr>
        <w:t>”、“</w:t>
      </w:r>
      <w:r w:rsidRPr="00C038D5">
        <w:rPr>
          <w:rFonts w:hint="eastAsia"/>
          <w:color w:val="000000" w:themeColor="text1"/>
          <w:szCs w:val="21"/>
        </w:rPr>
        <w:t>ISAE3402</w:t>
      </w:r>
      <w:r w:rsidRPr="00C038D5">
        <w:rPr>
          <w:rFonts w:hint="eastAsia"/>
          <w:color w:val="000000" w:themeColor="text1"/>
          <w:szCs w:val="21"/>
        </w:rPr>
        <w:t>”和“</w:t>
      </w:r>
      <w:r w:rsidRPr="00C038D5">
        <w:rPr>
          <w:rFonts w:hint="eastAsia"/>
          <w:color w:val="000000" w:themeColor="text1"/>
          <w:szCs w:val="21"/>
        </w:rPr>
        <w:t>SSAE16</w:t>
      </w:r>
      <w:r w:rsidRPr="00C038D5">
        <w:rPr>
          <w:rFonts w:hint="eastAsia"/>
          <w:color w:val="000000" w:themeColor="text1"/>
          <w:szCs w:val="21"/>
        </w:rPr>
        <w:t>”等国际主流内控审阅准则的无保留意见的审阅报告。</w:t>
      </w:r>
      <w:r w:rsidRPr="00C038D5">
        <w:rPr>
          <w:rFonts w:hint="eastAsia"/>
          <w:color w:val="000000" w:themeColor="text1"/>
          <w:szCs w:val="21"/>
        </w:rPr>
        <w:t>2020</w:t>
      </w:r>
      <w:r w:rsidRPr="00C038D5">
        <w:rPr>
          <w:rFonts w:hint="eastAsia"/>
          <w:color w:val="000000" w:themeColor="text1"/>
          <w:szCs w:val="21"/>
        </w:rPr>
        <w:t>年，中国银行继续获得了基于“</w:t>
      </w:r>
      <w:r w:rsidRPr="00C038D5">
        <w:rPr>
          <w:rFonts w:hint="eastAsia"/>
          <w:color w:val="000000" w:themeColor="text1"/>
          <w:szCs w:val="21"/>
        </w:rPr>
        <w:t>ISAE3402</w:t>
      </w:r>
      <w:r w:rsidRPr="00C038D5">
        <w:rPr>
          <w:rFonts w:hint="eastAsia"/>
          <w:color w:val="000000" w:themeColor="text1"/>
          <w:szCs w:val="21"/>
        </w:rPr>
        <w:t>”和“</w:t>
      </w:r>
      <w:r w:rsidRPr="00C038D5">
        <w:rPr>
          <w:rFonts w:hint="eastAsia"/>
          <w:color w:val="000000" w:themeColor="text1"/>
          <w:szCs w:val="21"/>
        </w:rPr>
        <w:t>SSAE16</w:t>
      </w:r>
      <w:r w:rsidRPr="00C038D5">
        <w:rPr>
          <w:rFonts w:hint="eastAsia"/>
          <w:color w:val="000000" w:themeColor="text1"/>
          <w:szCs w:val="21"/>
        </w:rPr>
        <w:t>”双准则的内部控制审计报告。中国银行托管业务内控制度完善，内控措施严密，能够有效保证托管资产的安全。</w:t>
      </w:r>
    </w:p>
    <w:p w:rsidR="00981DEF" w:rsidRPr="00C038D5" w:rsidRDefault="00981DEF" w:rsidP="00981DEF">
      <w:pPr>
        <w:spacing w:line="360" w:lineRule="auto"/>
        <w:ind w:firstLineChars="200" w:firstLine="420"/>
        <w:rPr>
          <w:color w:val="000000" w:themeColor="text1"/>
          <w:szCs w:val="21"/>
        </w:rPr>
      </w:pPr>
      <w:r w:rsidRPr="00C038D5">
        <w:rPr>
          <w:rFonts w:hint="eastAsia"/>
          <w:color w:val="000000" w:themeColor="text1"/>
          <w:szCs w:val="21"/>
        </w:rPr>
        <w:t>（五）托管人对管理人运作基金进行监督的方法和程序</w:t>
      </w:r>
    </w:p>
    <w:p w:rsidR="003367C8" w:rsidRPr="00C038D5" w:rsidRDefault="00981DEF" w:rsidP="003367C8">
      <w:pPr>
        <w:spacing w:line="360" w:lineRule="auto"/>
        <w:ind w:firstLineChars="200" w:firstLine="420"/>
        <w:rPr>
          <w:color w:val="000000" w:themeColor="text1"/>
          <w:szCs w:val="21"/>
        </w:rPr>
      </w:pPr>
      <w:r w:rsidRPr="00C038D5">
        <w:rPr>
          <w:rFonts w:hint="eastAsia"/>
          <w:color w:val="000000" w:themeColor="text1"/>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C038D5">
        <w:rPr>
          <w:rFonts w:hint="eastAsia"/>
          <w:color w:val="000000" w:themeColor="text1"/>
          <w:szCs w:val="21"/>
        </w:rPr>
        <w:t>,</w:t>
      </w:r>
      <w:r w:rsidRPr="00C038D5">
        <w:rPr>
          <w:rFonts w:hint="eastAsia"/>
          <w:color w:val="000000" w:themeColor="text1"/>
          <w:szCs w:val="21"/>
        </w:rPr>
        <w:t>应当及时通知基金管理人，并及时向国务院证券监督管理机构报告。</w:t>
      </w:r>
    </w:p>
    <w:p w:rsidR="006256A1" w:rsidRPr="00C038D5" w:rsidRDefault="006256A1" w:rsidP="006256A1">
      <w:pPr>
        <w:pStyle w:val="1"/>
        <w:spacing w:before="340" w:after="330"/>
        <w:jc w:val="center"/>
        <w:rPr>
          <w:rFonts w:ascii="Times New Roman"/>
          <w:bCs/>
          <w:color w:val="000000" w:themeColor="text1"/>
          <w:kern w:val="44"/>
          <w:sz w:val="21"/>
          <w:szCs w:val="21"/>
        </w:rPr>
      </w:pPr>
      <w:bookmarkStart w:id="37" w:name="_Toc329187114"/>
      <w:bookmarkStart w:id="38" w:name="_Toc347818167"/>
      <w:bookmarkStart w:id="39" w:name="_Toc408387348"/>
      <w:bookmarkStart w:id="40" w:name="_Toc77766106"/>
      <w:bookmarkEnd w:id="34"/>
      <w:bookmarkEnd w:id="35"/>
      <w:bookmarkEnd w:id="36"/>
      <w:r w:rsidRPr="00C038D5">
        <w:rPr>
          <w:rFonts w:ascii="Times New Roman"/>
          <w:bCs/>
          <w:color w:val="000000" w:themeColor="text1"/>
          <w:kern w:val="44"/>
          <w:sz w:val="21"/>
          <w:szCs w:val="21"/>
        </w:rPr>
        <w:t>五、相关服务机构</w:t>
      </w:r>
      <w:bookmarkEnd w:id="37"/>
      <w:bookmarkEnd w:id="38"/>
      <w:bookmarkEnd w:id="39"/>
      <w:bookmarkEnd w:id="40"/>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（一）销售机构</w:t>
      </w:r>
    </w:p>
    <w:p w:rsidR="005E4227" w:rsidRPr="00C038D5" w:rsidRDefault="002F70AD" w:rsidP="006256A1">
      <w:pPr>
        <w:spacing w:line="360" w:lineRule="auto"/>
        <w:ind w:firstLineChars="200" w:firstLine="420"/>
        <w:rPr>
          <w:color w:val="000000" w:themeColor="text1"/>
          <w:szCs w:val="21"/>
        </w:rPr>
      </w:pPr>
      <w:r w:rsidRPr="00C038D5">
        <w:rPr>
          <w:color w:val="000000" w:themeColor="text1"/>
          <w:szCs w:val="21"/>
        </w:rPr>
        <w:t>1</w:t>
      </w:r>
      <w:r w:rsidRPr="00C038D5">
        <w:rPr>
          <w:color w:val="000000" w:themeColor="text1"/>
          <w:szCs w:val="21"/>
        </w:rPr>
        <w:t>、直销机构</w:t>
      </w:r>
    </w:p>
    <w:p w:rsidR="006256A1" w:rsidRPr="00C038D5" w:rsidRDefault="00E47186" w:rsidP="006256A1">
      <w:pPr>
        <w:spacing w:line="360" w:lineRule="auto"/>
        <w:ind w:firstLineChars="200" w:firstLine="420"/>
        <w:rPr>
          <w:color w:val="000000" w:themeColor="text1"/>
          <w:szCs w:val="21"/>
        </w:rPr>
      </w:pPr>
      <w:r w:rsidRPr="00C038D5">
        <w:rPr>
          <w:color w:val="000000" w:themeColor="text1"/>
          <w:szCs w:val="21"/>
        </w:rPr>
        <w:t>名称</w:t>
      </w:r>
      <w:r w:rsidR="006256A1" w:rsidRPr="00C038D5">
        <w:rPr>
          <w:color w:val="000000" w:themeColor="text1"/>
          <w:szCs w:val="21"/>
        </w:rPr>
        <w:t>：华夏基金管理有限公司</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住所：北京市顺义区</w:t>
      </w:r>
      <w:r w:rsidR="00E60450" w:rsidRPr="00C038D5">
        <w:rPr>
          <w:rFonts w:hint="eastAsia"/>
          <w:color w:val="000000" w:themeColor="text1"/>
          <w:szCs w:val="21"/>
        </w:rPr>
        <w:t>安庆大街甲</w:t>
      </w:r>
      <w:r w:rsidR="00E60450" w:rsidRPr="00C038D5">
        <w:rPr>
          <w:rFonts w:hint="eastAsia"/>
          <w:color w:val="000000" w:themeColor="text1"/>
          <w:szCs w:val="21"/>
        </w:rPr>
        <w:t>3</w:t>
      </w:r>
      <w:r w:rsidR="00E60450" w:rsidRPr="00C038D5">
        <w:rPr>
          <w:rFonts w:hint="eastAsia"/>
          <w:color w:val="000000" w:themeColor="text1"/>
          <w:szCs w:val="21"/>
        </w:rPr>
        <w:t>号院</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办公地址：北京市西城区金融大街</w:t>
      </w:r>
      <w:r w:rsidRPr="00C038D5">
        <w:rPr>
          <w:color w:val="000000" w:themeColor="text1"/>
          <w:szCs w:val="21"/>
        </w:rPr>
        <w:t>33</w:t>
      </w:r>
      <w:r w:rsidRPr="00C038D5">
        <w:rPr>
          <w:color w:val="000000" w:themeColor="text1"/>
          <w:szCs w:val="21"/>
        </w:rPr>
        <w:t>号通泰大厦</w:t>
      </w:r>
      <w:r w:rsidRPr="00C038D5">
        <w:rPr>
          <w:color w:val="000000" w:themeColor="text1"/>
          <w:szCs w:val="21"/>
        </w:rPr>
        <w:t>B</w:t>
      </w:r>
      <w:r w:rsidRPr="00C038D5">
        <w:rPr>
          <w:color w:val="000000" w:themeColor="text1"/>
          <w:szCs w:val="21"/>
        </w:rPr>
        <w:t>座</w:t>
      </w:r>
      <w:r w:rsidR="00E8405F" w:rsidRPr="00C038D5">
        <w:rPr>
          <w:color w:val="000000" w:themeColor="text1"/>
          <w:szCs w:val="21"/>
        </w:rPr>
        <w:t>8</w:t>
      </w:r>
      <w:r w:rsidRPr="00C038D5">
        <w:rPr>
          <w:color w:val="000000" w:themeColor="text1"/>
          <w:szCs w:val="21"/>
        </w:rPr>
        <w:t>层</w:t>
      </w:r>
    </w:p>
    <w:p w:rsidR="006256A1" w:rsidRPr="00C038D5" w:rsidRDefault="006256A1" w:rsidP="006256A1">
      <w:pPr>
        <w:spacing w:line="360" w:lineRule="auto"/>
        <w:ind w:firstLine="420"/>
        <w:rPr>
          <w:color w:val="000000" w:themeColor="text1"/>
          <w:szCs w:val="21"/>
        </w:rPr>
      </w:pPr>
      <w:r w:rsidRPr="00C038D5">
        <w:rPr>
          <w:color w:val="000000" w:themeColor="text1"/>
          <w:szCs w:val="21"/>
        </w:rPr>
        <w:t>法定代表人：杨明辉</w:t>
      </w:r>
    </w:p>
    <w:p w:rsidR="006256A1" w:rsidRPr="00C038D5" w:rsidRDefault="006256A1" w:rsidP="006256A1">
      <w:pPr>
        <w:widowControl/>
        <w:spacing w:line="360" w:lineRule="auto"/>
        <w:ind w:firstLineChars="200" w:firstLine="420"/>
        <w:jc w:val="left"/>
        <w:rPr>
          <w:color w:val="000000" w:themeColor="text1"/>
          <w:kern w:val="0"/>
          <w:szCs w:val="21"/>
        </w:rPr>
      </w:pPr>
      <w:r w:rsidRPr="00C038D5">
        <w:rPr>
          <w:color w:val="000000" w:themeColor="text1"/>
          <w:szCs w:val="21"/>
        </w:rPr>
        <w:t>客户服务电话：</w:t>
      </w:r>
      <w:r w:rsidRPr="00C038D5">
        <w:rPr>
          <w:color w:val="000000" w:themeColor="text1"/>
          <w:szCs w:val="21"/>
        </w:rPr>
        <w:t>400-818-6666</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传真：</w:t>
      </w:r>
      <w:r w:rsidRPr="00C038D5">
        <w:rPr>
          <w:color w:val="000000" w:themeColor="text1"/>
          <w:szCs w:val="21"/>
        </w:rPr>
        <w:t>010-63136700</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联系人：</w:t>
      </w:r>
      <w:r w:rsidR="00CB004C" w:rsidRPr="00C038D5">
        <w:rPr>
          <w:color w:val="000000" w:themeColor="text1"/>
          <w:szCs w:val="21"/>
        </w:rPr>
        <w:t>张德根</w:t>
      </w:r>
    </w:p>
    <w:p w:rsidR="006256A1" w:rsidRPr="00C038D5" w:rsidRDefault="006256A1" w:rsidP="006256A1">
      <w:pPr>
        <w:spacing w:line="360" w:lineRule="auto"/>
        <w:ind w:firstLineChars="200" w:firstLine="420"/>
        <w:rPr>
          <w:color w:val="000000" w:themeColor="text1"/>
        </w:rPr>
      </w:pPr>
      <w:r w:rsidRPr="00C038D5">
        <w:rPr>
          <w:color w:val="000000" w:themeColor="text1"/>
          <w:szCs w:val="21"/>
        </w:rPr>
        <w:t>网址：</w:t>
      </w:r>
      <w:hyperlink r:id="rId8" w:history="1">
        <w:r w:rsidRPr="00C038D5">
          <w:rPr>
            <w:color w:val="000000" w:themeColor="text1"/>
            <w:szCs w:val="21"/>
          </w:rPr>
          <w:t>www.ChinaAMC.com</w:t>
        </w:r>
      </w:hyperlink>
    </w:p>
    <w:p w:rsidR="0040535C" w:rsidRPr="00C038D5" w:rsidRDefault="0040535C" w:rsidP="006256A1">
      <w:pPr>
        <w:spacing w:line="360" w:lineRule="auto"/>
        <w:ind w:firstLineChars="200" w:firstLine="420"/>
        <w:rPr>
          <w:color w:val="000000" w:themeColor="text1"/>
        </w:rPr>
      </w:pPr>
      <w:r w:rsidRPr="00C038D5">
        <w:rPr>
          <w:color w:val="000000" w:themeColor="text1"/>
        </w:rPr>
        <w:t>2</w:t>
      </w:r>
      <w:r w:rsidRPr="00C038D5">
        <w:rPr>
          <w:color w:val="000000" w:themeColor="text1"/>
        </w:rPr>
        <w:t>、代销机构</w:t>
      </w:r>
    </w:p>
    <w:p w:rsidR="00486B30" w:rsidRPr="00C038D5" w:rsidRDefault="00486B30" w:rsidP="00486B30">
      <w:pPr>
        <w:autoSpaceDE w:val="0"/>
        <w:autoSpaceDN w:val="0"/>
        <w:adjustRightInd w:val="0"/>
        <w:spacing w:line="360" w:lineRule="auto"/>
        <w:ind w:firstLineChars="200" w:firstLine="420"/>
        <w:rPr>
          <w:color w:val="000000" w:themeColor="text1"/>
        </w:rPr>
      </w:pPr>
      <w:r w:rsidRPr="00C038D5">
        <w:rPr>
          <w:color w:val="000000" w:themeColor="text1"/>
        </w:rPr>
        <w:t>基金管理人可根据有关法律、法规的要求，选择符合要求的机构代理销售本基金，具体代销机构信息请参见本基金基金份额发售公告</w:t>
      </w:r>
      <w:r w:rsidR="003C60D6" w:rsidRPr="00C038D5">
        <w:rPr>
          <w:rFonts w:hint="eastAsia"/>
          <w:color w:val="000000" w:themeColor="text1"/>
        </w:rPr>
        <w:t>、</w:t>
      </w:r>
      <w:r w:rsidRPr="00C038D5">
        <w:rPr>
          <w:color w:val="000000" w:themeColor="text1"/>
        </w:rPr>
        <w:t>后续</w:t>
      </w:r>
      <w:r w:rsidR="003C60D6" w:rsidRPr="00C038D5">
        <w:rPr>
          <w:rFonts w:hint="eastAsia"/>
          <w:color w:val="000000" w:themeColor="text1"/>
        </w:rPr>
        <w:t>调整</w:t>
      </w:r>
      <w:r w:rsidRPr="00C038D5">
        <w:rPr>
          <w:color w:val="000000" w:themeColor="text1"/>
        </w:rPr>
        <w:t>发售机构的相关公告</w:t>
      </w:r>
      <w:r w:rsidR="003C60D6" w:rsidRPr="00C038D5">
        <w:rPr>
          <w:color w:val="000000" w:themeColor="text1"/>
        </w:rPr>
        <w:t>或基金管理网站</w:t>
      </w:r>
      <w:r w:rsidRPr="00C038D5">
        <w:rPr>
          <w:color w:val="000000" w:themeColor="text1"/>
        </w:rPr>
        <w:t>。</w:t>
      </w:r>
      <w:r w:rsidR="00E505D8" w:rsidRPr="00C038D5">
        <w:rPr>
          <w:color w:val="000000" w:themeColor="text1"/>
        </w:rPr>
        <w:t>代销机构具体业务办理情况以其各自规定为准。</w:t>
      </w:r>
    </w:p>
    <w:p w:rsidR="001E0852" w:rsidRPr="00C038D5" w:rsidRDefault="001E0852" w:rsidP="006256A1">
      <w:pPr>
        <w:spacing w:line="360" w:lineRule="auto"/>
        <w:ind w:firstLineChars="200" w:firstLine="420"/>
        <w:rPr>
          <w:color w:val="000000" w:themeColor="text1"/>
          <w:szCs w:val="21"/>
        </w:rPr>
      </w:pPr>
      <w:r w:rsidRPr="00C038D5">
        <w:rPr>
          <w:color w:val="000000" w:themeColor="text1"/>
        </w:rPr>
        <w:t>3</w:t>
      </w:r>
      <w:r w:rsidRPr="00C038D5">
        <w:rPr>
          <w:color w:val="000000" w:themeColor="text1"/>
        </w:rPr>
        <w:t>、本公司可以根据情况变化增加或者减少基金</w:t>
      </w:r>
      <w:r w:rsidR="00E47186" w:rsidRPr="00C038D5">
        <w:rPr>
          <w:color w:val="000000" w:themeColor="text1"/>
        </w:rPr>
        <w:t>销售</w:t>
      </w:r>
      <w:r w:rsidRPr="00C038D5">
        <w:rPr>
          <w:color w:val="000000" w:themeColor="text1"/>
        </w:rPr>
        <w:t>机构，</w:t>
      </w:r>
      <w:r w:rsidR="001C36FD" w:rsidRPr="00C038D5">
        <w:rPr>
          <w:color w:val="000000" w:themeColor="text1"/>
        </w:rPr>
        <w:t>并</w:t>
      </w:r>
      <w:r w:rsidR="0080284D" w:rsidRPr="00C038D5">
        <w:rPr>
          <w:color w:val="000000" w:themeColor="text1"/>
        </w:rPr>
        <w:t>在基金管理人网站公示</w:t>
      </w:r>
      <w:r w:rsidRPr="00C038D5">
        <w:rPr>
          <w:color w:val="000000" w:themeColor="text1"/>
        </w:rPr>
        <w:t>。基金</w:t>
      </w:r>
      <w:r w:rsidR="00E47186" w:rsidRPr="00C038D5">
        <w:rPr>
          <w:color w:val="000000" w:themeColor="text1"/>
        </w:rPr>
        <w:t>销售</w:t>
      </w:r>
      <w:r w:rsidRPr="00C038D5">
        <w:rPr>
          <w:color w:val="000000" w:themeColor="text1"/>
        </w:rPr>
        <w:t>机构可以根据情况增加或者减少其销售城市、网点。</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（二）登记机构</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名称：华夏基金管理有限公司</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住所：北京市顺义区</w:t>
      </w:r>
      <w:r w:rsidR="00E60450" w:rsidRPr="00C038D5">
        <w:rPr>
          <w:rFonts w:hint="eastAsia"/>
          <w:color w:val="000000" w:themeColor="text1"/>
          <w:szCs w:val="21"/>
        </w:rPr>
        <w:t>安庆大街</w:t>
      </w:r>
      <w:r w:rsidR="00E60450" w:rsidRPr="00C038D5">
        <w:rPr>
          <w:color w:val="000000" w:themeColor="text1"/>
          <w:szCs w:val="21"/>
        </w:rPr>
        <w:t>甲</w:t>
      </w:r>
      <w:r w:rsidR="00E60450" w:rsidRPr="00C038D5">
        <w:rPr>
          <w:rFonts w:hint="eastAsia"/>
          <w:color w:val="000000" w:themeColor="text1"/>
          <w:szCs w:val="21"/>
        </w:rPr>
        <w:t>3</w:t>
      </w:r>
      <w:r w:rsidR="00E60450" w:rsidRPr="00C038D5">
        <w:rPr>
          <w:rFonts w:hint="eastAsia"/>
          <w:color w:val="000000" w:themeColor="text1"/>
          <w:szCs w:val="21"/>
        </w:rPr>
        <w:t>号</w:t>
      </w:r>
      <w:r w:rsidR="00E60450" w:rsidRPr="00C038D5">
        <w:rPr>
          <w:color w:val="000000" w:themeColor="text1"/>
          <w:szCs w:val="21"/>
        </w:rPr>
        <w:t>院</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办公地址：北京市西城区金融大街</w:t>
      </w:r>
      <w:r w:rsidRPr="00C038D5">
        <w:rPr>
          <w:color w:val="000000" w:themeColor="text1"/>
          <w:szCs w:val="21"/>
        </w:rPr>
        <w:t>33</w:t>
      </w:r>
      <w:r w:rsidRPr="00C038D5">
        <w:rPr>
          <w:color w:val="000000" w:themeColor="text1"/>
          <w:szCs w:val="21"/>
        </w:rPr>
        <w:t>号通泰大厦</w:t>
      </w:r>
      <w:r w:rsidRPr="00C038D5">
        <w:rPr>
          <w:color w:val="000000" w:themeColor="text1"/>
          <w:szCs w:val="21"/>
        </w:rPr>
        <w:t>B</w:t>
      </w:r>
      <w:r w:rsidRPr="00C038D5">
        <w:rPr>
          <w:color w:val="000000" w:themeColor="text1"/>
          <w:szCs w:val="21"/>
        </w:rPr>
        <w:t>座</w:t>
      </w:r>
      <w:r w:rsidR="00E8405F" w:rsidRPr="00C038D5">
        <w:rPr>
          <w:color w:val="000000" w:themeColor="text1"/>
          <w:szCs w:val="21"/>
        </w:rPr>
        <w:t>8</w:t>
      </w:r>
      <w:r w:rsidRPr="00C038D5">
        <w:rPr>
          <w:color w:val="000000" w:themeColor="text1"/>
          <w:szCs w:val="21"/>
        </w:rPr>
        <w:t>层</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法定代表人：杨明辉</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客户服务电话：</w:t>
      </w:r>
      <w:r w:rsidRPr="00C038D5">
        <w:rPr>
          <w:color w:val="000000" w:themeColor="text1"/>
          <w:szCs w:val="21"/>
        </w:rPr>
        <w:t>400-818-6666</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传真：</w:t>
      </w:r>
      <w:r w:rsidRPr="00C038D5">
        <w:rPr>
          <w:color w:val="000000" w:themeColor="text1"/>
          <w:szCs w:val="21"/>
        </w:rPr>
        <w:t>010-63136700</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联系人：朱威</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（三）律师事务所</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名称：上海源泰律师事务所</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注册地址：上海市浦东新区浦东南路</w:t>
      </w:r>
      <w:r w:rsidRPr="00C038D5">
        <w:rPr>
          <w:rFonts w:hint="eastAsia"/>
          <w:color w:val="000000" w:themeColor="text1"/>
          <w:szCs w:val="21"/>
        </w:rPr>
        <w:t>256</w:t>
      </w:r>
      <w:r w:rsidRPr="00C038D5">
        <w:rPr>
          <w:rFonts w:hint="eastAsia"/>
          <w:color w:val="000000" w:themeColor="text1"/>
          <w:szCs w:val="21"/>
        </w:rPr>
        <w:t>号华夏银行大厦</w:t>
      </w:r>
      <w:r w:rsidRPr="00C038D5">
        <w:rPr>
          <w:rFonts w:hint="eastAsia"/>
          <w:color w:val="000000" w:themeColor="text1"/>
          <w:szCs w:val="21"/>
        </w:rPr>
        <w:t>14</w:t>
      </w:r>
      <w:r w:rsidRPr="00C038D5">
        <w:rPr>
          <w:rFonts w:hint="eastAsia"/>
          <w:color w:val="000000" w:themeColor="text1"/>
          <w:szCs w:val="21"/>
        </w:rPr>
        <w:t>楼</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办公地址：上海市浦东新区浦东南路</w:t>
      </w:r>
      <w:r w:rsidRPr="00C038D5">
        <w:rPr>
          <w:rFonts w:hint="eastAsia"/>
          <w:color w:val="000000" w:themeColor="text1"/>
          <w:szCs w:val="21"/>
        </w:rPr>
        <w:t>256</w:t>
      </w:r>
      <w:r w:rsidRPr="00C038D5">
        <w:rPr>
          <w:rFonts w:hint="eastAsia"/>
          <w:color w:val="000000" w:themeColor="text1"/>
          <w:szCs w:val="21"/>
        </w:rPr>
        <w:t>号华夏银行大厦</w:t>
      </w:r>
      <w:r w:rsidRPr="00C038D5">
        <w:rPr>
          <w:rFonts w:hint="eastAsia"/>
          <w:color w:val="000000" w:themeColor="text1"/>
          <w:szCs w:val="21"/>
        </w:rPr>
        <w:t>14</w:t>
      </w:r>
      <w:r w:rsidRPr="00C038D5">
        <w:rPr>
          <w:rFonts w:hint="eastAsia"/>
          <w:color w:val="000000" w:themeColor="text1"/>
          <w:szCs w:val="21"/>
        </w:rPr>
        <w:t>楼</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负责人：廖海</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经办律师：刘佳、吴卫英</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电话：</w:t>
      </w:r>
      <w:r w:rsidRPr="00C038D5">
        <w:rPr>
          <w:rFonts w:hint="eastAsia"/>
          <w:color w:val="000000" w:themeColor="text1"/>
          <w:szCs w:val="21"/>
        </w:rPr>
        <w:t>021</w:t>
      </w:r>
      <w:r w:rsidR="003C60D6" w:rsidRPr="00C038D5">
        <w:rPr>
          <w:rFonts w:hint="eastAsia"/>
          <w:color w:val="000000" w:themeColor="text1"/>
          <w:szCs w:val="21"/>
        </w:rPr>
        <w:t>-</w:t>
      </w:r>
      <w:r w:rsidRPr="00C038D5">
        <w:rPr>
          <w:rFonts w:hint="eastAsia"/>
          <w:color w:val="000000" w:themeColor="text1"/>
          <w:szCs w:val="21"/>
        </w:rPr>
        <w:t>51150298</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传真：</w:t>
      </w:r>
      <w:r w:rsidRPr="00C038D5">
        <w:rPr>
          <w:rFonts w:hint="eastAsia"/>
          <w:color w:val="000000" w:themeColor="text1"/>
          <w:szCs w:val="21"/>
        </w:rPr>
        <w:t>021</w:t>
      </w:r>
      <w:r w:rsidR="003C60D6" w:rsidRPr="00C038D5">
        <w:rPr>
          <w:rFonts w:hint="eastAsia"/>
          <w:color w:val="000000" w:themeColor="text1"/>
          <w:szCs w:val="21"/>
        </w:rPr>
        <w:t>-</w:t>
      </w:r>
      <w:r w:rsidRPr="00C038D5">
        <w:rPr>
          <w:rFonts w:hint="eastAsia"/>
          <w:color w:val="000000" w:themeColor="text1"/>
          <w:szCs w:val="21"/>
        </w:rPr>
        <w:t>51150398</w:t>
      </w:r>
    </w:p>
    <w:p w:rsidR="006256A1" w:rsidRPr="00C038D5" w:rsidRDefault="00075483" w:rsidP="006256A1">
      <w:pPr>
        <w:spacing w:line="360" w:lineRule="auto"/>
        <w:ind w:firstLineChars="200" w:firstLine="420"/>
        <w:rPr>
          <w:color w:val="000000" w:themeColor="text1"/>
          <w:szCs w:val="21"/>
        </w:rPr>
      </w:pPr>
      <w:r w:rsidRPr="00C038D5">
        <w:rPr>
          <w:rFonts w:hint="eastAsia"/>
          <w:color w:val="000000" w:themeColor="text1"/>
          <w:szCs w:val="21"/>
        </w:rPr>
        <w:t>联系人：刘佳</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（四）会计师事务所</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本公司聘请的法定验资机构为安永华明会计师事务所（特殊普通合伙）。</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名称：安永华明会计师事务所（特殊普通合伙）</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住所：北京市东城区东长安街</w:t>
      </w:r>
      <w:r w:rsidRPr="00C038D5">
        <w:rPr>
          <w:color w:val="000000" w:themeColor="text1"/>
          <w:szCs w:val="21"/>
        </w:rPr>
        <w:t>1</w:t>
      </w:r>
      <w:r w:rsidRPr="00C038D5">
        <w:rPr>
          <w:color w:val="000000" w:themeColor="text1"/>
          <w:szCs w:val="21"/>
        </w:rPr>
        <w:t>号东方广场安永大楼</w:t>
      </w:r>
      <w:r w:rsidRPr="00C038D5">
        <w:rPr>
          <w:color w:val="000000" w:themeColor="text1"/>
          <w:szCs w:val="21"/>
        </w:rPr>
        <w:t>17</w:t>
      </w:r>
      <w:r w:rsidRPr="00C038D5">
        <w:rPr>
          <w:color w:val="000000" w:themeColor="text1"/>
          <w:szCs w:val="21"/>
        </w:rPr>
        <w:t>层</w:t>
      </w:r>
      <w:r w:rsidRPr="00C038D5">
        <w:rPr>
          <w:color w:val="000000" w:themeColor="text1"/>
          <w:szCs w:val="21"/>
        </w:rPr>
        <w:t>01-12</w:t>
      </w:r>
      <w:r w:rsidRPr="00C038D5">
        <w:rPr>
          <w:color w:val="000000" w:themeColor="text1"/>
          <w:szCs w:val="21"/>
        </w:rPr>
        <w:t>室</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办公地址：北京市东城区东长安街</w:t>
      </w:r>
      <w:r w:rsidRPr="00C038D5">
        <w:rPr>
          <w:color w:val="000000" w:themeColor="text1"/>
          <w:szCs w:val="21"/>
        </w:rPr>
        <w:t>1</w:t>
      </w:r>
      <w:r w:rsidRPr="00C038D5">
        <w:rPr>
          <w:color w:val="000000" w:themeColor="text1"/>
          <w:szCs w:val="21"/>
        </w:rPr>
        <w:t>号东方广场安永大楼</w:t>
      </w:r>
      <w:r w:rsidRPr="00C038D5">
        <w:rPr>
          <w:color w:val="000000" w:themeColor="text1"/>
          <w:szCs w:val="21"/>
        </w:rPr>
        <w:t>17</w:t>
      </w:r>
      <w:r w:rsidRPr="00C038D5">
        <w:rPr>
          <w:color w:val="000000" w:themeColor="text1"/>
          <w:szCs w:val="21"/>
        </w:rPr>
        <w:t>层</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法定代表人：毛鞍宁</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联系电话：</w:t>
      </w:r>
      <w:r w:rsidRPr="00C038D5">
        <w:rPr>
          <w:color w:val="000000" w:themeColor="text1"/>
          <w:szCs w:val="21"/>
        </w:rPr>
        <w:t>010-58153000</w:t>
      </w:r>
    </w:p>
    <w:p w:rsidR="002D0D7A" w:rsidRPr="00C038D5" w:rsidRDefault="002D0D7A" w:rsidP="002D0D7A">
      <w:pPr>
        <w:autoSpaceDE w:val="0"/>
        <w:autoSpaceDN w:val="0"/>
        <w:adjustRightInd w:val="0"/>
        <w:spacing w:line="360" w:lineRule="auto"/>
        <w:ind w:firstLineChars="200" w:firstLine="420"/>
        <w:rPr>
          <w:color w:val="000000" w:themeColor="text1"/>
          <w:szCs w:val="21"/>
        </w:rPr>
      </w:pPr>
      <w:r w:rsidRPr="00C038D5">
        <w:rPr>
          <w:color w:val="000000" w:themeColor="text1"/>
          <w:szCs w:val="21"/>
        </w:rPr>
        <w:t>传真：</w:t>
      </w:r>
      <w:r w:rsidRPr="00C038D5">
        <w:rPr>
          <w:color w:val="000000" w:themeColor="text1"/>
          <w:szCs w:val="21"/>
        </w:rPr>
        <w:t>010-85188298</w:t>
      </w:r>
    </w:p>
    <w:p w:rsidR="00576105" w:rsidRPr="00C038D5" w:rsidRDefault="002D0D7A">
      <w:pPr>
        <w:autoSpaceDE w:val="0"/>
        <w:autoSpaceDN w:val="0"/>
        <w:adjustRightInd w:val="0"/>
        <w:spacing w:line="360" w:lineRule="auto"/>
        <w:ind w:firstLineChars="200" w:firstLine="420"/>
        <w:rPr>
          <w:bCs/>
          <w:color w:val="000000" w:themeColor="text1"/>
          <w:szCs w:val="21"/>
        </w:rPr>
      </w:pPr>
      <w:r w:rsidRPr="00C038D5">
        <w:rPr>
          <w:color w:val="000000" w:themeColor="text1"/>
          <w:szCs w:val="21"/>
        </w:rPr>
        <w:t>联系人：</w:t>
      </w:r>
      <w:r w:rsidR="00486B30" w:rsidRPr="00C038D5">
        <w:rPr>
          <w:color w:val="000000" w:themeColor="text1"/>
          <w:szCs w:val="21"/>
        </w:rPr>
        <w:t>王珊珊</w:t>
      </w:r>
    </w:p>
    <w:p w:rsidR="006256A1" w:rsidRPr="00C038D5" w:rsidRDefault="006256A1" w:rsidP="006256A1">
      <w:pPr>
        <w:pStyle w:val="1"/>
        <w:spacing w:before="340" w:after="330" w:line="578" w:lineRule="auto"/>
        <w:jc w:val="center"/>
        <w:rPr>
          <w:rFonts w:ascii="Times New Roman"/>
          <w:bCs/>
          <w:color w:val="000000" w:themeColor="text1"/>
          <w:kern w:val="44"/>
          <w:sz w:val="21"/>
          <w:szCs w:val="21"/>
        </w:rPr>
      </w:pPr>
      <w:bookmarkStart w:id="41" w:name="_Toc16920828"/>
      <w:bookmarkStart w:id="42" w:name="_Toc127083919"/>
      <w:bookmarkStart w:id="43" w:name="_Toc329633091"/>
      <w:bookmarkStart w:id="44" w:name="_Toc340435520"/>
      <w:bookmarkStart w:id="45" w:name="_Toc340435590"/>
      <w:bookmarkStart w:id="46" w:name="_Toc342642329"/>
      <w:bookmarkStart w:id="47" w:name="_Toc381280610"/>
      <w:bookmarkStart w:id="48" w:name="_Toc381791629"/>
      <w:bookmarkStart w:id="49" w:name="_Toc382409450"/>
      <w:bookmarkStart w:id="50" w:name="_Toc403999300"/>
      <w:bookmarkStart w:id="51" w:name="_Toc77766107"/>
      <w:r w:rsidRPr="00C038D5">
        <w:rPr>
          <w:rFonts w:ascii="Times New Roman"/>
          <w:bCs/>
          <w:color w:val="000000" w:themeColor="text1"/>
          <w:kern w:val="44"/>
          <w:sz w:val="21"/>
          <w:szCs w:val="21"/>
        </w:rPr>
        <w:t>六、基金的募集</w:t>
      </w:r>
      <w:bookmarkEnd w:id="41"/>
      <w:bookmarkEnd w:id="42"/>
      <w:bookmarkEnd w:id="43"/>
      <w:bookmarkEnd w:id="44"/>
      <w:bookmarkEnd w:id="45"/>
      <w:bookmarkEnd w:id="46"/>
      <w:bookmarkEnd w:id="47"/>
      <w:bookmarkEnd w:id="48"/>
      <w:bookmarkEnd w:id="49"/>
      <w:bookmarkEnd w:id="50"/>
      <w:bookmarkEnd w:id="51"/>
    </w:p>
    <w:p w:rsidR="006256A1" w:rsidRPr="00C038D5" w:rsidRDefault="006256A1" w:rsidP="006256A1">
      <w:pPr>
        <w:spacing w:line="360" w:lineRule="auto"/>
        <w:ind w:firstLine="420"/>
        <w:rPr>
          <w:color w:val="000000" w:themeColor="text1"/>
          <w:szCs w:val="21"/>
        </w:rPr>
      </w:pPr>
      <w:r w:rsidRPr="00C038D5">
        <w:rPr>
          <w:color w:val="000000" w:themeColor="text1"/>
          <w:szCs w:val="21"/>
        </w:rPr>
        <w:t>（一）基金募集的依据</w:t>
      </w:r>
    </w:p>
    <w:p w:rsidR="006256A1" w:rsidRPr="00C038D5" w:rsidRDefault="006256A1" w:rsidP="006256A1">
      <w:pPr>
        <w:spacing w:line="360" w:lineRule="auto"/>
        <w:ind w:firstLine="420"/>
        <w:rPr>
          <w:color w:val="000000" w:themeColor="text1"/>
          <w:szCs w:val="21"/>
        </w:rPr>
      </w:pPr>
      <w:r w:rsidRPr="00C038D5">
        <w:rPr>
          <w:color w:val="000000" w:themeColor="text1"/>
          <w:szCs w:val="21"/>
        </w:rPr>
        <w:t>本基金由基金管理人依照《基金法》、《运作办法》、《销售办法》、基金合同及其他有关规定募集。本基金已经中国证监会</w:t>
      </w:r>
      <w:r w:rsidR="003C60D6" w:rsidRPr="00C038D5">
        <w:rPr>
          <w:color w:val="000000" w:themeColor="text1"/>
        </w:rPr>
        <w:t>20</w:t>
      </w:r>
      <w:r w:rsidR="003C60D6" w:rsidRPr="00C038D5">
        <w:rPr>
          <w:rFonts w:hint="eastAsia"/>
          <w:color w:val="000000" w:themeColor="text1"/>
        </w:rPr>
        <w:t>21</w:t>
      </w:r>
      <w:r w:rsidR="003C60D6" w:rsidRPr="00C038D5">
        <w:rPr>
          <w:color w:val="000000" w:themeColor="text1"/>
        </w:rPr>
        <w:t>年</w:t>
      </w:r>
      <w:r w:rsidR="003C60D6" w:rsidRPr="00C038D5">
        <w:rPr>
          <w:rFonts w:hint="eastAsia"/>
          <w:color w:val="000000" w:themeColor="text1"/>
        </w:rPr>
        <w:t>3</w:t>
      </w:r>
      <w:r w:rsidR="003C60D6" w:rsidRPr="00C038D5">
        <w:rPr>
          <w:color w:val="000000" w:themeColor="text1"/>
        </w:rPr>
        <w:t>月</w:t>
      </w:r>
      <w:r w:rsidR="003C60D6" w:rsidRPr="00C038D5">
        <w:rPr>
          <w:rFonts w:hint="eastAsia"/>
          <w:color w:val="000000" w:themeColor="text1"/>
        </w:rPr>
        <w:t>16</w:t>
      </w:r>
      <w:r w:rsidR="003C60D6" w:rsidRPr="00C038D5">
        <w:rPr>
          <w:color w:val="000000" w:themeColor="text1"/>
        </w:rPr>
        <w:t>日证监许可</w:t>
      </w:r>
      <w:r w:rsidR="003C60D6" w:rsidRPr="00C038D5">
        <w:rPr>
          <w:color w:val="000000" w:themeColor="text1"/>
        </w:rPr>
        <w:t>[20</w:t>
      </w:r>
      <w:r w:rsidR="003C60D6" w:rsidRPr="00C038D5">
        <w:rPr>
          <w:rFonts w:hint="eastAsia"/>
          <w:color w:val="000000" w:themeColor="text1"/>
        </w:rPr>
        <w:t>21</w:t>
      </w:r>
      <w:r w:rsidR="003C60D6" w:rsidRPr="00C038D5">
        <w:rPr>
          <w:color w:val="000000" w:themeColor="text1"/>
        </w:rPr>
        <w:t>]</w:t>
      </w:r>
      <w:r w:rsidR="003C60D6" w:rsidRPr="00C038D5">
        <w:rPr>
          <w:rFonts w:hint="eastAsia"/>
          <w:color w:val="000000" w:themeColor="text1"/>
        </w:rPr>
        <w:t xml:space="preserve"> </w:t>
      </w:r>
      <w:r w:rsidR="003C60D6" w:rsidRPr="00C038D5">
        <w:rPr>
          <w:color w:val="000000" w:themeColor="text1"/>
        </w:rPr>
        <w:t>856</w:t>
      </w:r>
      <w:r w:rsidR="003C60D6" w:rsidRPr="00C038D5">
        <w:rPr>
          <w:color w:val="000000" w:themeColor="text1"/>
        </w:rPr>
        <w:t>号文</w:t>
      </w:r>
      <w:r w:rsidR="00F11C72" w:rsidRPr="00C038D5">
        <w:rPr>
          <w:color w:val="000000" w:themeColor="text1"/>
        </w:rPr>
        <w:t>准予</w:t>
      </w:r>
      <w:r w:rsidR="002F70AD" w:rsidRPr="00C038D5">
        <w:rPr>
          <w:color w:val="000000" w:themeColor="text1"/>
          <w:szCs w:val="21"/>
        </w:rPr>
        <w:t>注册</w:t>
      </w:r>
      <w:r w:rsidRPr="00C038D5">
        <w:rPr>
          <w:color w:val="000000" w:themeColor="text1"/>
          <w:szCs w:val="21"/>
        </w:rPr>
        <w:t>。</w:t>
      </w:r>
    </w:p>
    <w:p w:rsidR="006256A1" w:rsidRPr="00C038D5" w:rsidRDefault="006256A1" w:rsidP="006256A1">
      <w:pPr>
        <w:pStyle w:val="a6"/>
        <w:ind w:firstLineChars="0"/>
        <w:rPr>
          <w:rFonts w:ascii="Times New Roman"/>
          <w:color w:val="000000" w:themeColor="text1"/>
          <w:szCs w:val="21"/>
        </w:rPr>
      </w:pPr>
      <w:r w:rsidRPr="00C038D5">
        <w:rPr>
          <w:rFonts w:ascii="Times New Roman"/>
          <w:color w:val="000000" w:themeColor="text1"/>
          <w:szCs w:val="21"/>
        </w:rPr>
        <w:t>（二）基金类型</w:t>
      </w:r>
      <w:r w:rsidR="00075483" w:rsidRPr="00C038D5">
        <w:rPr>
          <w:rFonts w:ascii="Times New Roman" w:hint="eastAsia"/>
          <w:color w:val="000000" w:themeColor="text1"/>
          <w:szCs w:val="21"/>
        </w:rPr>
        <w:t>、</w:t>
      </w:r>
      <w:r w:rsidR="00075483" w:rsidRPr="00C038D5">
        <w:rPr>
          <w:rFonts w:ascii="Times New Roman"/>
          <w:color w:val="000000" w:themeColor="text1"/>
          <w:szCs w:val="21"/>
        </w:rPr>
        <w:t>运作方式</w:t>
      </w:r>
      <w:r w:rsidRPr="00C038D5">
        <w:rPr>
          <w:rFonts w:ascii="Times New Roman"/>
          <w:color w:val="000000" w:themeColor="text1"/>
          <w:szCs w:val="21"/>
        </w:rPr>
        <w:t>和存续期间</w:t>
      </w:r>
    </w:p>
    <w:p w:rsidR="006256A1" w:rsidRPr="00C038D5" w:rsidRDefault="006256A1" w:rsidP="006256A1">
      <w:pPr>
        <w:spacing w:line="360" w:lineRule="auto"/>
        <w:ind w:firstLine="420"/>
        <w:rPr>
          <w:color w:val="000000" w:themeColor="text1"/>
          <w:szCs w:val="21"/>
        </w:rPr>
      </w:pPr>
      <w:r w:rsidRPr="00C038D5">
        <w:rPr>
          <w:color w:val="000000" w:themeColor="text1"/>
          <w:szCs w:val="21"/>
        </w:rPr>
        <w:t>1</w:t>
      </w:r>
      <w:r w:rsidRPr="00C038D5">
        <w:rPr>
          <w:color w:val="000000" w:themeColor="text1"/>
          <w:szCs w:val="21"/>
        </w:rPr>
        <w:t>、基金的类别：</w:t>
      </w:r>
      <w:r w:rsidR="00FD2D41" w:rsidRPr="00C038D5">
        <w:rPr>
          <w:color w:val="000000" w:themeColor="text1"/>
          <w:szCs w:val="21"/>
        </w:rPr>
        <w:t>混合</w:t>
      </w:r>
      <w:r w:rsidR="00242584" w:rsidRPr="00C038D5">
        <w:rPr>
          <w:color w:val="000000" w:themeColor="text1"/>
          <w:szCs w:val="21"/>
        </w:rPr>
        <w:t>型</w:t>
      </w:r>
      <w:r w:rsidRPr="00C038D5">
        <w:rPr>
          <w:color w:val="000000" w:themeColor="text1"/>
          <w:szCs w:val="21"/>
        </w:rPr>
        <w:t>证券投资基金。</w:t>
      </w:r>
    </w:p>
    <w:p w:rsidR="006256A1" w:rsidRPr="00C038D5" w:rsidRDefault="006256A1" w:rsidP="006256A1">
      <w:pPr>
        <w:spacing w:line="360" w:lineRule="auto"/>
        <w:ind w:firstLine="420"/>
        <w:rPr>
          <w:color w:val="000000" w:themeColor="text1"/>
          <w:szCs w:val="21"/>
        </w:rPr>
      </w:pPr>
      <w:r w:rsidRPr="00C038D5">
        <w:rPr>
          <w:color w:val="000000" w:themeColor="text1"/>
          <w:szCs w:val="21"/>
        </w:rPr>
        <w:t>2</w:t>
      </w:r>
      <w:r w:rsidRPr="00C038D5">
        <w:rPr>
          <w:color w:val="000000" w:themeColor="text1"/>
          <w:szCs w:val="21"/>
        </w:rPr>
        <w:t>、基金的运作方式：契约型开放式。</w:t>
      </w:r>
    </w:p>
    <w:p w:rsidR="006256A1" w:rsidRPr="00C038D5" w:rsidRDefault="006256A1" w:rsidP="006256A1">
      <w:pPr>
        <w:spacing w:line="360" w:lineRule="auto"/>
        <w:ind w:firstLine="420"/>
        <w:rPr>
          <w:color w:val="000000" w:themeColor="text1"/>
          <w:szCs w:val="21"/>
        </w:rPr>
      </w:pPr>
      <w:r w:rsidRPr="00C038D5">
        <w:rPr>
          <w:color w:val="000000" w:themeColor="text1"/>
          <w:szCs w:val="21"/>
        </w:rPr>
        <w:t>3</w:t>
      </w:r>
      <w:r w:rsidRPr="00C038D5">
        <w:rPr>
          <w:color w:val="000000" w:themeColor="text1"/>
          <w:szCs w:val="21"/>
        </w:rPr>
        <w:t>、基金存续期间：不定期。</w:t>
      </w:r>
    </w:p>
    <w:p w:rsidR="004B0B68" w:rsidRPr="00C038D5" w:rsidRDefault="004B0B68" w:rsidP="006256A1">
      <w:pPr>
        <w:spacing w:line="360" w:lineRule="auto"/>
        <w:ind w:firstLine="420"/>
        <w:rPr>
          <w:color w:val="000000" w:themeColor="text1"/>
          <w:szCs w:val="21"/>
        </w:rPr>
      </w:pPr>
      <w:r w:rsidRPr="00C038D5">
        <w:rPr>
          <w:color w:val="000000" w:themeColor="text1"/>
          <w:szCs w:val="21"/>
        </w:rPr>
        <w:t>（</w:t>
      </w:r>
      <w:r w:rsidR="00944786" w:rsidRPr="00C038D5">
        <w:rPr>
          <w:color w:val="000000" w:themeColor="text1"/>
          <w:szCs w:val="21"/>
        </w:rPr>
        <w:t>三）基金的份额类别</w:t>
      </w:r>
    </w:p>
    <w:p w:rsidR="00FB3FCD" w:rsidRPr="00C038D5" w:rsidRDefault="00FB3FCD" w:rsidP="00FB3FCD">
      <w:pPr>
        <w:spacing w:line="360" w:lineRule="auto"/>
        <w:ind w:firstLineChars="200" w:firstLine="420"/>
        <w:rPr>
          <w:color w:val="000000" w:themeColor="text1"/>
          <w:szCs w:val="21"/>
        </w:rPr>
      </w:pPr>
      <w:r w:rsidRPr="00C038D5">
        <w:rPr>
          <w:rFonts w:hint="eastAsia"/>
          <w:color w:val="000000" w:themeColor="text1"/>
          <w:szCs w:val="21"/>
        </w:rPr>
        <w:t>本基金根据认购费、申购费、销售服务费收取方式或其他条件的不同，将基金份额分为不同的类别。在投资者认购</w:t>
      </w:r>
      <w:r w:rsidRPr="00C038D5">
        <w:rPr>
          <w:rFonts w:hint="eastAsia"/>
          <w:color w:val="000000" w:themeColor="text1"/>
          <w:szCs w:val="21"/>
        </w:rPr>
        <w:t>/</w:t>
      </w:r>
      <w:r w:rsidRPr="00C038D5">
        <w:rPr>
          <w:rFonts w:hint="eastAsia"/>
          <w:color w:val="000000" w:themeColor="text1"/>
          <w:szCs w:val="21"/>
        </w:rPr>
        <w:t>申购时收取前端认购</w:t>
      </w:r>
      <w:r w:rsidRPr="00C038D5">
        <w:rPr>
          <w:rFonts w:hint="eastAsia"/>
          <w:color w:val="000000" w:themeColor="text1"/>
          <w:szCs w:val="21"/>
        </w:rPr>
        <w:t>/</w:t>
      </w:r>
      <w:r w:rsidRPr="00C038D5">
        <w:rPr>
          <w:rFonts w:hint="eastAsia"/>
          <w:color w:val="000000" w:themeColor="text1"/>
          <w:szCs w:val="21"/>
        </w:rPr>
        <w:t>申购费的，称为</w:t>
      </w:r>
      <w:r w:rsidRPr="00C038D5">
        <w:rPr>
          <w:rFonts w:hint="eastAsia"/>
          <w:color w:val="000000" w:themeColor="text1"/>
          <w:szCs w:val="21"/>
        </w:rPr>
        <w:t xml:space="preserve">A </w:t>
      </w:r>
      <w:r w:rsidRPr="00C038D5">
        <w:rPr>
          <w:rFonts w:hint="eastAsia"/>
          <w:color w:val="000000" w:themeColor="text1"/>
          <w:szCs w:val="21"/>
        </w:rPr>
        <w:t>类基金份额；不收取前后端认购</w:t>
      </w:r>
      <w:r w:rsidRPr="00C038D5">
        <w:rPr>
          <w:rFonts w:hint="eastAsia"/>
          <w:color w:val="000000" w:themeColor="text1"/>
          <w:szCs w:val="21"/>
        </w:rPr>
        <w:t>/</w:t>
      </w:r>
      <w:r w:rsidRPr="00C038D5">
        <w:rPr>
          <w:rFonts w:hint="eastAsia"/>
          <w:color w:val="000000" w:themeColor="text1"/>
          <w:szCs w:val="21"/>
        </w:rPr>
        <w:t>申购费，而从本类别基金资产中计提销售服务费的，称为</w:t>
      </w:r>
      <w:r w:rsidRPr="00C038D5">
        <w:rPr>
          <w:rFonts w:hint="eastAsia"/>
          <w:color w:val="000000" w:themeColor="text1"/>
          <w:szCs w:val="21"/>
        </w:rPr>
        <w:t xml:space="preserve">C </w:t>
      </w:r>
      <w:r w:rsidRPr="00C038D5">
        <w:rPr>
          <w:rFonts w:hint="eastAsia"/>
          <w:color w:val="000000" w:themeColor="text1"/>
          <w:szCs w:val="21"/>
        </w:rPr>
        <w:t>类基金份额。</w:t>
      </w:r>
      <w:r w:rsidRPr="00C038D5">
        <w:rPr>
          <w:rFonts w:hint="eastAsia"/>
          <w:color w:val="000000" w:themeColor="text1"/>
          <w:szCs w:val="21"/>
        </w:rPr>
        <w:t xml:space="preserve">A </w:t>
      </w:r>
      <w:r w:rsidRPr="00C038D5">
        <w:rPr>
          <w:rFonts w:hint="eastAsia"/>
          <w:color w:val="000000" w:themeColor="text1"/>
          <w:szCs w:val="21"/>
        </w:rPr>
        <w:t>类、</w:t>
      </w:r>
      <w:r w:rsidRPr="00C038D5">
        <w:rPr>
          <w:rFonts w:hint="eastAsia"/>
          <w:color w:val="000000" w:themeColor="text1"/>
          <w:szCs w:val="21"/>
        </w:rPr>
        <w:t xml:space="preserve">C </w:t>
      </w:r>
      <w:r w:rsidRPr="00C038D5">
        <w:rPr>
          <w:rFonts w:hint="eastAsia"/>
          <w:color w:val="000000" w:themeColor="text1"/>
          <w:szCs w:val="21"/>
        </w:rPr>
        <w:t>类基金份额分别设置代码，分别计算和公告基金份额净值和基金份额累计净值。</w:t>
      </w:r>
    </w:p>
    <w:p w:rsidR="00FB3FCD" w:rsidRPr="00C038D5" w:rsidRDefault="00FB3FCD" w:rsidP="00FB3FCD">
      <w:pPr>
        <w:spacing w:line="360" w:lineRule="auto"/>
        <w:ind w:firstLineChars="200" w:firstLine="420"/>
        <w:rPr>
          <w:color w:val="000000" w:themeColor="text1"/>
          <w:szCs w:val="21"/>
        </w:rPr>
      </w:pPr>
      <w:r w:rsidRPr="00C038D5">
        <w:rPr>
          <w:rFonts w:hint="eastAsia"/>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p>
    <w:p w:rsidR="00FB3FCD" w:rsidRPr="00C038D5" w:rsidRDefault="00FB3FCD" w:rsidP="00FB3FCD">
      <w:pPr>
        <w:spacing w:line="360" w:lineRule="auto"/>
        <w:ind w:firstLineChars="200" w:firstLine="420"/>
        <w:rPr>
          <w:bCs/>
          <w:color w:val="000000" w:themeColor="text1"/>
          <w:szCs w:val="21"/>
        </w:rPr>
      </w:pPr>
      <w:r w:rsidRPr="00C038D5">
        <w:rPr>
          <w:rFonts w:hint="eastAsia"/>
          <w:color w:val="000000" w:themeColor="text1"/>
          <w:szCs w:val="21"/>
        </w:rPr>
        <w:t>在不违反法律法规且对基金份额持有人利益无实质性不利影响的前提下，基金管理人可根据基金发展需要，为本基金增设新的份额类别。新的份额类别可设置不同的申购费、赎回费、销售服务费等其他条件，而无需召开基金份额持有人大会，调整前基金管理人需及时公告。有关基金份额类别的具体规则等相关事项届时将另行公告。</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（四）募集方式</w:t>
      </w:r>
    </w:p>
    <w:p w:rsidR="006256A1" w:rsidRPr="00C038D5" w:rsidRDefault="00693B0F" w:rsidP="006256A1">
      <w:pPr>
        <w:spacing w:line="360" w:lineRule="auto"/>
        <w:ind w:firstLineChars="200" w:firstLine="420"/>
        <w:rPr>
          <w:color w:val="000000" w:themeColor="text1"/>
          <w:szCs w:val="21"/>
        </w:rPr>
      </w:pPr>
      <w:r w:rsidRPr="00C038D5">
        <w:rPr>
          <w:rFonts w:hint="eastAsia"/>
          <w:bCs/>
          <w:color w:val="000000" w:themeColor="text1"/>
          <w:szCs w:val="21"/>
        </w:rPr>
        <w:t>通过各销售机构的</w:t>
      </w:r>
      <w:r w:rsidR="006256A1" w:rsidRPr="00C038D5">
        <w:rPr>
          <w:color w:val="000000" w:themeColor="text1"/>
          <w:szCs w:val="21"/>
        </w:rPr>
        <w:t>基金</w:t>
      </w:r>
      <w:r w:rsidRPr="00C038D5">
        <w:rPr>
          <w:rFonts w:hint="eastAsia"/>
          <w:bCs/>
          <w:color w:val="000000" w:themeColor="text1"/>
          <w:szCs w:val="21"/>
        </w:rPr>
        <w:t>销售网点</w:t>
      </w:r>
      <w:r w:rsidR="006256A1" w:rsidRPr="00C038D5">
        <w:rPr>
          <w:color w:val="000000" w:themeColor="text1"/>
          <w:szCs w:val="21"/>
        </w:rPr>
        <w:t>公开发售</w:t>
      </w:r>
      <w:r w:rsidR="00A00261" w:rsidRPr="00C038D5">
        <w:rPr>
          <w:color w:val="000000" w:themeColor="text1"/>
          <w:szCs w:val="21"/>
        </w:rPr>
        <w:t>，各销售机构的具体</w:t>
      </w:r>
      <w:r w:rsidRPr="00C038D5">
        <w:rPr>
          <w:rFonts w:hint="eastAsia"/>
          <w:bCs/>
          <w:color w:val="000000" w:themeColor="text1"/>
          <w:szCs w:val="21"/>
        </w:rPr>
        <w:t>名单</w:t>
      </w:r>
      <w:r w:rsidR="00A00261" w:rsidRPr="00C038D5">
        <w:rPr>
          <w:color w:val="000000" w:themeColor="text1"/>
          <w:szCs w:val="21"/>
        </w:rPr>
        <w:t>见基金份额发售公告</w:t>
      </w:r>
      <w:r w:rsidR="003C60D6" w:rsidRPr="00C038D5">
        <w:rPr>
          <w:rFonts w:hint="eastAsia"/>
          <w:color w:val="000000" w:themeColor="text1"/>
          <w:szCs w:val="21"/>
        </w:rPr>
        <w:t>、</w:t>
      </w:r>
      <w:r w:rsidR="003C60D6" w:rsidRPr="00C038D5">
        <w:rPr>
          <w:color w:val="000000" w:themeColor="text1"/>
          <w:szCs w:val="21"/>
        </w:rPr>
        <w:t>后续调整发售机构的相关公告</w:t>
      </w:r>
      <w:r w:rsidR="00A00261" w:rsidRPr="00C038D5">
        <w:rPr>
          <w:color w:val="000000" w:themeColor="text1"/>
          <w:szCs w:val="21"/>
        </w:rPr>
        <w:t>以及</w:t>
      </w:r>
      <w:r w:rsidR="00075483" w:rsidRPr="00C038D5">
        <w:rPr>
          <w:rFonts w:hint="eastAsia"/>
          <w:color w:val="000000" w:themeColor="text1"/>
          <w:szCs w:val="21"/>
        </w:rPr>
        <w:t>基金管理人网站的相关公示</w:t>
      </w:r>
      <w:r w:rsidR="00A00261" w:rsidRPr="00C038D5">
        <w:rPr>
          <w:color w:val="000000" w:themeColor="text1"/>
          <w:szCs w:val="21"/>
        </w:rPr>
        <w:t>。</w:t>
      </w:r>
    </w:p>
    <w:p w:rsidR="00A00261" w:rsidRPr="00C038D5" w:rsidRDefault="008A4276" w:rsidP="00A00261">
      <w:pPr>
        <w:spacing w:line="360" w:lineRule="auto"/>
        <w:ind w:firstLineChars="200" w:firstLine="420"/>
        <w:rPr>
          <w:color w:val="000000" w:themeColor="text1"/>
          <w:szCs w:val="21"/>
        </w:rPr>
      </w:pPr>
      <w:r w:rsidRPr="00C038D5">
        <w:rPr>
          <w:color w:val="000000" w:themeColor="text1"/>
          <w:szCs w:val="21"/>
        </w:rPr>
        <w:t>基金管理人可以根据具体情况调整基金的发售方式，</w:t>
      </w:r>
      <w:r w:rsidR="00A00261" w:rsidRPr="00C038D5">
        <w:rPr>
          <w:color w:val="000000" w:themeColor="text1"/>
          <w:szCs w:val="21"/>
        </w:rPr>
        <w:t>并在相关公告中列明。</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（五）募集期限</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本基金的募集期限不超过</w:t>
      </w:r>
      <w:r w:rsidRPr="00C038D5">
        <w:rPr>
          <w:color w:val="000000" w:themeColor="text1"/>
          <w:szCs w:val="21"/>
        </w:rPr>
        <w:t>3</w:t>
      </w:r>
      <w:r w:rsidRPr="00C038D5">
        <w:rPr>
          <w:color w:val="000000" w:themeColor="text1"/>
          <w:szCs w:val="21"/>
        </w:rPr>
        <w:t>个月，自基金份额开始发售之日起计算。</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本基金自</w:t>
      </w:r>
      <w:r w:rsidR="006A6BBA" w:rsidRPr="00C038D5">
        <w:rPr>
          <w:rFonts w:hint="eastAsia"/>
          <w:color w:val="000000" w:themeColor="text1"/>
          <w:szCs w:val="21"/>
        </w:rPr>
        <w:t>2021</w:t>
      </w:r>
      <w:r w:rsidR="006A6BBA" w:rsidRPr="00C038D5">
        <w:rPr>
          <w:rFonts w:hint="eastAsia"/>
          <w:color w:val="000000" w:themeColor="text1"/>
          <w:szCs w:val="21"/>
        </w:rPr>
        <w:t>年</w:t>
      </w:r>
      <w:r w:rsidR="006A6BBA" w:rsidRPr="00C038D5">
        <w:rPr>
          <w:rFonts w:hint="eastAsia"/>
          <w:color w:val="000000" w:themeColor="text1"/>
          <w:szCs w:val="21"/>
        </w:rPr>
        <w:t>8</w:t>
      </w:r>
      <w:r w:rsidR="006A6BBA" w:rsidRPr="00C038D5">
        <w:rPr>
          <w:rFonts w:hint="eastAsia"/>
          <w:color w:val="000000" w:themeColor="text1"/>
          <w:szCs w:val="21"/>
        </w:rPr>
        <w:t>月</w:t>
      </w:r>
      <w:r w:rsidR="006A6BBA" w:rsidRPr="00C038D5">
        <w:rPr>
          <w:rFonts w:hint="eastAsia"/>
          <w:color w:val="000000" w:themeColor="text1"/>
          <w:szCs w:val="21"/>
        </w:rPr>
        <w:t>4</w:t>
      </w:r>
      <w:r w:rsidR="006A6BBA" w:rsidRPr="00C038D5">
        <w:rPr>
          <w:rFonts w:hint="eastAsia"/>
          <w:color w:val="000000" w:themeColor="text1"/>
          <w:szCs w:val="21"/>
        </w:rPr>
        <w:t>日至</w:t>
      </w:r>
      <w:r w:rsidR="006A6BBA" w:rsidRPr="00C038D5">
        <w:rPr>
          <w:rFonts w:hint="eastAsia"/>
          <w:color w:val="000000" w:themeColor="text1"/>
          <w:szCs w:val="21"/>
        </w:rPr>
        <w:t>202</w:t>
      </w:r>
      <w:r w:rsidR="00CE702D" w:rsidRPr="00C038D5">
        <w:rPr>
          <w:rFonts w:hint="eastAsia"/>
          <w:color w:val="000000" w:themeColor="text1"/>
          <w:szCs w:val="21"/>
        </w:rPr>
        <w:t>1</w:t>
      </w:r>
      <w:r w:rsidR="006A6BBA" w:rsidRPr="00C038D5">
        <w:rPr>
          <w:rFonts w:hint="eastAsia"/>
          <w:color w:val="000000" w:themeColor="text1"/>
          <w:szCs w:val="21"/>
        </w:rPr>
        <w:t>年</w:t>
      </w:r>
      <w:r w:rsidR="006A6BBA" w:rsidRPr="00C038D5">
        <w:rPr>
          <w:rFonts w:hint="eastAsia"/>
          <w:color w:val="000000" w:themeColor="text1"/>
          <w:szCs w:val="21"/>
        </w:rPr>
        <w:t>8</w:t>
      </w:r>
      <w:r w:rsidR="006A6BBA" w:rsidRPr="00C038D5">
        <w:rPr>
          <w:rFonts w:hint="eastAsia"/>
          <w:color w:val="000000" w:themeColor="text1"/>
          <w:szCs w:val="21"/>
        </w:rPr>
        <w:t>月</w:t>
      </w:r>
      <w:r w:rsidR="006A6BBA" w:rsidRPr="00C038D5">
        <w:rPr>
          <w:rFonts w:hint="eastAsia"/>
          <w:color w:val="000000" w:themeColor="text1"/>
          <w:szCs w:val="21"/>
        </w:rPr>
        <w:t>17</w:t>
      </w:r>
      <w:r w:rsidR="006A6BBA" w:rsidRPr="00C038D5">
        <w:rPr>
          <w:rFonts w:hint="eastAsia"/>
          <w:color w:val="000000" w:themeColor="text1"/>
          <w:szCs w:val="21"/>
        </w:rPr>
        <w:t>日</w:t>
      </w:r>
      <w:r w:rsidRPr="00C038D5">
        <w:rPr>
          <w:color w:val="000000" w:themeColor="text1"/>
          <w:szCs w:val="21"/>
        </w:rPr>
        <w:t>进行发售。如果在此期间未达到本招募说明书第七条第（一）款规定的基金备案条件，基金可在募集期限内继续销售，直到达到基金备案条件。基金管理人也可根据基金销售情况在募集期限内适当延长或缩短基金发售时间，并及时公告。</w:t>
      </w:r>
      <w:r w:rsidR="003B2655" w:rsidRPr="00C038D5">
        <w:rPr>
          <w:rFonts w:hAnsi="宋体" w:hint="eastAsia"/>
          <w:color w:val="000000" w:themeColor="text1"/>
        </w:rPr>
        <w:t>基金管理人可合理调整发售期并公告。</w:t>
      </w:r>
    </w:p>
    <w:p w:rsidR="00E505D8" w:rsidRPr="00C038D5" w:rsidRDefault="006256A1" w:rsidP="00E505D8">
      <w:pPr>
        <w:spacing w:line="360" w:lineRule="auto"/>
        <w:ind w:firstLine="420"/>
        <w:rPr>
          <w:bCs/>
          <w:color w:val="000000" w:themeColor="text1"/>
          <w:kern w:val="0"/>
        </w:rPr>
      </w:pPr>
      <w:bookmarkStart w:id="52" w:name="_Toc16920829"/>
      <w:bookmarkStart w:id="53" w:name="_Toc251573017"/>
      <w:bookmarkStart w:id="54" w:name="_Toc381791630"/>
      <w:bookmarkStart w:id="55" w:name="_Toc382409451"/>
      <w:bookmarkStart w:id="56" w:name="_Toc403999301"/>
      <w:r w:rsidRPr="00C038D5">
        <w:rPr>
          <w:color w:val="000000" w:themeColor="text1"/>
          <w:szCs w:val="21"/>
        </w:rPr>
        <w:t>（六）</w:t>
      </w:r>
      <w:r w:rsidR="00E505D8" w:rsidRPr="00C038D5">
        <w:rPr>
          <w:bCs/>
          <w:color w:val="000000" w:themeColor="text1"/>
        </w:rPr>
        <w:t>募集规模上限</w:t>
      </w:r>
    </w:p>
    <w:p w:rsidR="00E505D8" w:rsidRPr="00C038D5" w:rsidRDefault="00E505D8" w:rsidP="00E505D8">
      <w:pPr>
        <w:spacing w:line="360" w:lineRule="auto"/>
        <w:ind w:firstLineChars="200" w:firstLine="420"/>
        <w:rPr>
          <w:color w:val="000000" w:themeColor="text1"/>
          <w:szCs w:val="21"/>
        </w:rPr>
      </w:pPr>
      <w:r w:rsidRPr="00C038D5">
        <w:rPr>
          <w:bCs/>
          <w:color w:val="000000" w:themeColor="text1"/>
        </w:rPr>
        <w:t>本基金可设置首次募集规模上限，具体募集规模上限及规模控制的方案详见基金份额发售公告或基金管理人发布的其他公告。</w:t>
      </w:r>
    </w:p>
    <w:p w:rsidR="006256A1" w:rsidRPr="00C038D5" w:rsidRDefault="00E505D8" w:rsidP="00E505D8">
      <w:pPr>
        <w:spacing w:line="360" w:lineRule="auto"/>
        <w:ind w:firstLineChars="200" w:firstLine="420"/>
        <w:rPr>
          <w:color w:val="000000" w:themeColor="text1"/>
          <w:szCs w:val="21"/>
        </w:rPr>
      </w:pPr>
      <w:r w:rsidRPr="00C038D5">
        <w:rPr>
          <w:color w:val="000000" w:themeColor="text1"/>
          <w:szCs w:val="21"/>
        </w:rPr>
        <w:t>（</w:t>
      </w:r>
      <w:r w:rsidRPr="00C038D5">
        <w:rPr>
          <w:rFonts w:hint="eastAsia"/>
          <w:color w:val="000000" w:themeColor="text1"/>
          <w:szCs w:val="21"/>
        </w:rPr>
        <w:t>七</w:t>
      </w:r>
      <w:r w:rsidRPr="00C038D5">
        <w:rPr>
          <w:color w:val="000000" w:themeColor="text1"/>
          <w:szCs w:val="21"/>
        </w:rPr>
        <w:t>）</w:t>
      </w:r>
      <w:r w:rsidR="006256A1" w:rsidRPr="00C038D5">
        <w:rPr>
          <w:color w:val="000000" w:themeColor="text1"/>
          <w:szCs w:val="21"/>
        </w:rPr>
        <w:t>募集对象</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符合法律法规规定的</w:t>
      </w:r>
      <w:r w:rsidR="00C72AFF" w:rsidRPr="00C038D5">
        <w:rPr>
          <w:bCs/>
          <w:color w:val="000000" w:themeColor="text1"/>
          <w:szCs w:val="21"/>
        </w:rPr>
        <w:t>可投资于证券投资基金的个人投资者、机构投资者</w:t>
      </w:r>
      <w:r w:rsidR="00BE13CF" w:rsidRPr="00C038D5">
        <w:rPr>
          <w:bCs/>
          <w:color w:val="000000" w:themeColor="text1"/>
          <w:szCs w:val="21"/>
        </w:rPr>
        <w:t>、</w:t>
      </w:r>
      <w:r w:rsidR="00C72AFF" w:rsidRPr="00C038D5">
        <w:rPr>
          <w:bCs/>
          <w:color w:val="000000" w:themeColor="text1"/>
          <w:szCs w:val="21"/>
        </w:rPr>
        <w:t>合格境外机构投资者</w:t>
      </w:r>
      <w:r w:rsidR="00BE13CF" w:rsidRPr="00C038D5">
        <w:rPr>
          <w:bCs/>
          <w:color w:val="000000" w:themeColor="text1"/>
          <w:szCs w:val="21"/>
        </w:rPr>
        <w:t>和人民币合格境外机构投资者</w:t>
      </w:r>
      <w:r w:rsidR="00C72AFF" w:rsidRPr="00C038D5">
        <w:rPr>
          <w:bCs/>
          <w:color w:val="000000" w:themeColor="text1"/>
          <w:szCs w:val="21"/>
        </w:rPr>
        <w:t>以及法律法规或中国证监会允许购买证券投资基金的其他投资人</w:t>
      </w:r>
      <w:r w:rsidRPr="00C038D5">
        <w:rPr>
          <w:bCs/>
          <w:color w:val="000000" w:themeColor="text1"/>
          <w:szCs w:val="21"/>
        </w:rPr>
        <w:t>。</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w:t>
      </w:r>
      <w:r w:rsidR="00E505D8" w:rsidRPr="00C038D5">
        <w:rPr>
          <w:rFonts w:hint="eastAsia"/>
          <w:color w:val="000000" w:themeColor="text1"/>
          <w:szCs w:val="21"/>
        </w:rPr>
        <w:t>八</w:t>
      </w:r>
      <w:r w:rsidRPr="00C038D5">
        <w:rPr>
          <w:color w:val="000000" w:themeColor="text1"/>
          <w:szCs w:val="21"/>
        </w:rPr>
        <w:t>）募集场所</w:t>
      </w:r>
    </w:p>
    <w:p w:rsidR="00A6549B" w:rsidRPr="00C038D5" w:rsidRDefault="00A6549B" w:rsidP="00A6549B">
      <w:pPr>
        <w:spacing w:line="360" w:lineRule="auto"/>
        <w:ind w:firstLineChars="200" w:firstLine="420"/>
        <w:rPr>
          <w:color w:val="000000" w:themeColor="text1"/>
          <w:szCs w:val="21"/>
        </w:rPr>
      </w:pPr>
      <w:r w:rsidRPr="00C038D5">
        <w:rPr>
          <w:color w:val="000000" w:themeColor="text1"/>
          <w:szCs w:val="21"/>
        </w:rPr>
        <w:t>投资者应当在本基金的基金份额发售机构办理基金发售业务的营业场所或按其提供的其他方式办理基金的认购。</w:t>
      </w:r>
      <w:r w:rsidR="001D0A65" w:rsidRPr="00C038D5">
        <w:rPr>
          <w:color w:val="000000" w:themeColor="text1"/>
          <w:szCs w:val="21"/>
        </w:rPr>
        <w:t>销售机构名单和联系方式具体见本基金发售公告</w:t>
      </w:r>
      <w:r w:rsidR="001D0A65" w:rsidRPr="00C038D5">
        <w:rPr>
          <w:bCs/>
          <w:color w:val="000000" w:themeColor="text1"/>
          <w:szCs w:val="21"/>
        </w:rPr>
        <w:t>、后续</w:t>
      </w:r>
      <w:r w:rsidR="003B2655" w:rsidRPr="00C038D5">
        <w:rPr>
          <w:rFonts w:hint="eastAsia"/>
          <w:bCs/>
          <w:color w:val="000000" w:themeColor="text1"/>
          <w:szCs w:val="21"/>
        </w:rPr>
        <w:t>调整</w:t>
      </w:r>
      <w:r w:rsidR="001D0A65" w:rsidRPr="00C038D5">
        <w:rPr>
          <w:bCs/>
          <w:color w:val="000000" w:themeColor="text1"/>
          <w:szCs w:val="21"/>
        </w:rPr>
        <w:t>发售机构的公告、其他相关公告</w:t>
      </w:r>
      <w:r w:rsidR="001D0A65" w:rsidRPr="00C038D5">
        <w:rPr>
          <w:color w:val="000000" w:themeColor="text1"/>
          <w:szCs w:val="21"/>
        </w:rPr>
        <w:t>或基金管理人网站</w:t>
      </w:r>
      <w:r w:rsidR="00075483" w:rsidRPr="00C038D5">
        <w:rPr>
          <w:rFonts w:hint="eastAsia"/>
          <w:color w:val="000000" w:themeColor="text1"/>
          <w:szCs w:val="21"/>
        </w:rPr>
        <w:t>的相关公示</w:t>
      </w:r>
      <w:r w:rsidR="001D0A65" w:rsidRPr="00C038D5">
        <w:rPr>
          <w:color w:val="000000" w:themeColor="text1"/>
          <w:szCs w:val="21"/>
        </w:rPr>
        <w:t>。</w:t>
      </w:r>
    </w:p>
    <w:p w:rsidR="00C357DD" w:rsidRPr="00C038D5" w:rsidRDefault="00C357DD" w:rsidP="00C357DD">
      <w:pPr>
        <w:spacing w:line="360" w:lineRule="auto"/>
        <w:ind w:firstLineChars="200" w:firstLine="420"/>
        <w:rPr>
          <w:color w:val="000000" w:themeColor="text1"/>
          <w:szCs w:val="21"/>
        </w:rPr>
      </w:pPr>
      <w:r w:rsidRPr="00C038D5">
        <w:rPr>
          <w:color w:val="000000" w:themeColor="text1"/>
          <w:szCs w:val="21"/>
        </w:rPr>
        <w:t>基金管理人可以根据情况增加</w:t>
      </w:r>
      <w:r w:rsidR="00022D56" w:rsidRPr="00C038D5">
        <w:rPr>
          <w:color w:val="000000" w:themeColor="text1"/>
          <w:szCs w:val="21"/>
        </w:rPr>
        <w:t>或减少</w:t>
      </w:r>
      <w:r w:rsidRPr="00C038D5">
        <w:rPr>
          <w:color w:val="000000" w:themeColor="text1"/>
          <w:szCs w:val="21"/>
        </w:rPr>
        <w:t>其他销售机构。</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w:t>
      </w:r>
      <w:r w:rsidR="00E505D8" w:rsidRPr="00C038D5">
        <w:rPr>
          <w:rFonts w:hint="eastAsia"/>
          <w:color w:val="000000" w:themeColor="text1"/>
          <w:szCs w:val="21"/>
        </w:rPr>
        <w:t>九</w:t>
      </w:r>
      <w:r w:rsidRPr="00C038D5">
        <w:rPr>
          <w:color w:val="000000" w:themeColor="text1"/>
          <w:szCs w:val="21"/>
        </w:rPr>
        <w:t>）认购安排</w:t>
      </w:r>
    </w:p>
    <w:p w:rsidR="00C8617E" w:rsidRPr="00C038D5" w:rsidRDefault="006256A1" w:rsidP="006256A1">
      <w:pPr>
        <w:spacing w:line="360" w:lineRule="auto"/>
        <w:ind w:firstLineChars="200" w:firstLine="420"/>
        <w:rPr>
          <w:color w:val="000000" w:themeColor="text1"/>
          <w:szCs w:val="21"/>
        </w:rPr>
      </w:pPr>
      <w:r w:rsidRPr="00C038D5">
        <w:rPr>
          <w:color w:val="000000" w:themeColor="text1"/>
          <w:szCs w:val="21"/>
        </w:rPr>
        <w:t>1</w:t>
      </w:r>
      <w:r w:rsidRPr="00C038D5">
        <w:rPr>
          <w:color w:val="000000" w:themeColor="text1"/>
          <w:szCs w:val="21"/>
        </w:rPr>
        <w:t>、认购时间：</w:t>
      </w:r>
      <w:r w:rsidR="0095010B" w:rsidRPr="00C038D5">
        <w:rPr>
          <w:color w:val="000000" w:themeColor="text1"/>
        </w:rPr>
        <w:t>自</w:t>
      </w:r>
      <w:r w:rsidR="003B2655" w:rsidRPr="00C038D5">
        <w:rPr>
          <w:rFonts w:hint="eastAsia"/>
          <w:color w:val="000000" w:themeColor="text1"/>
          <w:szCs w:val="21"/>
        </w:rPr>
        <w:t>2021</w:t>
      </w:r>
      <w:r w:rsidR="003B2655" w:rsidRPr="00C038D5">
        <w:rPr>
          <w:rFonts w:hint="eastAsia"/>
          <w:color w:val="000000" w:themeColor="text1"/>
          <w:szCs w:val="21"/>
        </w:rPr>
        <w:t>年</w:t>
      </w:r>
      <w:r w:rsidR="003B2655" w:rsidRPr="00C038D5">
        <w:rPr>
          <w:rFonts w:hint="eastAsia"/>
          <w:color w:val="000000" w:themeColor="text1"/>
          <w:szCs w:val="21"/>
        </w:rPr>
        <w:t>8</w:t>
      </w:r>
      <w:r w:rsidR="003B2655" w:rsidRPr="00C038D5">
        <w:rPr>
          <w:rFonts w:hint="eastAsia"/>
          <w:color w:val="000000" w:themeColor="text1"/>
          <w:szCs w:val="21"/>
        </w:rPr>
        <w:t>月</w:t>
      </w:r>
      <w:r w:rsidR="003B2655" w:rsidRPr="00C038D5">
        <w:rPr>
          <w:rFonts w:hint="eastAsia"/>
          <w:color w:val="000000" w:themeColor="text1"/>
          <w:szCs w:val="21"/>
        </w:rPr>
        <w:t>4</w:t>
      </w:r>
      <w:r w:rsidR="003B2655" w:rsidRPr="00C038D5">
        <w:rPr>
          <w:rFonts w:hint="eastAsia"/>
          <w:color w:val="000000" w:themeColor="text1"/>
          <w:szCs w:val="21"/>
        </w:rPr>
        <w:t>日至</w:t>
      </w:r>
      <w:r w:rsidR="003B2655" w:rsidRPr="00C038D5">
        <w:rPr>
          <w:rFonts w:hint="eastAsia"/>
          <w:color w:val="000000" w:themeColor="text1"/>
          <w:szCs w:val="21"/>
        </w:rPr>
        <w:t>202</w:t>
      </w:r>
      <w:r w:rsidR="00CE702D" w:rsidRPr="00C038D5">
        <w:rPr>
          <w:rFonts w:hint="eastAsia"/>
          <w:color w:val="000000" w:themeColor="text1"/>
          <w:szCs w:val="21"/>
        </w:rPr>
        <w:t>1</w:t>
      </w:r>
      <w:r w:rsidR="003B2655" w:rsidRPr="00C038D5">
        <w:rPr>
          <w:rFonts w:hint="eastAsia"/>
          <w:color w:val="000000" w:themeColor="text1"/>
          <w:szCs w:val="21"/>
        </w:rPr>
        <w:t>年</w:t>
      </w:r>
      <w:r w:rsidR="003B2655" w:rsidRPr="00C038D5">
        <w:rPr>
          <w:rFonts w:hint="eastAsia"/>
          <w:color w:val="000000" w:themeColor="text1"/>
          <w:szCs w:val="21"/>
        </w:rPr>
        <w:t>8</w:t>
      </w:r>
      <w:r w:rsidR="003B2655" w:rsidRPr="00C038D5">
        <w:rPr>
          <w:rFonts w:hint="eastAsia"/>
          <w:color w:val="000000" w:themeColor="text1"/>
          <w:szCs w:val="21"/>
        </w:rPr>
        <w:t>月</w:t>
      </w:r>
      <w:r w:rsidR="003B2655" w:rsidRPr="00C038D5">
        <w:rPr>
          <w:rFonts w:hint="eastAsia"/>
          <w:color w:val="000000" w:themeColor="text1"/>
          <w:szCs w:val="21"/>
        </w:rPr>
        <w:t>17</w:t>
      </w:r>
      <w:r w:rsidR="003B2655" w:rsidRPr="00C038D5">
        <w:rPr>
          <w:rFonts w:hint="eastAsia"/>
          <w:color w:val="000000" w:themeColor="text1"/>
          <w:szCs w:val="21"/>
        </w:rPr>
        <w:t>日</w:t>
      </w:r>
      <w:r w:rsidRPr="00C038D5">
        <w:rPr>
          <w:color w:val="000000" w:themeColor="text1"/>
          <w:szCs w:val="21"/>
        </w:rPr>
        <w:t>。</w:t>
      </w:r>
      <w:r w:rsidR="00C8617E" w:rsidRPr="00C038D5">
        <w:rPr>
          <w:color w:val="000000" w:themeColor="text1"/>
          <w:szCs w:val="21"/>
        </w:rPr>
        <w:t>具体业务办理时间以各销售机构的规定为准。</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2</w:t>
      </w:r>
      <w:r w:rsidRPr="00C038D5">
        <w:rPr>
          <w:color w:val="000000" w:themeColor="text1"/>
          <w:szCs w:val="21"/>
        </w:rPr>
        <w:t>、认购程序：投资者在首次认购本基金时，需按销售机构的规定，提出开立华夏基金管理有限公司基金账户和销售机构交易账户的申请。一个投资者只能开立和使用一个基金账户，已经开立华夏基金管理有限公司基金账户的投资者可免予申请。</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3</w:t>
      </w:r>
      <w:r w:rsidRPr="00C038D5">
        <w:rPr>
          <w:color w:val="000000" w:themeColor="text1"/>
          <w:szCs w:val="21"/>
        </w:rPr>
        <w:t>、认购原则</w:t>
      </w:r>
      <w:r w:rsidR="0007112B" w:rsidRPr="00C038D5">
        <w:rPr>
          <w:rFonts w:hint="eastAsia"/>
          <w:color w:val="000000" w:themeColor="text1"/>
          <w:szCs w:val="21"/>
        </w:rPr>
        <w:t>：</w:t>
      </w:r>
      <w:r w:rsidR="008A094F" w:rsidRPr="00C038D5">
        <w:rPr>
          <w:rFonts w:eastAsiaTheme="minorEastAsia" w:hAnsiTheme="minorEastAsia" w:hint="eastAsia"/>
          <w:color w:val="000000" w:themeColor="text1"/>
          <w:szCs w:val="21"/>
        </w:rPr>
        <w:t>认购以金额申请。投资者认购基金份额时，需按销售机构规定的方式全额交付认购款项。投资者可以多次认购本基金基金份额</w:t>
      </w:r>
      <w:r w:rsidR="007F4EEB" w:rsidRPr="00C038D5">
        <w:rPr>
          <w:rFonts w:hAnsi="宋体"/>
          <w:color w:val="000000" w:themeColor="text1"/>
        </w:rPr>
        <w:t>，</w:t>
      </w:r>
      <w:r w:rsidR="007F4EEB" w:rsidRPr="00C038D5">
        <w:rPr>
          <w:color w:val="000000" w:themeColor="text1"/>
          <w:szCs w:val="21"/>
        </w:rPr>
        <w:t>但需符合相关法律法规、业务规则以及本基金发售规模控制方案的规定</w:t>
      </w:r>
      <w:r w:rsidR="007F4EEB" w:rsidRPr="00C038D5">
        <w:rPr>
          <w:rFonts w:hint="eastAsia"/>
          <w:color w:val="000000" w:themeColor="text1"/>
          <w:szCs w:val="21"/>
        </w:rPr>
        <w:t>，</w:t>
      </w:r>
      <w:r w:rsidR="008A094F" w:rsidRPr="00C038D5">
        <w:rPr>
          <w:rFonts w:eastAsiaTheme="minorEastAsia" w:hAnsiTheme="minorEastAsia" w:hint="eastAsia"/>
          <w:color w:val="000000" w:themeColor="text1"/>
          <w:szCs w:val="21"/>
        </w:rPr>
        <w:t>通过基金管理人直销机构或华夏财富认购本基金</w:t>
      </w:r>
      <w:r w:rsidR="008A094F" w:rsidRPr="00C038D5">
        <w:rPr>
          <w:rFonts w:eastAsiaTheme="minorEastAsia" w:hAnsiTheme="minorEastAsia" w:hint="eastAsia"/>
          <w:color w:val="000000" w:themeColor="text1"/>
          <w:szCs w:val="21"/>
        </w:rPr>
        <w:t xml:space="preserve">A </w:t>
      </w:r>
      <w:r w:rsidR="008A094F" w:rsidRPr="00C038D5">
        <w:rPr>
          <w:rFonts w:eastAsiaTheme="minorEastAsia" w:hAnsiTheme="minorEastAsia" w:hint="eastAsia"/>
          <w:color w:val="000000" w:themeColor="text1"/>
          <w:szCs w:val="21"/>
        </w:rPr>
        <w:t>类或</w:t>
      </w:r>
      <w:r w:rsidR="008A094F" w:rsidRPr="00C038D5">
        <w:rPr>
          <w:rFonts w:eastAsiaTheme="minorEastAsia" w:hAnsiTheme="minorEastAsia" w:hint="eastAsia"/>
          <w:color w:val="000000" w:themeColor="text1"/>
          <w:szCs w:val="21"/>
        </w:rPr>
        <w:t xml:space="preserve">C </w:t>
      </w:r>
      <w:r w:rsidR="008A094F" w:rsidRPr="00C038D5">
        <w:rPr>
          <w:rFonts w:eastAsiaTheme="minorEastAsia" w:hAnsiTheme="minorEastAsia" w:hint="eastAsia"/>
          <w:color w:val="000000" w:themeColor="text1"/>
          <w:szCs w:val="21"/>
        </w:rPr>
        <w:t>类基金份额的每次认购金额均不得低于</w:t>
      </w:r>
      <w:r w:rsidR="008A094F" w:rsidRPr="00C038D5">
        <w:rPr>
          <w:rFonts w:eastAsiaTheme="minorEastAsia" w:hAnsiTheme="minorEastAsia" w:hint="eastAsia"/>
          <w:color w:val="000000" w:themeColor="text1"/>
          <w:szCs w:val="21"/>
        </w:rPr>
        <w:t xml:space="preserve">1.00 </w:t>
      </w:r>
      <w:r w:rsidR="008A094F" w:rsidRPr="00C038D5">
        <w:rPr>
          <w:rFonts w:eastAsiaTheme="minorEastAsia" w:hAnsiTheme="minorEastAsia" w:hint="eastAsia"/>
          <w:color w:val="000000" w:themeColor="text1"/>
          <w:szCs w:val="21"/>
        </w:rPr>
        <w:t>元（含认购费），通过其他代销机构认购本基金</w:t>
      </w:r>
      <w:r w:rsidR="008A094F" w:rsidRPr="00C038D5">
        <w:rPr>
          <w:rFonts w:eastAsiaTheme="minorEastAsia" w:hAnsiTheme="minorEastAsia" w:hint="eastAsia"/>
          <w:color w:val="000000" w:themeColor="text1"/>
          <w:szCs w:val="21"/>
        </w:rPr>
        <w:t xml:space="preserve">A </w:t>
      </w:r>
      <w:r w:rsidR="008A094F" w:rsidRPr="00C038D5">
        <w:rPr>
          <w:rFonts w:eastAsiaTheme="minorEastAsia" w:hAnsiTheme="minorEastAsia" w:hint="eastAsia"/>
          <w:color w:val="000000" w:themeColor="text1"/>
          <w:szCs w:val="21"/>
        </w:rPr>
        <w:t>类或</w:t>
      </w:r>
      <w:r w:rsidR="008A094F" w:rsidRPr="00C038D5">
        <w:rPr>
          <w:rFonts w:eastAsiaTheme="minorEastAsia" w:hAnsiTheme="minorEastAsia" w:hint="eastAsia"/>
          <w:color w:val="000000" w:themeColor="text1"/>
          <w:szCs w:val="21"/>
        </w:rPr>
        <w:t xml:space="preserve">C </w:t>
      </w:r>
      <w:r w:rsidR="008A094F" w:rsidRPr="00C038D5">
        <w:rPr>
          <w:rFonts w:eastAsiaTheme="minorEastAsia" w:hAnsiTheme="minorEastAsia" w:hint="eastAsia"/>
          <w:color w:val="000000" w:themeColor="text1"/>
          <w:szCs w:val="21"/>
        </w:rPr>
        <w:t>类基金份额的每次最低认购金额以各代销机构的规定为准。</w:t>
      </w:r>
      <w:r w:rsidR="007F4EEB" w:rsidRPr="00C038D5">
        <w:rPr>
          <w:rFonts w:hAnsi="宋体" w:hint="eastAsia"/>
          <w:color w:val="000000" w:themeColor="text1"/>
          <w:szCs w:val="21"/>
        </w:rPr>
        <w:t>具体业务办理请遵循各销售机构的相关规定。</w:t>
      </w:r>
      <w:r w:rsidR="008A094F" w:rsidRPr="00C038D5">
        <w:rPr>
          <w:rFonts w:eastAsiaTheme="minorEastAsia" w:hAnsiTheme="minorEastAsia" w:hint="eastAsia"/>
          <w:color w:val="000000" w:themeColor="text1"/>
          <w:szCs w:val="21"/>
        </w:rPr>
        <w:t>销售机构可调整每次最低认购金额并进行公告。认购申请受理完成后，投资者不得撤销。投资者在认购时须注意选择相应的份额类别，正确填写拟认购基金份额的代码</w:t>
      </w:r>
      <w:r w:rsidR="00945F4D" w:rsidRPr="00C038D5">
        <w:rPr>
          <w:color w:val="000000" w:themeColor="text1"/>
          <w:szCs w:val="21"/>
        </w:rPr>
        <w:t>。</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4</w:t>
      </w:r>
      <w:r w:rsidRPr="00C038D5">
        <w:rPr>
          <w:color w:val="000000" w:themeColor="text1"/>
          <w:szCs w:val="21"/>
        </w:rPr>
        <w:t>、认购申请的确认：销售网点受理认购申请并不表示对该申请是否成功的确认，而仅代表销售网点确实收到了认购申请。申请是否成功应以登记机构的确认为准。投资者应在基金合同生效后到其办理认购业务的销售网点查询最终确认情况和有效认购份额。基金管理人</w:t>
      </w:r>
      <w:r w:rsidR="00E3047F" w:rsidRPr="00C038D5">
        <w:rPr>
          <w:color w:val="000000" w:themeColor="text1"/>
          <w:szCs w:val="21"/>
        </w:rPr>
        <w:t>及代销机构</w:t>
      </w:r>
      <w:r w:rsidRPr="00C038D5">
        <w:rPr>
          <w:color w:val="000000" w:themeColor="text1"/>
          <w:szCs w:val="21"/>
        </w:rPr>
        <w:t>不承担对确认结果的通知义务，投资者本人应主动查询认购申请的确认结果。</w:t>
      </w:r>
    </w:p>
    <w:p w:rsidR="00075483" w:rsidRPr="00C038D5" w:rsidRDefault="006256A1" w:rsidP="00075483">
      <w:pPr>
        <w:spacing w:line="360" w:lineRule="auto"/>
        <w:ind w:firstLineChars="200" w:firstLine="420"/>
        <w:rPr>
          <w:color w:val="000000" w:themeColor="text1"/>
          <w:szCs w:val="21"/>
        </w:rPr>
      </w:pPr>
      <w:r w:rsidRPr="00C038D5">
        <w:rPr>
          <w:color w:val="000000" w:themeColor="text1"/>
          <w:szCs w:val="21"/>
        </w:rPr>
        <w:t>5</w:t>
      </w:r>
      <w:r w:rsidRPr="00C038D5">
        <w:rPr>
          <w:color w:val="000000" w:themeColor="text1"/>
          <w:szCs w:val="21"/>
        </w:rPr>
        <w:t>、认购款项的退还：若投资者的认购申请被全部或部分确认为无效，基金管理人应当将无效申请部分对应的认购款项退还给投资者。</w:t>
      </w:r>
    </w:p>
    <w:p w:rsidR="009F77B2" w:rsidRPr="00C038D5" w:rsidRDefault="00EA1365">
      <w:pPr>
        <w:spacing w:line="360" w:lineRule="auto"/>
        <w:ind w:firstLineChars="200" w:firstLine="422"/>
        <w:rPr>
          <w:b/>
          <w:color w:val="000000" w:themeColor="text1"/>
          <w:szCs w:val="21"/>
        </w:rPr>
      </w:pPr>
      <w:r w:rsidRPr="00C038D5">
        <w:rPr>
          <w:b/>
          <w:color w:val="000000" w:themeColor="text1"/>
          <w:szCs w:val="21"/>
        </w:rPr>
        <w:t>6</w:t>
      </w:r>
      <w:r w:rsidRPr="00C038D5">
        <w:rPr>
          <w:rFonts w:hint="eastAsia"/>
          <w:b/>
          <w:color w:val="000000" w:themeColor="text1"/>
          <w:szCs w:val="21"/>
        </w:rPr>
        <w:t>、如果募集期限届满，单一投资者认购基金份额比例达到或者超过</w:t>
      </w:r>
      <w:r w:rsidRPr="00C038D5">
        <w:rPr>
          <w:b/>
          <w:color w:val="000000" w:themeColor="text1"/>
          <w:szCs w:val="21"/>
        </w:rPr>
        <w:t>50%</w:t>
      </w:r>
      <w:r w:rsidRPr="00C038D5">
        <w:rPr>
          <w:rFonts w:hint="eastAsia"/>
          <w:b/>
          <w:color w:val="000000" w:themeColor="text1"/>
          <w:szCs w:val="21"/>
        </w:rPr>
        <w:t>，基金管理人有权全部或部分拒绝该投资者的认购申请，以确保其认购基金份额比例低于</w:t>
      </w:r>
      <w:r w:rsidRPr="00C038D5">
        <w:rPr>
          <w:b/>
          <w:color w:val="000000" w:themeColor="text1"/>
          <w:szCs w:val="21"/>
        </w:rPr>
        <w:t>50%</w:t>
      </w:r>
      <w:r w:rsidRPr="00C038D5">
        <w:rPr>
          <w:rFonts w:hint="eastAsia"/>
          <w:b/>
          <w:color w:val="000000" w:themeColor="text1"/>
          <w:szCs w:val="21"/>
        </w:rPr>
        <w:t>。</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投资者开户和认购所需提交的文件和办理的具体手续由基金管理人和销售机构约定，请投资者参阅本基金</w:t>
      </w:r>
      <w:r w:rsidR="000609DF" w:rsidRPr="00C038D5">
        <w:rPr>
          <w:color w:val="000000" w:themeColor="text1"/>
          <w:szCs w:val="21"/>
        </w:rPr>
        <w:t>基金份额</w:t>
      </w:r>
      <w:r w:rsidRPr="00C038D5">
        <w:rPr>
          <w:color w:val="000000" w:themeColor="text1"/>
          <w:szCs w:val="21"/>
        </w:rPr>
        <w:t>发售公告</w:t>
      </w:r>
      <w:r w:rsidR="007469E7" w:rsidRPr="00C038D5">
        <w:rPr>
          <w:color w:val="000000" w:themeColor="text1"/>
          <w:szCs w:val="21"/>
        </w:rPr>
        <w:t>及基金管理人后续发布的相关公告</w:t>
      </w:r>
      <w:r w:rsidRPr="00C038D5">
        <w:rPr>
          <w:color w:val="000000" w:themeColor="text1"/>
          <w:szCs w:val="21"/>
        </w:rPr>
        <w:t>。</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w:t>
      </w:r>
      <w:r w:rsidR="00E505D8" w:rsidRPr="00C038D5">
        <w:rPr>
          <w:rFonts w:hint="eastAsia"/>
          <w:color w:val="000000" w:themeColor="text1"/>
          <w:szCs w:val="21"/>
        </w:rPr>
        <w:t>十</w:t>
      </w:r>
      <w:r w:rsidRPr="00C038D5">
        <w:rPr>
          <w:color w:val="000000" w:themeColor="text1"/>
          <w:szCs w:val="21"/>
        </w:rPr>
        <w:t>）</w:t>
      </w:r>
      <w:r w:rsidR="00C72AFF" w:rsidRPr="00C038D5">
        <w:rPr>
          <w:color w:val="000000" w:themeColor="text1"/>
          <w:szCs w:val="21"/>
        </w:rPr>
        <w:t>认购费用</w:t>
      </w:r>
    </w:p>
    <w:p w:rsidR="008A094F" w:rsidRPr="00C038D5" w:rsidRDefault="008A094F" w:rsidP="008A094F">
      <w:pPr>
        <w:spacing w:line="360" w:lineRule="auto"/>
        <w:ind w:firstLineChars="200" w:firstLine="420"/>
        <w:rPr>
          <w:rFonts w:eastAsiaTheme="minorEastAsia" w:hAnsiTheme="minorEastAsia"/>
          <w:color w:val="000000" w:themeColor="text1"/>
          <w:szCs w:val="21"/>
        </w:rPr>
      </w:pPr>
      <w:r w:rsidRPr="00C038D5">
        <w:rPr>
          <w:rFonts w:eastAsiaTheme="minorEastAsia"/>
          <w:color w:val="000000" w:themeColor="text1"/>
          <w:szCs w:val="21"/>
        </w:rPr>
        <w:t>1</w:t>
      </w:r>
      <w:r w:rsidRPr="00C038D5">
        <w:rPr>
          <w:rFonts w:eastAsiaTheme="minorEastAsia" w:hAnsiTheme="minorEastAsia"/>
          <w:color w:val="000000" w:themeColor="text1"/>
          <w:szCs w:val="21"/>
        </w:rPr>
        <w:t>、投资者在认购</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基金份额时需交纳前端认购费，费率按认购金额递减，具体如下：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171"/>
        <w:gridCol w:w="1581"/>
      </w:tblGrid>
      <w:tr w:rsidR="008A094F" w:rsidRPr="00C038D5" w:rsidTr="00A85A81">
        <w:trPr>
          <w:jc w:val="center"/>
        </w:trPr>
        <w:tc>
          <w:tcPr>
            <w:tcW w:w="0" w:type="auto"/>
            <w:tcBorders>
              <w:top w:val="single" w:sz="12" w:space="0" w:color="auto"/>
              <w:bottom w:val="single" w:sz="12" w:space="0" w:color="auto"/>
            </w:tcBorders>
            <w:vAlign w:val="center"/>
          </w:tcPr>
          <w:p w:rsidR="008A094F" w:rsidRPr="00C038D5" w:rsidRDefault="008A094F" w:rsidP="00A85A81">
            <w:pPr>
              <w:autoSpaceDE w:val="0"/>
              <w:autoSpaceDN w:val="0"/>
              <w:adjustRightInd w:val="0"/>
              <w:jc w:val="center"/>
              <w:rPr>
                <w:b/>
                <w:bCs/>
                <w:color w:val="000000" w:themeColor="text1"/>
                <w:szCs w:val="21"/>
              </w:rPr>
            </w:pPr>
            <w:r w:rsidRPr="00C038D5">
              <w:rPr>
                <w:b/>
                <w:bCs/>
                <w:color w:val="000000" w:themeColor="text1"/>
                <w:szCs w:val="21"/>
              </w:rPr>
              <w:t>认购金额（含认购费）</w:t>
            </w:r>
          </w:p>
        </w:tc>
        <w:tc>
          <w:tcPr>
            <w:tcW w:w="0" w:type="auto"/>
            <w:tcBorders>
              <w:top w:val="single" w:sz="12" w:space="0" w:color="auto"/>
              <w:bottom w:val="single" w:sz="12" w:space="0" w:color="auto"/>
            </w:tcBorders>
            <w:vAlign w:val="center"/>
          </w:tcPr>
          <w:p w:rsidR="008A094F" w:rsidRPr="00C038D5" w:rsidRDefault="008A094F" w:rsidP="00A85A81">
            <w:pPr>
              <w:autoSpaceDE w:val="0"/>
              <w:autoSpaceDN w:val="0"/>
              <w:adjustRightInd w:val="0"/>
              <w:jc w:val="center"/>
              <w:rPr>
                <w:b/>
                <w:bCs/>
                <w:color w:val="000000" w:themeColor="text1"/>
                <w:szCs w:val="21"/>
              </w:rPr>
            </w:pPr>
            <w:r w:rsidRPr="00C038D5">
              <w:rPr>
                <w:b/>
                <w:bCs/>
                <w:color w:val="000000" w:themeColor="text1"/>
                <w:szCs w:val="21"/>
              </w:rPr>
              <w:t>前端认购费率</w:t>
            </w:r>
          </w:p>
        </w:tc>
      </w:tr>
      <w:tr w:rsidR="008A094F" w:rsidRPr="00C038D5" w:rsidTr="00A85A81">
        <w:trPr>
          <w:jc w:val="center"/>
        </w:trPr>
        <w:tc>
          <w:tcPr>
            <w:tcW w:w="0" w:type="auto"/>
            <w:tcBorders>
              <w:top w:val="single" w:sz="12" w:space="0" w:color="auto"/>
            </w:tcBorders>
          </w:tcPr>
          <w:p w:rsidR="008A094F" w:rsidRPr="00C038D5" w:rsidRDefault="008A094F" w:rsidP="00A85A81">
            <w:pPr>
              <w:spacing w:line="360" w:lineRule="auto"/>
              <w:jc w:val="center"/>
              <w:rPr>
                <w:color w:val="000000" w:themeColor="text1"/>
                <w:szCs w:val="21"/>
              </w:rPr>
            </w:pPr>
            <w:r w:rsidRPr="00C038D5">
              <w:rPr>
                <w:color w:val="000000" w:themeColor="text1"/>
                <w:szCs w:val="21"/>
              </w:rPr>
              <w:t>50</w:t>
            </w:r>
            <w:r w:rsidRPr="00C038D5">
              <w:rPr>
                <w:color w:val="000000" w:themeColor="text1"/>
                <w:szCs w:val="21"/>
              </w:rPr>
              <w:t>万元以下</w:t>
            </w:r>
          </w:p>
        </w:tc>
        <w:tc>
          <w:tcPr>
            <w:tcW w:w="0" w:type="auto"/>
            <w:tcBorders>
              <w:top w:val="single" w:sz="12" w:space="0" w:color="auto"/>
            </w:tcBorders>
            <w:vAlign w:val="center"/>
          </w:tcPr>
          <w:p w:rsidR="008A094F" w:rsidRPr="00C038D5" w:rsidRDefault="008A094F" w:rsidP="00A85A81">
            <w:pPr>
              <w:autoSpaceDE w:val="0"/>
              <w:autoSpaceDN w:val="0"/>
              <w:adjustRightInd w:val="0"/>
              <w:spacing w:line="360" w:lineRule="auto"/>
              <w:jc w:val="center"/>
              <w:rPr>
                <w:color w:val="000000" w:themeColor="text1"/>
                <w:szCs w:val="21"/>
              </w:rPr>
            </w:pPr>
            <w:r w:rsidRPr="00C038D5">
              <w:rPr>
                <w:rFonts w:hint="eastAsia"/>
                <w:color w:val="000000" w:themeColor="text1"/>
                <w:szCs w:val="21"/>
              </w:rPr>
              <w:t>1.2</w:t>
            </w:r>
            <w:r w:rsidRPr="00C038D5">
              <w:rPr>
                <w:color w:val="000000" w:themeColor="text1"/>
                <w:szCs w:val="21"/>
              </w:rPr>
              <w:t>%</w:t>
            </w:r>
          </w:p>
        </w:tc>
      </w:tr>
      <w:tr w:rsidR="008A094F" w:rsidRPr="00C038D5" w:rsidTr="00A85A81">
        <w:trPr>
          <w:jc w:val="center"/>
        </w:trPr>
        <w:tc>
          <w:tcPr>
            <w:tcW w:w="0" w:type="auto"/>
          </w:tcPr>
          <w:p w:rsidR="008A094F" w:rsidRPr="00C038D5" w:rsidRDefault="008A094F" w:rsidP="00A85A81">
            <w:pPr>
              <w:spacing w:line="360" w:lineRule="auto"/>
              <w:jc w:val="center"/>
              <w:rPr>
                <w:color w:val="000000" w:themeColor="text1"/>
                <w:szCs w:val="21"/>
              </w:rPr>
            </w:pPr>
            <w:r w:rsidRPr="00C038D5">
              <w:rPr>
                <w:color w:val="000000" w:themeColor="text1"/>
                <w:szCs w:val="21"/>
              </w:rPr>
              <w:t>50</w:t>
            </w:r>
            <w:r w:rsidRPr="00C038D5">
              <w:rPr>
                <w:color w:val="000000" w:themeColor="text1"/>
                <w:szCs w:val="21"/>
              </w:rPr>
              <w:t>万元以上（含</w:t>
            </w:r>
            <w:r w:rsidRPr="00C038D5">
              <w:rPr>
                <w:color w:val="000000" w:themeColor="text1"/>
                <w:szCs w:val="21"/>
              </w:rPr>
              <w:t>50</w:t>
            </w:r>
            <w:r w:rsidRPr="00C038D5">
              <w:rPr>
                <w:color w:val="000000" w:themeColor="text1"/>
                <w:szCs w:val="21"/>
              </w:rPr>
              <w:t>万元）</w:t>
            </w:r>
            <w:r w:rsidRPr="00C038D5">
              <w:rPr>
                <w:color w:val="000000" w:themeColor="text1"/>
                <w:szCs w:val="21"/>
              </w:rPr>
              <w:t>-200</w:t>
            </w:r>
            <w:r w:rsidRPr="00C038D5">
              <w:rPr>
                <w:color w:val="000000" w:themeColor="text1"/>
                <w:szCs w:val="21"/>
              </w:rPr>
              <w:t>万元以下</w:t>
            </w:r>
          </w:p>
        </w:tc>
        <w:tc>
          <w:tcPr>
            <w:tcW w:w="0" w:type="auto"/>
            <w:vAlign w:val="center"/>
          </w:tcPr>
          <w:p w:rsidR="008A094F" w:rsidRPr="00C038D5" w:rsidRDefault="008A094F" w:rsidP="00A85A81">
            <w:pPr>
              <w:autoSpaceDE w:val="0"/>
              <w:autoSpaceDN w:val="0"/>
              <w:adjustRightInd w:val="0"/>
              <w:spacing w:line="360" w:lineRule="auto"/>
              <w:jc w:val="center"/>
              <w:rPr>
                <w:color w:val="000000" w:themeColor="text1"/>
                <w:szCs w:val="21"/>
              </w:rPr>
            </w:pPr>
            <w:r w:rsidRPr="00C038D5">
              <w:rPr>
                <w:rFonts w:hint="eastAsia"/>
                <w:color w:val="000000" w:themeColor="text1"/>
                <w:szCs w:val="21"/>
              </w:rPr>
              <w:t>0.8</w:t>
            </w:r>
            <w:r w:rsidRPr="00C038D5">
              <w:rPr>
                <w:color w:val="000000" w:themeColor="text1"/>
                <w:szCs w:val="21"/>
              </w:rPr>
              <w:t>%</w:t>
            </w:r>
          </w:p>
        </w:tc>
      </w:tr>
      <w:tr w:rsidR="008A094F" w:rsidRPr="00C038D5" w:rsidTr="00A85A81">
        <w:trPr>
          <w:jc w:val="center"/>
        </w:trPr>
        <w:tc>
          <w:tcPr>
            <w:tcW w:w="0" w:type="auto"/>
          </w:tcPr>
          <w:p w:rsidR="008A094F" w:rsidRPr="00C038D5" w:rsidRDefault="008A094F" w:rsidP="00A85A81">
            <w:pPr>
              <w:spacing w:line="360" w:lineRule="auto"/>
              <w:jc w:val="center"/>
              <w:rPr>
                <w:color w:val="000000" w:themeColor="text1"/>
                <w:szCs w:val="21"/>
              </w:rPr>
            </w:pPr>
            <w:r w:rsidRPr="00C038D5">
              <w:rPr>
                <w:color w:val="000000" w:themeColor="text1"/>
                <w:szCs w:val="21"/>
              </w:rPr>
              <w:t>200</w:t>
            </w:r>
            <w:r w:rsidRPr="00C038D5">
              <w:rPr>
                <w:color w:val="000000" w:themeColor="text1"/>
                <w:szCs w:val="21"/>
              </w:rPr>
              <w:t>万元以上（含</w:t>
            </w:r>
            <w:r w:rsidRPr="00C038D5">
              <w:rPr>
                <w:color w:val="000000" w:themeColor="text1"/>
                <w:szCs w:val="21"/>
              </w:rPr>
              <w:t>200</w:t>
            </w:r>
            <w:r w:rsidRPr="00C038D5">
              <w:rPr>
                <w:color w:val="000000" w:themeColor="text1"/>
                <w:szCs w:val="21"/>
              </w:rPr>
              <w:t>万元）</w:t>
            </w:r>
            <w:r w:rsidRPr="00C038D5">
              <w:rPr>
                <w:color w:val="000000" w:themeColor="text1"/>
                <w:szCs w:val="21"/>
              </w:rPr>
              <w:t>-500</w:t>
            </w:r>
            <w:r w:rsidRPr="00C038D5">
              <w:rPr>
                <w:color w:val="000000" w:themeColor="text1"/>
                <w:szCs w:val="21"/>
              </w:rPr>
              <w:t>万元以下</w:t>
            </w:r>
          </w:p>
        </w:tc>
        <w:tc>
          <w:tcPr>
            <w:tcW w:w="0" w:type="auto"/>
            <w:vAlign w:val="center"/>
          </w:tcPr>
          <w:p w:rsidR="008A094F" w:rsidRPr="00C038D5" w:rsidRDefault="008A094F" w:rsidP="00A85A81">
            <w:pPr>
              <w:autoSpaceDE w:val="0"/>
              <w:autoSpaceDN w:val="0"/>
              <w:adjustRightInd w:val="0"/>
              <w:spacing w:line="360" w:lineRule="auto"/>
              <w:jc w:val="center"/>
              <w:rPr>
                <w:color w:val="000000" w:themeColor="text1"/>
                <w:szCs w:val="21"/>
              </w:rPr>
            </w:pPr>
            <w:r w:rsidRPr="00C038D5">
              <w:rPr>
                <w:rFonts w:hint="eastAsia"/>
                <w:color w:val="000000" w:themeColor="text1"/>
                <w:szCs w:val="21"/>
              </w:rPr>
              <w:t>0.5</w:t>
            </w:r>
            <w:r w:rsidRPr="00C038D5">
              <w:rPr>
                <w:color w:val="000000" w:themeColor="text1"/>
                <w:szCs w:val="21"/>
              </w:rPr>
              <w:t>%</w:t>
            </w:r>
          </w:p>
        </w:tc>
      </w:tr>
      <w:tr w:rsidR="008A094F" w:rsidRPr="00C038D5" w:rsidTr="00A85A81">
        <w:trPr>
          <w:jc w:val="center"/>
        </w:trPr>
        <w:tc>
          <w:tcPr>
            <w:tcW w:w="0" w:type="auto"/>
          </w:tcPr>
          <w:p w:rsidR="008A094F" w:rsidRPr="00C038D5" w:rsidRDefault="008A094F" w:rsidP="00A85A81">
            <w:pPr>
              <w:spacing w:line="360" w:lineRule="auto"/>
              <w:jc w:val="center"/>
              <w:rPr>
                <w:color w:val="000000" w:themeColor="text1"/>
                <w:szCs w:val="21"/>
              </w:rPr>
            </w:pPr>
            <w:r w:rsidRPr="00C038D5">
              <w:rPr>
                <w:color w:val="000000" w:themeColor="text1"/>
                <w:szCs w:val="21"/>
              </w:rPr>
              <w:t>500</w:t>
            </w:r>
            <w:r w:rsidRPr="00C038D5">
              <w:rPr>
                <w:color w:val="000000" w:themeColor="text1"/>
                <w:szCs w:val="21"/>
              </w:rPr>
              <w:t>万元以上（含</w:t>
            </w:r>
            <w:r w:rsidRPr="00C038D5">
              <w:rPr>
                <w:color w:val="000000" w:themeColor="text1"/>
                <w:szCs w:val="21"/>
              </w:rPr>
              <w:t>500</w:t>
            </w:r>
            <w:r w:rsidRPr="00C038D5">
              <w:rPr>
                <w:color w:val="000000" w:themeColor="text1"/>
                <w:szCs w:val="21"/>
              </w:rPr>
              <w:t>万元）</w:t>
            </w:r>
          </w:p>
        </w:tc>
        <w:tc>
          <w:tcPr>
            <w:tcW w:w="0" w:type="auto"/>
            <w:vAlign w:val="center"/>
          </w:tcPr>
          <w:p w:rsidR="008A094F" w:rsidRPr="00C038D5" w:rsidRDefault="008A094F" w:rsidP="00A85A81">
            <w:pPr>
              <w:autoSpaceDE w:val="0"/>
              <w:autoSpaceDN w:val="0"/>
              <w:adjustRightInd w:val="0"/>
              <w:spacing w:line="360" w:lineRule="auto"/>
              <w:jc w:val="center"/>
              <w:rPr>
                <w:color w:val="000000" w:themeColor="text1"/>
                <w:szCs w:val="21"/>
              </w:rPr>
            </w:pPr>
            <w:r w:rsidRPr="00C038D5">
              <w:rPr>
                <w:color w:val="000000" w:themeColor="text1"/>
                <w:szCs w:val="21"/>
              </w:rPr>
              <w:t>每笔</w:t>
            </w:r>
            <w:r w:rsidRPr="00C038D5">
              <w:rPr>
                <w:color w:val="000000" w:themeColor="text1"/>
                <w:szCs w:val="21"/>
              </w:rPr>
              <w:t>1</w:t>
            </w:r>
            <w:r w:rsidRPr="00C038D5">
              <w:rPr>
                <w:rFonts w:hint="eastAsia"/>
                <w:color w:val="000000" w:themeColor="text1"/>
                <w:szCs w:val="21"/>
              </w:rPr>
              <w:t>,</w:t>
            </w:r>
            <w:r w:rsidRPr="00C038D5">
              <w:rPr>
                <w:color w:val="000000" w:themeColor="text1"/>
                <w:szCs w:val="21"/>
              </w:rPr>
              <w:t>000</w:t>
            </w:r>
            <w:r w:rsidRPr="00C038D5">
              <w:rPr>
                <w:rFonts w:hint="eastAsia"/>
                <w:color w:val="000000" w:themeColor="text1"/>
                <w:szCs w:val="21"/>
              </w:rPr>
              <w:t>.00</w:t>
            </w:r>
            <w:r w:rsidRPr="00C038D5">
              <w:rPr>
                <w:color w:val="000000" w:themeColor="text1"/>
                <w:szCs w:val="21"/>
              </w:rPr>
              <w:t>元</w:t>
            </w:r>
          </w:p>
        </w:tc>
      </w:tr>
    </w:tbl>
    <w:p w:rsidR="008A094F" w:rsidRPr="00C038D5" w:rsidRDefault="008A094F" w:rsidP="008A094F">
      <w:pPr>
        <w:spacing w:line="360" w:lineRule="auto"/>
        <w:ind w:firstLineChars="200" w:firstLine="420"/>
        <w:rPr>
          <w:rFonts w:eastAsiaTheme="minorEastAsia" w:hAnsiTheme="minorEastAsia"/>
          <w:color w:val="000000" w:themeColor="text1"/>
          <w:szCs w:val="21"/>
        </w:rPr>
      </w:pPr>
      <w:r w:rsidRPr="00C038D5">
        <w:rPr>
          <w:rFonts w:eastAsiaTheme="minorEastAsia"/>
          <w:color w:val="000000" w:themeColor="text1"/>
          <w:szCs w:val="21"/>
        </w:rPr>
        <w:t>2</w:t>
      </w:r>
      <w:r w:rsidRPr="00C038D5">
        <w:rPr>
          <w:rFonts w:eastAsiaTheme="minorEastAsia" w:hAnsiTheme="minorEastAsia"/>
          <w:color w:val="000000" w:themeColor="text1"/>
          <w:szCs w:val="21"/>
        </w:rPr>
        <w:t>、</w:t>
      </w:r>
      <w:r w:rsidRPr="00C038D5">
        <w:rPr>
          <w:rFonts w:eastAsiaTheme="minorEastAsia" w:hAnsiTheme="minorEastAsia" w:hint="eastAsia"/>
          <w:color w:val="000000" w:themeColor="text1"/>
          <w:szCs w:val="21"/>
        </w:rPr>
        <w:t>投资者在认购</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类基金份额时不收取认购费。</w:t>
      </w:r>
    </w:p>
    <w:p w:rsidR="008A094F" w:rsidRPr="00C038D5" w:rsidRDefault="008A094F" w:rsidP="008A094F">
      <w:pPr>
        <w:spacing w:line="360" w:lineRule="auto"/>
        <w:ind w:firstLineChars="200" w:firstLine="420"/>
        <w:rPr>
          <w:rFonts w:eastAsiaTheme="minorEastAsia"/>
          <w:color w:val="000000" w:themeColor="text1"/>
          <w:szCs w:val="21"/>
        </w:rPr>
      </w:pPr>
      <w:r w:rsidRPr="00C038D5">
        <w:rPr>
          <w:rFonts w:eastAsiaTheme="minorEastAsia" w:hAnsiTheme="minorEastAsia" w:hint="eastAsia"/>
          <w:color w:val="000000" w:themeColor="text1"/>
          <w:szCs w:val="21"/>
        </w:rPr>
        <w:t>3</w:t>
      </w:r>
      <w:r w:rsidRPr="00C038D5">
        <w:rPr>
          <w:rFonts w:eastAsiaTheme="minorEastAsia" w:hAnsiTheme="minorEastAsia" w:hint="eastAsia"/>
          <w:color w:val="000000" w:themeColor="text1"/>
          <w:szCs w:val="21"/>
        </w:rPr>
        <w:t>、</w:t>
      </w:r>
      <w:r w:rsidRPr="00C038D5">
        <w:rPr>
          <w:rFonts w:eastAsiaTheme="minorEastAsia" w:hAnsiTheme="minorEastAsia"/>
          <w:color w:val="000000" w:themeColor="text1"/>
          <w:szCs w:val="21"/>
        </w:rPr>
        <w:t>本基金认购费由认购人承担，认购费不列入基金财产，主要用于基金的市场推广、销售、登记结算等募集期间发生的各项费用。</w:t>
      </w:r>
    </w:p>
    <w:p w:rsidR="008A094F" w:rsidRPr="00C038D5" w:rsidRDefault="008A094F" w:rsidP="008A094F">
      <w:pPr>
        <w:spacing w:line="360" w:lineRule="auto"/>
        <w:ind w:firstLineChars="200" w:firstLine="420"/>
        <w:rPr>
          <w:rFonts w:eastAsiaTheme="minorEastAsia"/>
          <w:color w:val="000000" w:themeColor="text1"/>
          <w:szCs w:val="21"/>
        </w:rPr>
      </w:pPr>
      <w:r w:rsidRPr="00C038D5">
        <w:rPr>
          <w:rFonts w:eastAsiaTheme="minorEastAsia"/>
          <w:color w:val="000000" w:themeColor="text1"/>
          <w:szCs w:val="21"/>
        </w:rPr>
        <w:t>4</w:t>
      </w:r>
      <w:r w:rsidRPr="00C038D5">
        <w:rPr>
          <w:rFonts w:eastAsiaTheme="minorEastAsia" w:hAnsiTheme="minorEastAsia"/>
          <w:color w:val="000000" w:themeColor="text1"/>
          <w:szCs w:val="21"/>
        </w:rPr>
        <w:t>、投资者重复认购时，需按单笔认购金额对应的费率分别计算认购费用。</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（十</w:t>
      </w:r>
      <w:r w:rsidR="00E505D8" w:rsidRPr="00C038D5">
        <w:rPr>
          <w:color w:val="000000" w:themeColor="text1"/>
          <w:szCs w:val="21"/>
        </w:rPr>
        <w:t>一</w:t>
      </w:r>
      <w:r w:rsidRPr="00C038D5">
        <w:rPr>
          <w:color w:val="000000" w:themeColor="text1"/>
          <w:szCs w:val="21"/>
        </w:rPr>
        <w:t>）募集资金利息的处理方式</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有效认购款项在募集期间产生的利息将折算为基金份额</w:t>
      </w:r>
      <w:r w:rsidR="00E505D8" w:rsidRPr="00C038D5">
        <w:rPr>
          <w:rFonts w:hAnsi="宋体" w:hint="eastAsia"/>
          <w:color w:val="000000" w:themeColor="text1"/>
        </w:rPr>
        <w:t>（</w:t>
      </w:r>
      <w:r w:rsidR="00E505D8" w:rsidRPr="00C038D5">
        <w:rPr>
          <w:rFonts w:hAnsi="宋体" w:hint="eastAsia"/>
          <w:color w:val="000000" w:themeColor="text1"/>
          <w:kern w:val="0"/>
        </w:rPr>
        <w:t>份额类型为投资者认购时选择的相应类别）</w:t>
      </w:r>
      <w:r w:rsidRPr="00C038D5">
        <w:rPr>
          <w:bCs/>
          <w:color w:val="000000" w:themeColor="text1"/>
          <w:szCs w:val="21"/>
        </w:rPr>
        <w:t>归基金份额持有人所有，其中利息转份额以登记机构的记录为准。</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（十</w:t>
      </w:r>
      <w:r w:rsidR="00E505D8" w:rsidRPr="00C038D5">
        <w:rPr>
          <w:rFonts w:hint="eastAsia"/>
          <w:color w:val="000000" w:themeColor="text1"/>
          <w:szCs w:val="21"/>
        </w:rPr>
        <w:t>二</w:t>
      </w:r>
      <w:r w:rsidRPr="00C038D5">
        <w:rPr>
          <w:color w:val="000000" w:themeColor="text1"/>
          <w:szCs w:val="21"/>
        </w:rPr>
        <w:t>）认购份额的计算</w:t>
      </w:r>
    </w:p>
    <w:p w:rsidR="00F5014D" w:rsidRPr="00C038D5" w:rsidRDefault="00F5014D" w:rsidP="00F5014D">
      <w:pPr>
        <w:spacing w:line="360" w:lineRule="auto"/>
        <w:ind w:firstLineChars="200" w:firstLine="420"/>
        <w:rPr>
          <w:rFonts w:eastAsiaTheme="minorEastAsia"/>
          <w:color w:val="000000" w:themeColor="text1"/>
          <w:szCs w:val="21"/>
        </w:rPr>
      </w:pPr>
      <w:r w:rsidRPr="00C038D5">
        <w:rPr>
          <w:rFonts w:ascii="宋体" w:hAnsiTheme="minorHAnsi" w:cs="宋体" w:hint="eastAsia"/>
          <w:color w:val="000000" w:themeColor="text1"/>
          <w:kern w:val="0"/>
          <w:szCs w:val="21"/>
        </w:rPr>
        <w:t>本基金</w:t>
      </w:r>
      <w:r w:rsidRPr="00C038D5">
        <w:rPr>
          <w:color w:val="000000" w:themeColor="text1"/>
          <w:kern w:val="0"/>
          <w:szCs w:val="21"/>
        </w:rPr>
        <w:t>A</w:t>
      </w:r>
      <w:r w:rsidRPr="00C038D5">
        <w:rPr>
          <w:rFonts w:ascii="宋体" w:hAnsiTheme="minorHAnsi" w:cs="宋体" w:hint="eastAsia"/>
          <w:color w:val="000000" w:themeColor="text1"/>
          <w:kern w:val="0"/>
          <w:szCs w:val="21"/>
        </w:rPr>
        <w:t>类、</w:t>
      </w:r>
      <w:r w:rsidRPr="00C038D5">
        <w:rPr>
          <w:color w:val="000000" w:themeColor="text1"/>
          <w:kern w:val="0"/>
          <w:szCs w:val="21"/>
        </w:rPr>
        <w:t>C</w:t>
      </w:r>
      <w:r w:rsidRPr="00C038D5">
        <w:rPr>
          <w:rFonts w:ascii="宋体" w:hAnsiTheme="minorHAnsi" w:cs="宋体" w:hint="eastAsia"/>
          <w:color w:val="000000" w:themeColor="text1"/>
          <w:kern w:val="0"/>
          <w:szCs w:val="21"/>
        </w:rPr>
        <w:t>类基金份额的初始面值均为</w:t>
      </w:r>
      <w:r w:rsidRPr="00C038D5">
        <w:rPr>
          <w:color w:val="000000" w:themeColor="text1"/>
          <w:kern w:val="0"/>
          <w:szCs w:val="21"/>
        </w:rPr>
        <w:t>1.00</w:t>
      </w:r>
      <w:r w:rsidRPr="00C038D5">
        <w:rPr>
          <w:rFonts w:ascii="宋体" w:hAnsiTheme="minorHAnsi" w:cs="宋体" w:hint="eastAsia"/>
          <w:color w:val="000000" w:themeColor="text1"/>
          <w:kern w:val="0"/>
          <w:szCs w:val="21"/>
        </w:rPr>
        <w:t>元。</w:t>
      </w:r>
    </w:p>
    <w:p w:rsidR="00F5014D" w:rsidRPr="00C038D5" w:rsidRDefault="00F5014D" w:rsidP="00F5014D">
      <w:pPr>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1</w:t>
      </w:r>
      <w:r w:rsidRPr="00C038D5">
        <w:rPr>
          <w:rFonts w:eastAsiaTheme="minorEastAsia" w:hAnsiTheme="minorEastAsia" w:hint="eastAsia"/>
          <w:color w:val="000000" w:themeColor="text1"/>
          <w:szCs w:val="21"/>
        </w:rPr>
        <w:t>、</w:t>
      </w:r>
      <w:r w:rsidRPr="00C038D5">
        <w:rPr>
          <w:rFonts w:ascii="宋体" w:hAnsiTheme="minorHAnsi" w:cs="宋体" w:hint="eastAsia"/>
          <w:color w:val="000000" w:themeColor="text1"/>
          <w:kern w:val="0"/>
          <w:szCs w:val="21"/>
        </w:rPr>
        <w:t>当投资者选择认购</w:t>
      </w:r>
      <w:r w:rsidRPr="00C038D5">
        <w:rPr>
          <w:color w:val="000000" w:themeColor="text1"/>
          <w:kern w:val="0"/>
          <w:szCs w:val="21"/>
        </w:rPr>
        <w:t>A</w:t>
      </w:r>
      <w:r w:rsidRPr="00C038D5">
        <w:rPr>
          <w:rFonts w:ascii="宋体" w:hAnsiTheme="minorHAnsi" w:cs="宋体" w:hint="eastAsia"/>
          <w:color w:val="000000" w:themeColor="text1"/>
          <w:kern w:val="0"/>
          <w:szCs w:val="21"/>
        </w:rPr>
        <w:t>类基金份额时，认购份额的计算方法如下：</w:t>
      </w:r>
    </w:p>
    <w:p w:rsidR="00F5014D" w:rsidRPr="00C038D5" w:rsidRDefault="00F5014D" w:rsidP="00F5014D">
      <w:pPr>
        <w:spacing w:line="360" w:lineRule="auto"/>
        <w:ind w:firstLineChars="200" w:firstLine="420"/>
        <w:rPr>
          <w:rFonts w:eastAsiaTheme="minorEastAsia"/>
          <w:color w:val="000000" w:themeColor="text1"/>
          <w:szCs w:val="21"/>
        </w:rPr>
      </w:pP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1</w:t>
      </w:r>
      <w:r w:rsidRPr="00C038D5">
        <w:rPr>
          <w:rFonts w:eastAsiaTheme="minorEastAsia" w:hAnsiTheme="minorEastAsia" w:hint="eastAsia"/>
          <w:color w:val="000000" w:themeColor="text1"/>
          <w:szCs w:val="21"/>
        </w:rPr>
        <w:t>）</w:t>
      </w:r>
      <w:r w:rsidRPr="00C038D5">
        <w:rPr>
          <w:rFonts w:eastAsiaTheme="minorEastAsia" w:hAnsiTheme="minorEastAsia"/>
          <w:color w:val="000000" w:themeColor="text1"/>
          <w:szCs w:val="21"/>
        </w:rPr>
        <w:t>认购费用适用比例费率时，认购份额的计算方法如下：</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净认购金额＝认购金额</w:t>
      </w:r>
      <w:r w:rsidRPr="00C038D5">
        <w:rPr>
          <w:rFonts w:ascii="Times New Roman" w:eastAsiaTheme="minorEastAsia"/>
          <w:color w:val="000000" w:themeColor="text1"/>
          <w:szCs w:val="21"/>
        </w:rPr>
        <w:t>/</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1</w:t>
      </w:r>
      <w:r w:rsidRPr="00C038D5">
        <w:rPr>
          <w:rFonts w:ascii="Times New Roman" w:eastAsiaTheme="minorEastAsia" w:hAnsiTheme="minorEastAsia"/>
          <w:color w:val="000000" w:themeColor="text1"/>
          <w:szCs w:val="21"/>
        </w:rPr>
        <w:t>＋前端认购费率）</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前端认购费用＝认购金额－净认购金额</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认购份额＝（净认购金额＋认购资金利息）</w:t>
      </w:r>
      <w:r w:rsidRPr="00C038D5">
        <w:rPr>
          <w:rFonts w:ascii="Times New Roman" w:eastAsiaTheme="minorEastAsia"/>
          <w:color w:val="000000" w:themeColor="text1"/>
          <w:szCs w:val="21"/>
        </w:rPr>
        <w:t>/1.00</w:t>
      </w:r>
      <w:r w:rsidRPr="00C038D5">
        <w:rPr>
          <w:rFonts w:ascii="Times New Roman" w:eastAsiaTheme="minorEastAsia" w:hAnsiTheme="minorEastAsia"/>
          <w:color w:val="000000" w:themeColor="text1"/>
          <w:szCs w:val="21"/>
        </w:rPr>
        <w:t>元</w:t>
      </w:r>
    </w:p>
    <w:p w:rsidR="00F5014D" w:rsidRPr="00C038D5" w:rsidRDefault="00F5014D" w:rsidP="00F5014D">
      <w:pPr>
        <w:pStyle w:val="a6"/>
        <w:rPr>
          <w:rFonts w:ascii="Times New Roman" w:eastAsiaTheme="minorEastAsia"/>
          <w:color w:val="000000" w:themeColor="text1"/>
          <w:szCs w:val="21"/>
        </w:rPr>
      </w:pPr>
      <w:r w:rsidRPr="00C038D5">
        <w:rPr>
          <w:rFonts w:ascii="Times New Roman" w:eastAsiaTheme="minorEastAsia" w:hAnsiTheme="minorEastAsia" w:hint="eastAsia"/>
          <w:color w:val="000000" w:themeColor="text1"/>
          <w:szCs w:val="21"/>
        </w:rPr>
        <w:t>（</w:t>
      </w:r>
      <w:r w:rsidRPr="00C038D5">
        <w:rPr>
          <w:rFonts w:ascii="Times New Roman" w:eastAsiaTheme="minorEastAsia" w:hAnsiTheme="minorEastAsia" w:hint="eastAsia"/>
          <w:color w:val="000000" w:themeColor="text1"/>
          <w:szCs w:val="21"/>
        </w:rPr>
        <w:t>2</w:t>
      </w:r>
      <w:r w:rsidRPr="00C038D5">
        <w:rPr>
          <w:rFonts w:ascii="Times New Roman" w:eastAsiaTheme="minorEastAsia" w:hAnsiTheme="minorEastAsia" w:hint="eastAsia"/>
          <w:color w:val="000000" w:themeColor="text1"/>
          <w:szCs w:val="21"/>
        </w:rPr>
        <w:t>）</w:t>
      </w:r>
      <w:r w:rsidRPr="00C038D5">
        <w:rPr>
          <w:rFonts w:ascii="Times New Roman" w:eastAsiaTheme="minorEastAsia" w:hAnsiTheme="minorEastAsia"/>
          <w:color w:val="000000" w:themeColor="text1"/>
          <w:szCs w:val="21"/>
        </w:rPr>
        <w:t>认购费用为固定金额时，认购份额的计算方法如下：</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前端认购费用＝固定金额</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净认购金额＝认购金额－前端认购费用</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认购份额＝（净认购金额＋认购资金利息）</w:t>
      </w:r>
      <w:r w:rsidRPr="00C038D5">
        <w:rPr>
          <w:rFonts w:ascii="Times New Roman" w:eastAsiaTheme="minorEastAsia"/>
          <w:color w:val="000000" w:themeColor="text1"/>
          <w:szCs w:val="21"/>
        </w:rPr>
        <w:t>/1.00</w:t>
      </w:r>
      <w:r w:rsidRPr="00C038D5">
        <w:rPr>
          <w:rFonts w:ascii="Times New Roman" w:eastAsiaTheme="minorEastAsia" w:hAnsiTheme="minorEastAsia"/>
          <w:color w:val="000000" w:themeColor="text1"/>
          <w:szCs w:val="21"/>
        </w:rPr>
        <w:t>元</w:t>
      </w:r>
    </w:p>
    <w:p w:rsidR="00F5014D" w:rsidRPr="00C038D5" w:rsidRDefault="00F5014D" w:rsidP="00F5014D">
      <w:pPr>
        <w:pStyle w:val="a6"/>
        <w:rPr>
          <w:rFonts w:hAnsiTheme="minorHAnsi" w:cs="宋体"/>
          <w:color w:val="000000" w:themeColor="text1"/>
          <w:kern w:val="0"/>
          <w:szCs w:val="21"/>
        </w:rPr>
      </w:pPr>
      <w:r w:rsidRPr="00C038D5">
        <w:rPr>
          <w:rFonts w:ascii="Times New Roman" w:eastAsiaTheme="minorEastAsia" w:hAnsiTheme="minorEastAsia" w:hint="eastAsia"/>
          <w:color w:val="000000" w:themeColor="text1"/>
          <w:szCs w:val="21"/>
        </w:rPr>
        <w:t>2</w:t>
      </w:r>
      <w:r w:rsidRPr="00C038D5">
        <w:rPr>
          <w:rFonts w:ascii="Times New Roman" w:eastAsiaTheme="minorEastAsia" w:hAnsiTheme="minorEastAsia" w:hint="eastAsia"/>
          <w:color w:val="000000" w:themeColor="text1"/>
          <w:szCs w:val="21"/>
        </w:rPr>
        <w:t>、</w:t>
      </w:r>
      <w:r w:rsidRPr="00C038D5">
        <w:rPr>
          <w:rFonts w:hAnsiTheme="minorHAnsi" w:cs="宋体" w:hint="eastAsia"/>
          <w:color w:val="000000" w:themeColor="text1"/>
          <w:kern w:val="0"/>
          <w:szCs w:val="21"/>
        </w:rPr>
        <w:t>当投资者选择认购</w:t>
      </w:r>
      <w:r w:rsidR="00EA1365" w:rsidRPr="00C038D5">
        <w:rPr>
          <w:rFonts w:ascii="Times New Roman"/>
          <w:color w:val="000000" w:themeColor="text1"/>
          <w:kern w:val="0"/>
          <w:szCs w:val="21"/>
        </w:rPr>
        <w:t>C</w:t>
      </w:r>
      <w:r w:rsidRPr="00C038D5">
        <w:rPr>
          <w:rFonts w:hAnsiTheme="minorHAnsi" w:cs="宋体" w:hint="eastAsia"/>
          <w:color w:val="000000" w:themeColor="text1"/>
          <w:kern w:val="0"/>
          <w:szCs w:val="21"/>
        </w:rPr>
        <w:t>类基金份额时，认购份额的计算方法如下：</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认购份额＝（认购金额＋认购资金利息）</w:t>
      </w:r>
      <w:r w:rsidRPr="00C038D5">
        <w:rPr>
          <w:rFonts w:ascii="Times New Roman" w:eastAsiaTheme="minorEastAsia"/>
          <w:color w:val="000000" w:themeColor="text1"/>
          <w:szCs w:val="21"/>
        </w:rPr>
        <w:t>/1.00</w:t>
      </w:r>
      <w:r w:rsidRPr="00C038D5">
        <w:rPr>
          <w:rFonts w:ascii="Times New Roman" w:eastAsiaTheme="minorEastAsia" w:hAnsiTheme="minorEastAsia"/>
          <w:color w:val="000000" w:themeColor="text1"/>
          <w:szCs w:val="21"/>
        </w:rPr>
        <w:t>元</w:t>
      </w:r>
    </w:p>
    <w:p w:rsidR="00F5014D" w:rsidRPr="00C038D5" w:rsidRDefault="00F5014D" w:rsidP="00F5014D">
      <w:pPr>
        <w:pStyle w:val="a6"/>
        <w:rPr>
          <w:rFonts w:ascii="Times New Roman" w:eastAsiaTheme="minorEastAsia"/>
          <w:color w:val="000000" w:themeColor="text1"/>
          <w:szCs w:val="21"/>
        </w:rPr>
      </w:pPr>
      <w:r w:rsidRPr="00C038D5">
        <w:rPr>
          <w:rFonts w:ascii="Times New Roman" w:eastAsiaTheme="minorEastAsia" w:hAnsiTheme="minorEastAsia" w:hint="eastAsia"/>
          <w:color w:val="000000" w:themeColor="text1"/>
          <w:szCs w:val="21"/>
        </w:rPr>
        <w:t>3</w:t>
      </w:r>
      <w:r w:rsidRPr="00C038D5">
        <w:rPr>
          <w:rFonts w:ascii="Times New Roman" w:eastAsiaTheme="minorEastAsia" w:hAnsiTheme="minorEastAsia" w:hint="eastAsia"/>
          <w:color w:val="000000" w:themeColor="text1"/>
          <w:szCs w:val="21"/>
        </w:rPr>
        <w:t>、</w:t>
      </w:r>
      <w:r w:rsidRPr="00C038D5">
        <w:rPr>
          <w:rFonts w:ascii="Times New Roman" w:eastAsiaTheme="minorEastAsia" w:hAnsiTheme="minorEastAsia"/>
          <w:color w:val="000000" w:themeColor="text1"/>
          <w:szCs w:val="21"/>
        </w:rPr>
        <w:t>认购份额的计算按照四舍五入方法，保留小数点后两位，由此误差产生的损失由基金财产承担，产生的收益归基金财产所有。</w:t>
      </w:r>
    </w:p>
    <w:p w:rsidR="00F5014D" w:rsidRPr="00C038D5" w:rsidRDefault="00F5014D" w:rsidP="00F5014D">
      <w:pPr>
        <w:pStyle w:val="a6"/>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例：某投资者投资</w:t>
      </w:r>
      <w:r w:rsidRPr="00C038D5">
        <w:rPr>
          <w:rFonts w:ascii="Times New Roman" w:eastAsiaTheme="minorEastAsia"/>
          <w:color w:val="000000" w:themeColor="text1"/>
          <w:szCs w:val="21"/>
        </w:rPr>
        <w:t>1,000.00</w:t>
      </w:r>
      <w:r w:rsidRPr="00C038D5">
        <w:rPr>
          <w:rFonts w:ascii="Times New Roman" w:eastAsiaTheme="minorEastAsia" w:hAnsiTheme="minorEastAsia"/>
          <w:color w:val="000000" w:themeColor="text1"/>
          <w:szCs w:val="21"/>
        </w:rPr>
        <w:t>元认购本基金</w:t>
      </w:r>
      <w:r w:rsidRPr="00C038D5">
        <w:rPr>
          <w:rFonts w:ascii="Times New Roman" w:eastAsiaTheme="minorEastAsia" w:hAnsiTheme="minorEastAsia" w:hint="eastAsia"/>
          <w:color w:val="000000" w:themeColor="text1"/>
          <w:szCs w:val="21"/>
        </w:rPr>
        <w:t>A</w:t>
      </w:r>
      <w:r w:rsidRPr="00C038D5">
        <w:rPr>
          <w:rFonts w:ascii="Times New Roman" w:eastAsiaTheme="minorEastAsia" w:hAnsiTheme="minorEastAsia" w:hint="eastAsia"/>
          <w:color w:val="000000" w:themeColor="text1"/>
          <w:szCs w:val="21"/>
        </w:rPr>
        <w:t>类基金份额</w:t>
      </w:r>
      <w:r w:rsidRPr="00C038D5">
        <w:rPr>
          <w:rFonts w:ascii="Times New Roman" w:eastAsiaTheme="minorEastAsia" w:hAnsiTheme="minorEastAsia"/>
          <w:color w:val="000000" w:themeColor="text1"/>
          <w:szCs w:val="21"/>
        </w:rPr>
        <w:t>，假设这</w:t>
      </w:r>
      <w:r w:rsidRPr="00C038D5">
        <w:rPr>
          <w:rFonts w:ascii="Times New Roman" w:eastAsiaTheme="minorEastAsia"/>
          <w:color w:val="000000" w:themeColor="text1"/>
          <w:szCs w:val="21"/>
        </w:rPr>
        <w:t>1,000.00</w:t>
      </w:r>
      <w:r w:rsidRPr="00C038D5">
        <w:rPr>
          <w:rFonts w:ascii="Times New Roman" w:eastAsiaTheme="minorEastAsia" w:hAnsiTheme="minorEastAsia"/>
          <w:color w:val="000000" w:themeColor="text1"/>
          <w:szCs w:val="21"/>
        </w:rPr>
        <w:t>元在募集期间产生的利息为</w:t>
      </w:r>
      <w:r w:rsidRPr="00C038D5">
        <w:rPr>
          <w:rFonts w:ascii="Times New Roman" w:eastAsiaTheme="minorEastAsia"/>
          <w:color w:val="000000" w:themeColor="text1"/>
          <w:szCs w:val="21"/>
        </w:rPr>
        <w:t>0.46</w:t>
      </w:r>
      <w:r w:rsidRPr="00C038D5">
        <w:rPr>
          <w:rFonts w:ascii="Times New Roman" w:eastAsiaTheme="minorEastAsia" w:hAnsiTheme="minorEastAsia"/>
          <w:color w:val="000000" w:themeColor="text1"/>
          <w:szCs w:val="21"/>
        </w:rPr>
        <w:t>元，则其可得到的</w:t>
      </w:r>
      <w:r w:rsidRPr="00C038D5">
        <w:rPr>
          <w:rFonts w:ascii="Times New Roman" w:eastAsiaTheme="minorEastAsia" w:hAnsiTheme="minorEastAsia" w:hint="eastAsia"/>
          <w:color w:val="000000" w:themeColor="text1"/>
          <w:szCs w:val="21"/>
        </w:rPr>
        <w:t>A</w:t>
      </w:r>
      <w:r w:rsidRPr="00C038D5">
        <w:rPr>
          <w:rFonts w:ascii="Times New Roman" w:eastAsiaTheme="minorEastAsia" w:hAnsiTheme="minorEastAsia" w:hint="eastAsia"/>
          <w:color w:val="000000" w:themeColor="text1"/>
          <w:szCs w:val="21"/>
        </w:rPr>
        <w:t>类</w:t>
      </w:r>
      <w:r w:rsidRPr="00C038D5">
        <w:rPr>
          <w:rFonts w:ascii="Times New Roman" w:eastAsiaTheme="minorEastAsia" w:hAnsiTheme="minorEastAsia"/>
          <w:color w:val="000000" w:themeColor="text1"/>
          <w:szCs w:val="21"/>
        </w:rPr>
        <w:t>基金份额计算如下：</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净认购金额</w:t>
      </w:r>
      <w:r w:rsidRPr="00C038D5">
        <w:rPr>
          <w:rFonts w:ascii="Times New Roman" w:eastAsiaTheme="minorEastAsia"/>
          <w:color w:val="000000" w:themeColor="text1"/>
          <w:szCs w:val="21"/>
        </w:rPr>
        <w:t>=1,000.00/</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1+1.2%</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=988.14</w:t>
      </w:r>
      <w:r w:rsidRPr="00C038D5">
        <w:rPr>
          <w:rFonts w:ascii="Times New Roman" w:eastAsiaTheme="minorEastAsia" w:hAnsiTheme="minorEastAsia"/>
          <w:color w:val="000000" w:themeColor="text1"/>
          <w:szCs w:val="21"/>
        </w:rPr>
        <w:t>元</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认购费用</w:t>
      </w:r>
      <w:r w:rsidRPr="00C038D5">
        <w:rPr>
          <w:rFonts w:ascii="Times New Roman" w:eastAsiaTheme="minorEastAsia"/>
          <w:color w:val="000000" w:themeColor="text1"/>
          <w:szCs w:val="21"/>
        </w:rPr>
        <w:t>=1,000.00-988.14=11.86</w:t>
      </w:r>
      <w:r w:rsidRPr="00C038D5">
        <w:rPr>
          <w:rFonts w:ascii="Times New Roman" w:eastAsiaTheme="minorEastAsia" w:hAnsiTheme="minorEastAsia"/>
          <w:color w:val="000000" w:themeColor="text1"/>
          <w:szCs w:val="21"/>
        </w:rPr>
        <w:t>元</w:t>
      </w:r>
    </w:p>
    <w:p w:rsidR="00F5014D" w:rsidRPr="00C038D5" w:rsidRDefault="00F5014D" w:rsidP="00F5014D">
      <w:pPr>
        <w:pStyle w:val="a6"/>
        <w:ind w:firstLineChars="600" w:firstLine="1260"/>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认购份额</w:t>
      </w:r>
      <w:r w:rsidRPr="00C038D5">
        <w:rPr>
          <w:rFonts w:ascii="Times New Roman" w:eastAsiaTheme="minorEastAsia"/>
          <w:color w:val="000000" w:themeColor="text1"/>
          <w:szCs w:val="21"/>
        </w:rPr>
        <w:t>=</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988.14+0.46</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/1.00=988.60</w:t>
      </w:r>
      <w:r w:rsidRPr="00C038D5">
        <w:rPr>
          <w:rFonts w:ascii="Times New Roman" w:eastAsiaTheme="minorEastAsia" w:hAnsiTheme="minorEastAsia"/>
          <w:color w:val="000000" w:themeColor="text1"/>
          <w:szCs w:val="21"/>
        </w:rPr>
        <w:t>份</w:t>
      </w:r>
    </w:p>
    <w:p w:rsidR="00F5014D" w:rsidRPr="00C038D5" w:rsidRDefault="00F5014D" w:rsidP="00F5014D">
      <w:pPr>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color w:val="000000" w:themeColor="text1"/>
          <w:szCs w:val="21"/>
        </w:rPr>
        <w:t>即投资者投资</w:t>
      </w:r>
      <w:r w:rsidRPr="00C038D5">
        <w:rPr>
          <w:rFonts w:eastAsiaTheme="minorEastAsia"/>
          <w:color w:val="000000" w:themeColor="text1"/>
          <w:szCs w:val="21"/>
        </w:rPr>
        <w:t>1,000.00</w:t>
      </w:r>
      <w:r w:rsidRPr="00C038D5">
        <w:rPr>
          <w:rFonts w:eastAsiaTheme="minorEastAsia" w:hAnsiTheme="minorEastAsia"/>
          <w:color w:val="000000" w:themeColor="text1"/>
          <w:szCs w:val="21"/>
        </w:rPr>
        <w:t>元认购本基金</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类基金份额</w:t>
      </w:r>
      <w:r w:rsidRPr="00C038D5">
        <w:rPr>
          <w:rFonts w:eastAsiaTheme="minorEastAsia" w:hAnsiTheme="minorEastAsia"/>
          <w:color w:val="000000" w:themeColor="text1"/>
          <w:szCs w:val="21"/>
        </w:rPr>
        <w:t>，加上募集期间利息后一共可以得到</w:t>
      </w:r>
      <w:r w:rsidRPr="00C038D5">
        <w:rPr>
          <w:rFonts w:eastAsiaTheme="minorEastAsia"/>
          <w:color w:val="000000" w:themeColor="text1"/>
          <w:szCs w:val="21"/>
        </w:rPr>
        <w:t>988.60</w:t>
      </w:r>
      <w:r w:rsidRPr="00C038D5">
        <w:rPr>
          <w:rFonts w:eastAsiaTheme="minorEastAsia" w:hAnsiTheme="minorEastAsia"/>
          <w:color w:val="000000" w:themeColor="text1"/>
          <w:szCs w:val="21"/>
        </w:rPr>
        <w:t>份</w:t>
      </w:r>
      <w:r w:rsidR="00075483" w:rsidRPr="00C038D5">
        <w:rPr>
          <w:rFonts w:eastAsiaTheme="minorEastAsia" w:hAnsiTheme="minorEastAsia" w:hint="eastAsia"/>
          <w:color w:val="000000" w:themeColor="text1"/>
          <w:szCs w:val="21"/>
        </w:rPr>
        <w:t>A</w:t>
      </w:r>
      <w:r w:rsidR="00075483"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w:t>
      </w:r>
    </w:p>
    <w:p w:rsidR="00F5014D" w:rsidRPr="00C038D5" w:rsidRDefault="00F5014D" w:rsidP="00F5014D">
      <w:pPr>
        <w:pStyle w:val="a6"/>
        <w:rPr>
          <w:rFonts w:ascii="Times New Roman" w:eastAsiaTheme="minorEastAsia"/>
          <w:color w:val="000000" w:themeColor="text1"/>
          <w:szCs w:val="21"/>
        </w:rPr>
      </w:pPr>
      <w:r w:rsidRPr="00C038D5">
        <w:rPr>
          <w:rFonts w:ascii="Times New Roman" w:eastAsiaTheme="minorEastAsia" w:hAnsiTheme="minorEastAsia"/>
          <w:color w:val="000000" w:themeColor="text1"/>
          <w:szCs w:val="21"/>
        </w:rPr>
        <w:t>例：某投资者投资</w:t>
      </w:r>
      <w:r w:rsidRPr="00C038D5">
        <w:rPr>
          <w:rFonts w:ascii="Times New Roman" w:eastAsiaTheme="minorEastAsia"/>
          <w:color w:val="000000" w:themeColor="text1"/>
          <w:szCs w:val="21"/>
        </w:rPr>
        <w:t>1,000.00</w:t>
      </w:r>
      <w:r w:rsidRPr="00C038D5">
        <w:rPr>
          <w:rFonts w:ascii="Times New Roman" w:eastAsiaTheme="minorEastAsia" w:hAnsiTheme="minorEastAsia"/>
          <w:color w:val="000000" w:themeColor="text1"/>
          <w:szCs w:val="21"/>
        </w:rPr>
        <w:t>元认购本基金</w:t>
      </w:r>
      <w:r w:rsidRPr="00C038D5">
        <w:rPr>
          <w:rFonts w:ascii="Times New Roman" w:eastAsiaTheme="minorEastAsia" w:hAnsiTheme="minorEastAsia"/>
          <w:color w:val="000000" w:themeColor="text1"/>
          <w:szCs w:val="21"/>
        </w:rPr>
        <w:t>C</w:t>
      </w:r>
      <w:r w:rsidRPr="00C038D5">
        <w:rPr>
          <w:rFonts w:ascii="Times New Roman" w:eastAsiaTheme="minorEastAsia" w:hAnsiTheme="minorEastAsia" w:hint="eastAsia"/>
          <w:color w:val="000000" w:themeColor="text1"/>
          <w:szCs w:val="21"/>
        </w:rPr>
        <w:t>类基金份额</w:t>
      </w:r>
      <w:r w:rsidRPr="00C038D5">
        <w:rPr>
          <w:rFonts w:ascii="Times New Roman" w:eastAsiaTheme="minorEastAsia" w:hAnsiTheme="minorEastAsia"/>
          <w:color w:val="000000" w:themeColor="text1"/>
          <w:szCs w:val="21"/>
        </w:rPr>
        <w:t>，假设这</w:t>
      </w:r>
      <w:r w:rsidRPr="00C038D5">
        <w:rPr>
          <w:rFonts w:ascii="Times New Roman" w:eastAsiaTheme="minorEastAsia"/>
          <w:color w:val="000000" w:themeColor="text1"/>
          <w:szCs w:val="21"/>
        </w:rPr>
        <w:t>1,000.00</w:t>
      </w:r>
      <w:r w:rsidRPr="00C038D5">
        <w:rPr>
          <w:rFonts w:ascii="Times New Roman" w:eastAsiaTheme="minorEastAsia" w:hAnsiTheme="minorEastAsia"/>
          <w:color w:val="000000" w:themeColor="text1"/>
          <w:szCs w:val="21"/>
        </w:rPr>
        <w:t>元在募集期间产生的利息为</w:t>
      </w:r>
      <w:r w:rsidRPr="00C038D5">
        <w:rPr>
          <w:rFonts w:ascii="Times New Roman" w:eastAsiaTheme="minorEastAsia"/>
          <w:color w:val="000000" w:themeColor="text1"/>
          <w:szCs w:val="21"/>
        </w:rPr>
        <w:t>0.46</w:t>
      </w:r>
      <w:r w:rsidRPr="00C038D5">
        <w:rPr>
          <w:rFonts w:ascii="Times New Roman" w:eastAsiaTheme="minorEastAsia" w:hAnsiTheme="minorEastAsia"/>
          <w:color w:val="000000" w:themeColor="text1"/>
          <w:szCs w:val="21"/>
        </w:rPr>
        <w:t>元，则其可得到的</w:t>
      </w:r>
      <w:r w:rsidRPr="00C038D5">
        <w:rPr>
          <w:rFonts w:ascii="Times New Roman" w:eastAsiaTheme="minorEastAsia" w:hAnsiTheme="minorEastAsia" w:hint="eastAsia"/>
          <w:color w:val="000000" w:themeColor="text1"/>
          <w:szCs w:val="21"/>
        </w:rPr>
        <w:t>C</w:t>
      </w:r>
      <w:r w:rsidRPr="00C038D5">
        <w:rPr>
          <w:rFonts w:ascii="Times New Roman" w:eastAsiaTheme="minorEastAsia" w:hAnsiTheme="minorEastAsia" w:hint="eastAsia"/>
          <w:color w:val="000000" w:themeColor="text1"/>
          <w:szCs w:val="21"/>
        </w:rPr>
        <w:t>类</w:t>
      </w:r>
      <w:r w:rsidRPr="00C038D5">
        <w:rPr>
          <w:rFonts w:ascii="Times New Roman" w:eastAsiaTheme="minorEastAsia" w:hAnsiTheme="minorEastAsia"/>
          <w:color w:val="000000" w:themeColor="text1"/>
          <w:szCs w:val="21"/>
        </w:rPr>
        <w:t>基金份额计算如下：</w:t>
      </w:r>
    </w:p>
    <w:p w:rsidR="00F5014D" w:rsidRPr="00C038D5" w:rsidRDefault="00F5014D" w:rsidP="00F5014D">
      <w:pPr>
        <w:pStyle w:val="a6"/>
        <w:ind w:firstLineChars="600" w:firstLine="1260"/>
        <w:rPr>
          <w:rFonts w:ascii="Times New Roman" w:eastAsiaTheme="minorEastAsia" w:hAnsiTheme="minorEastAsia"/>
          <w:color w:val="000000" w:themeColor="text1"/>
          <w:szCs w:val="21"/>
        </w:rPr>
      </w:pPr>
      <w:r w:rsidRPr="00C038D5">
        <w:rPr>
          <w:rFonts w:ascii="Times New Roman" w:eastAsiaTheme="minorEastAsia" w:hAnsiTheme="minorEastAsia"/>
          <w:color w:val="000000" w:themeColor="text1"/>
          <w:szCs w:val="21"/>
        </w:rPr>
        <w:t>认购份额</w:t>
      </w:r>
      <w:r w:rsidRPr="00C038D5">
        <w:rPr>
          <w:rFonts w:ascii="Times New Roman" w:eastAsiaTheme="minorEastAsia"/>
          <w:color w:val="000000" w:themeColor="text1"/>
          <w:szCs w:val="21"/>
        </w:rPr>
        <w:t>=</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1,000.00+0.46</w:t>
      </w:r>
      <w:r w:rsidRPr="00C038D5">
        <w:rPr>
          <w:rFonts w:ascii="Times New Roman" w:eastAsiaTheme="minorEastAsia" w:hAnsiTheme="minorEastAsia"/>
          <w:color w:val="000000" w:themeColor="text1"/>
          <w:szCs w:val="21"/>
        </w:rPr>
        <w:t>）</w:t>
      </w:r>
      <w:r w:rsidRPr="00C038D5">
        <w:rPr>
          <w:rFonts w:ascii="Times New Roman" w:eastAsiaTheme="minorEastAsia"/>
          <w:color w:val="000000" w:themeColor="text1"/>
          <w:szCs w:val="21"/>
        </w:rPr>
        <w:t>/1.00=1,000.46</w:t>
      </w:r>
      <w:r w:rsidRPr="00C038D5">
        <w:rPr>
          <w:rFonts w:ascii="Times New Roman" w:eastAsiaTheme="minorEastAsia" w:hAnsiTheme="minorEastAsia"/>
          <w:color w:val="000000" w:themeColor="text1"/>
          <w:szCs w:val="21"/>
        </w:rPr>
        <w:t>份</w:t>
      </w:r>
    </w:p>
    <w:p w:rsidR="00F5014D" w:rsidRPr="00C038D5" w:rsidRDefault="00F5014D" w:rsidP="00F5014D">
      <w:pPr>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color w:val="000000" w:themeColor="text1"/>
          <w:szCs w:val="21"/>
        </w:rPr>
        <w:t>即投资者投资</w:t>
      </w:r>
      <w:r w:rsidRPr="00C038D5">
        <w:rPr>
          <w:rFonts w:eastAsiaTheme="minorEastAsia"/>
          <w:color w:val="000000" w:themeColor="text1"/>
          <w:szCs w:val="21"/>
        </w:rPr>
        <w:t>1,000.00</w:t>
      </w:r>
      <w:r w:rsidRPr="00C038D5">
        <w:rPr>
          <w:rFonts w:eastAsiaTheme="minorEastAsia" w:hAnsiTheme="minorEastAsia"/>
          <w:color w:val="000000" w:themeColor="text1"/>
          <w:szCs w:val="21"/>
        </w:rPr>
        <w:t>元认购本基金</w:t>
      </w:r>
      <w:r w:rsidRPr="00C038D5">
        <w:rPr>
          <w:rFonts w:eastAsiaTheme="minorEastAsia" w:hAnsiTheme="minorEastAsia"/>
          <w:color w:val="000000" w:themeColor="text1"/>
          <w:szCs w:val="21"/>
        </w:rPr>
        <w:t>C</w:t>
      </w:r>
      <w:r w:rsidRPr="00C038D5">
        <w:rPr>
          <w:rFonts w:eastAsiaTheme="minorEastAsia" w:hAnsiTheme="minorEastAsia" w:hint="eastAsia"/>
          <w:color w:val="000000" w:themeColor="text1"/>
          <w:szCs w:val="21"/>
        </w:rPr>
        <w:t>类基金份额</w:t>
      </w:r>
      <w:r w:rsidRPr="00C038D5">
        <w:rPr>
          <w:rFonts w:eastAsiaTheme="minorEastAsia" w:hAnsiTheme="minorEastAsia"/>
          <w:color w:val="000000" w:themeColor="text1"/>
          <w:szCs w:val="21"/>
        </w:rPr>
        <w:t>，加上募集期间利息后一共可以得到</w:t>
      </w:r>
      <w:r w:rsidRPr="00C038D5">
        <w:rPr>
          <w:rFonts w:eastAsiaTheme="minorEastAsia"/>
          <w:color w:val="000000" w:themeColor="text1"/>
          <w:szCs w:val="21"/>
        </w:rPr>
        <w:t>1,000.46</w:t>
      </w:r>
      <w:r w:rsidRPr="00C038D5">
        <w:rPr>
          <w:rFonts w:eastAsiaTheme="minorEastAsia" w:hAnsiTheme="minorEastAsia"/>
          <w:color w:val="000000" w:themeColor="text1"/>
          <w:szCs w:val="21"/>
        </w:rPr>
        <w:t>份</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w:t>
      </w:r>
    </w:p>
    <w:p w:rsidR="006256A1" w:rsidRPr="00C038D5" w:rsidRDefault="006256A1" w:rsidP="006256A1">
      <w:pPr>
        <w:autoSpaceDE w:val="0"/>
        <w:autoSpaceDN w:val="0"/>
        <w:adjustRightInd w:val="0"/>
        <w:spacing w:line="360" w:lineRule="auto"/>
        <w:ind w:firstLine="420"/>
        <w:rPr>
          <w:color w:val="000000" w:themeColor="text1"/>
          <w:szCs w:val="21"/>
        </w:rPr>
      </w:pPr>
      <w:r w:rsidRPr="00C038D5">
        <w:rPr>
          <w:color w:val="000000" w:themeColor="text1"/>
          <w:szCs w:val="21"/>
        </w:rPr>
        <w:t>（十</w:t>
      </w:r>
      <w:r w:rsidR="00E505D8" w:rsidRPr="00C038D5">
        <w:rPr>
          <w:rFonts w:hint="eastAsia"/>
          <w:color w:val="000000" w:themeColor="text1"/>
          <w:szCs w:val="21"/>
        </w:rPr>
        <w:t>三</w:t>
      </w:r>
      <w:r w:rsidRPr="00C038D5">
        <w:rPr>
          <w:color w:val="000000" w:themeColor="text1"/>
          <w:szCs w:val="21"/>
        </w:rPr>
        <w:t>）募集期间的资金与费用</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基金募集期间募集的资金应当存入专门账户，在基金募集行为结束前，任何人不得动用。</w:t>
      </w:r>
    </w:p>
    <w:p w:rsidR="006256A1" w:rsidRPr="00C038D5" w:rsidRDefault="006256A1" w:rsidP="006256A1">
      <w:pPr>
        <w:spacing w:line="360" w:lineRule="auto"/>
        <w:ind w:firstLineChars="200" w:firstLine="420"/>
        <w:rPr>
          <w:color w:val="000000" w:themeColor="text1"/>
          <w:szCs w:val="21"/>
        </w:rPr>
      </w:pPr>
      <w:r w:rsidRPr="00C038D5">
        <w:rPr>
          <w:color w:val="000000" w:themeColor="text1"/>
          <w:szCs w:val="21"/>
        </w:rPr>
        <w:t>基金募集期间的信息披露费、会计师费、律师费以及其他费用，不得从基金财产中列支。</w:t>
      </w:r>
    </w:p>
    <w:p w:rsidR="006256A1" w:rsidRPr="00C038D5" w:rsidRDefault="006256A1" w:rsidP="006256A1">
      <w:pPr>
        <w:pStyle w:val="1"/>
        <w:spacing w:before="340" w:after="330" w:line="578" w:lineRule="auto"/>
        <w:jc w:val="center"/>
        <w:rPr>
          <w:rFonts w:ascii="Times New Roman"/>
          <w:bCs/>
          <w:color w:val="000000" w:themeColor="text1"/>
          <w:kern w:val="44"/>
          <w:sz w:val="21"/>
          <w:szCs w:val="21"/>
        </w:rPr>
      </w:pPr>
      <w:bookmarkStart w:id="57" w:name="_Toc77766108"/>
      <w:bookmarkStart w:id="58" w:name="_Hlk40964929"/>
      <w:r w:rsidRPr="00C038D5">
        <w:rPr>
          <w:rFonts w:ascii="Times New Roman"/>
          <w:bCs/>
          <w:color w:val="000000" w:themeColor="text1"/>
          <w:kern w:val="44"/>
          <w:sz w:val="21"/>
          <w:szCs w:val="21"/>
        </w:rPr>
        <w:t>七、基金合同的生效</w:t>
      </w:r>
      <w:bookmarkEnd w:id="52"/>
      <w:bookmarkEnd w:id="53"/>
      <w:bookmarkEnd w:id="54"/>
      <w:bookmarkEnd w:id="55"/>
      <w:bookmarkEnd w:id="56"/>
      <w:bookmarkEnd w:id="57"/>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（一）基金备案的条件</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本基金自基金份额发售之日起</w:t>
      </w:r>
      <w:r w:rsidRPr="00C038D5">
        <w:rPr>
          <w:bCs/>
          <w:color w:val="000000" w:themeColor="text1"/>
          <w:szCs w:val="21"/>
        </w:rPr>
        <w:t>3</w:t>
      </w:r>
      <w:r w:rsidRPr="00C038D5">
        <w:rPr>
          <w:bCs/>
          <w:color w:val="000000" w:themeColor="text1"/>
          <w:szCs w:val="21"/>
        </w:rPr>
        <w:t>个月内，在基金募集份额总额不少于</w:t>
      </w:r>
      <w:r w:rsidRPr="00C038D5">
        <w:rPr>
          <w:bCs/>
          <w:color w:val="000000" w:themeColor="text1"/>
          <w:szCs w:val="21"/>
        </w:rPr>
        <w:t>2</w:t>
      </w:r>
      <w:r w:rsidRPr="00C038D5">
        <w:rPr>
          <w:bCs/>
          <w:color w:val="000000" w:themeColor="text1"/>
          <w:szCs w:val="21"/>
        </w:rPr>
        <w:t>亿份，基金募集金额不少于</w:t>
      </w:r>
      <w:r w:rsidRPr="00C038D5">
        <w:rPr>
          <w:bCs/>
          <w:color w:val="000000" w:themeColor="text1"/>
          <w:szCs w:val="21"/>
        </w:rPr>
        <w:t>2</w:t>
      </w:r>
      <w:r w:rsidRPr="00C038D5">
        <w:rPr>
          <w:bCs/>
          <w:color w:val="000000" w:themeColor="text1"/>
          <w:szCs w:val="21"/>
        </w:rPr>
        <w:t>亿元人民币且基金认购人数不少于</w:t>
      </w:r>
      <w:r w:rsidRPr="00C038D5">
        <w:rPr>
          <w:bCs/>
          <w:color w:val="000000" w:themeColor="text1"/>
          <w:szCs w:val="21"/>
        </w:rPr>
        <w:t>200</w:t>
      </w:r>
      <w:r w:rsidRPr="00C038D5">
        <w:rPr>
          <w:bCs/>
          <w:color w:val="000000" w:themeColor="text1"/>
          <w:szCs w:val="21"/>
        </w:rPr>
        <w:t>人</w:t>
      </w:r>
      <w:r w:rsidR="00345492" w:rsidRPr="00C038D5">
        <w:rPr>
          <w:bCs/>
          <w:color w:val="000000" w:themeColor="text1"/>
          <w:szCs w:val="21"/>
        </w:rPr>
        <w:t>的条件下</w:t>
      </w:r>
      <w:r w:rsidRPr="00C038D5">
        <w:rPr>
          <w:bCs/>
          <w:color w:val="000000" w:themeColor="text1"/>
          <w:szCs w:val="21"/>
        </w:rPr>
        <w:t>，</w:t>
      </w:r>
      <w:r w:rsidR="00BC2BE2" w:rsidRPr="00C038D5">
        <w:rPr>
          <w:bCs/>
          <w:color w:val="000000" w:themeColor="text1"/>
          <w:szCs w:val="21"/>
        </w:rPr>
        <w:t>基金募集期届满或</w:t>
      </w:r>
      <w:r w:rsidRPr="00C038D5">
        <w:rPr>
          <w:bCs/>
          <w:color w:val="000000" w:themeColor="text1"/>
          <w:szCs w:val="21"/>
        </w:rPr>
        <w:t>基金管理人依据法律法规及招募说明书可以决定停止基金发售，并在</w:t>
      </w:r>
      <w:r w:rsidRPr="00C038D5">
        <w:rPr>
          <w:bCs/>
          <w:color w:val="000000" w:themeColor="text1"/>
          <w:szCs w:val="21"/>
        </w:rPr>
        <w:t>10</w:t>
      </w:r>
      <w:r w:rsidRPr="00C038D5">
        <w:rPr>
          <w:bCs/>
          <w:color w:val="000000" w:themeColor="text1"/>
          <w:szCs w:val="21"/>
        </w:rPr>
        <w:t>日内聘请法定验资机构验资，自收到验资报告之日起</w:t>
      </w:r>
      <w:r w:rsidRPr="00C038D5">
        <w:rPr>
          <w:bCs/>
          <w:color w:val="000000" w:themeColor="text1"/>
          <w:szCs w:val="21"/>
        </w:rPr>
        <w:t>10</w:t>
      </w:r>
      <w:r w:rsidRPr="00C038D5">
        <w:rPr>
          <w:bCs/>
          <w:color w:val="000000" w:themeColor="text1"/>
          <w:szCs w:val="21"/>
        </w:rPr>
        <w:t>日内，向中国证监会办理基金备案手续。</w:t>
      </w:r>
    </w:p>
    <w:p w:rsidR="006256A1" w:rsidRPr="00C038D5" w:rsidRDefault="006256A1" w:rsidP="006256A1">
      <w:pPr>
        <w:spacing w:line="360" w:lineRule="auto"/>
        <w:ind w:firstLineChars="200" w:firstLine="420"/>
        <w:jc w:val="left"/>
        <w:rPr>
          <w:bCs/>
          <w:color w:val="000000" w:themeColor="text1"/>
          <w:szCs w:val="21"/>
        </w:rPr>
      </w:pPr>
      <w:r w:rsidRPr="00C038D5">
        <w:rPr>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（二）基金合同不能生效时募集资金的处理方式</w:t>
      </w:r>
    </w:p>
    <w:p w:rsidR="00C35ECD" w:rsidRPr="00C038D5" w:rsidRDefault="00C35ECD" w:rsidP="00C35ECD">
      <w:pPr>
        <w:spacing w:line="360" w:lineRule="auto"/>
        <w:ind w:firstLineChars="200" w:firstLine="420"/>
        <w:jc w:val="left"/>
        <w:rPr>
          <w:bCs/>
          <w:color w:val="000000" w:themeColor="text1"/>
          <w:szCs w:val="21"/>
        </w:rPr>
      </w:pPr>
      <w:r w:rsidRPr="00C038D5">
        <w:rPr>
          <w:bCs/>
          <w:color w:val="000000" w:themeColor="text1"/>
          <w:szCs w:val="21"/>
        </w:rPr>
        <w:t>如果募集期限届满，未满足基金备案条件，基金管理人应当承担下列责任：</w:t>
      </w:r>
    </w:p>
    <w:p w:rsidR="00F43209" w:rsidRPr="00C038D5" w:rsidRDefault="006256A1" w:rsidP="00EB265D">
      <w:pPr>
        <w:spacing w:line="360" w:lineRule="auto"/>
        <w:ind w:firstLineChars="200" w:firstLine="420"/>
        <w:jc w:val="left"/>
        <w:rPr>
          <w:bCs/>
          <w:color w:val="000000" w:themeColor="text1"/>
          <w:szCs w:val="21"/>
        </w:rPr>
      </w:pPr>
      <w:r w:rsidRPr="00C038D5">
        <w:rPr>
          <w:bCs/>
          <w:color w:val="000000" w:themeColor="text1"/>
          <w:szCs w:val="21"/>
        </w:rPr>
        <w:t>1</w:t>
      </w:r>
      <w:r w:rsidRPr="00C038D5">
        <w:rPr>
          <w:bCs/>
          <w:color w:val="000000" w:themeColor="text1"/>
          <w:szCs w:val="21"/>
        </w:rPr>
        <w:t>、以其固有财产承担因募集行为而产生的债务和费用</w:t>
      </w:r>
      <w:r w:rsidR="00EB265D" w:rsidRPr="00C038D5">
        <w:rPr>
          <w:bCs/>
          <w:color w:val="000000" w:themeColor="text1"/>
          <w:szCs w:val="21"/>
        </w:rPr>
        <w:t>。</w:t>
      </w:r>
    </w:p>
    <w:p w:rsidR="00F43209" w:rsidRPr="00C038D5" w:rsidRDefault="006256A1" w:rsidP="00EB265D">
      <w:pPr>
        <w:spacing w:line="360" w:lineRule="auto"/>
        <w:ind w:firstLineChars="200" w:firstLine="420"/>
        <w:jc w:val="left"/>
        <w:rPr>
          <w:bCs/>
          <w:color w:val="000000" w:themeColor="text1"/>
          <w:szCs w:val="21"/>
        </w:rPr>
      </w:pPr>
      <w:r w:rsidRPr="00C038D5">
        <w:rPr>
          <w:bCs/>
          <w:color w:val="000000" w:themeColor="text1"/>
          <w:szCs w:val="21"/>
        </w:rPr>
        <w:t>2</w:t>
      </w:r>
      <w:r w:rsidRPr="00C038D5">
        <w:rPr>
          <w:bCs/>
          <w:color w:val="000000" w:themeColor="text1"/>
          <w:szCs w:val="21"/>
        </w:rPr>
        <w:t>、在基金募集期限届满后</w:t>
      </w:r>
      <w:r w:rsidRPr="00C038D5">
        <w:rPr>
          <w:bCs/>
          <w:color w:val="000000" w:themeColor="text1"/>
          <w:szCs w:val="21"/>
        </w:rPr>
        <w:t>30</w:t>
      </w:r>
      <w:r w:rsidRPr="00C038D5">
        <w:rPr>
          <w:bCs/>
          <w:color w:val="000000" w:themeColor="text1"/>
          <w:szCs w:val="21"/>
        </w:rPr>
        <w:t>日内返还投资者已缴纳的款项，并加计银行同期存款利息。</w:t>
      </w:r>
    </w:p>
    <w:p w:rsidR="006256A1" w:rsidRPr="00C038D5" w:rsidRDefault="006256A1" w:rsidP="00EB265D">
      <w:pPr>
        <w:spacing w:line="360" w:lineRule="auto"/>
        <w:ind w:firstLineChars="200" w:firstLine="420"/>
        <w:jc w:val="left"/>
        <w:rPr>
          <w:bCs/>
          <w:color w:val="000000" w:themeColor="text1"/>
          <w:szCs w:val="21"/>
        </w:rPr>
      </w:pPr>
      <w:r w:rsidRPr="00C038D5">
        <w:rPr>
          <w:bCs/>
          <w:color w:val="000000" w:themeColor="text1"/>
          <w:szCs w:val="21"/>
        </w:rPr>
        <w:t>3</w:t>
      </w:r>
      <w:r w:rsidRPr="00C038D5">
        <w:rPr>
          <w:bCs/>
          <w:color w:val="000000" w:themeColor="text1"/>
          <w:szCs w:val="21"/>
        </w:rPr>
        <w:t>、如基金募集失败，基金管理人、基金托管人及销售机构不得请求报酬。基金管理人、基金托管人和销售机构为基金募集支付之一切费用应由各方各自承担。</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（三）基金存续期内的基金份额持有人数量和资产规模</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《基金合同》生效后，连续</w:t>
      </w:r>
      <w:r w:rsidRPr="00C038D5">
        <w:rPr>
          <w:bCs/>
          <w:color w:val="000000" w:themeColor="text1"/>
          <w:szCs w:val="21"/>
        </w:rPr>
        <w:t>20</w:t>
      </w:r>
      <w:r w:rsidRPr="00C038D5">
        <w:rPr>
          <w:bCs/>
          <w:color w:val="000000" w:themeColor="text1"/>
          <w:szCs w:val="21"/>
        </w:rPr>
        <w:t>个工作日出现基金份额持有人数量不满</w:t>
      </w:r>
      <w:r w:rsidRPr="00C038D5">
        <w:rPr>
          <w:bCs/>
          <w:color w:val="000000" w:themeColor="text1"/>
          <w:szCs w:val="21"/>
        </w:rPr>
        <w:t>200</w:t>
      </w:r>
      <w:r w:rsidRPr="00C038D5">
        <w:rPr>
          <w:bCs/>
          <w:color w:val="000000" w:themeColor="text1"/>
          <w:szCs w:val="21"/>
        </w:rPr>
        <w:t>人或者基金资产净值低于</w:t>
      </w:r>
      <w:r w:rsidRPr="00C038D5">
        <w:rPr>
          <w:bCs/>
          <w:color w:val="000000" w:themeColor="text1"/>
          <w:szCs w:val="21"/>
        </w:rPr>
        <w:t>5000</w:t>
      </w:r>
      <w:r w:rsidRPr="00C038D5">
        <w:rPr>
          <w:bCs/>
          <w:color w:val="000000" w:themeColor="text1"/>
          <w:szCs w:val="21"/>
        </w:rPr>
        <w:t>万元情形的，基金管理人应当在定期报告中予以披露；连续</w:t>
      </w:r>
      <w:r w:rsidRPr="00C038D5">
        <w:rPr>
          <w:bCs/>
          <w:color w:val="000000" w:themeColor="text1"/>
          <w:szCs w:val="21"/>
        </w:rPr>
        <w:t>60</w:t>
      </w:r>
      <w:r w:rsidRPr="00C038D5">
        <w:rPr>
          <w:bCs/>
          <w:color w:val="000000" w:themeColor="text1"/>
          <w:szCs w:val="21"/>
        </w:rPr>
        <w:t>个工作日出现前述情形的，</w:t>
      </w:r>
      <w:r w:rsidR="00E87840" w:rsidRPr="00C038D5">
        <w:rPr>
          <w:bCs/>
          <w:color w:val="000000" w:themeColor="text1"/>
          <w:szCs w:val="21"/>
        </w:rPr>
        <w:t>基金管理人应当</w:t>
      </w:r>
      <w:r w:rsidR="00075483" w:rsidRPr="00C038D5">
        <w:rPr>
          <w:bCs/>
          <w:color w:val="000000" w:themeColor="text1"/>
          <w:szCs w:val="21"/>
        </w:rPr>
        <w:t>在</w:t>
      </w:r>
      <w:r w:rsidR="00E87840" w:rsidRPr="00C038D5">
        <w:rPr>
          <w:bCs/>
          <w:color w:val="000000" w:themeColor="text1"/>
          <w:szCs w:val="21"/>
        </w:rPr>
        <w:t>10</w:t>
      </w:r>
      <w:r w:rsidR="00E87840" w:rsidRPr="00C038D5">
        <w:rPr>
          <w:bCs/>
          <w:color w:val="000000" w:themeColor="text1"/>
          <w:szCs w:val="21"/>
        </w:rPr>
        <w:t>个工作日内向中国证监会报告并提出解决方案，如持续运作、转换运作方式、与其他基金合并或者终止基金合同等，并</w:t>
      </w:r>
      <w:r w:rsidR="00075483" w:rsidRPr="00C038D5">
        <w:rPr>
          <w:bCs/>
          <w:color w:val="000000" w:themeColor="text1"/>
          <w:szCs w:val="21"/>
        </w:rPr>
        <w:t>在</w:t>
      </w:r>
      <w:r w:rsidR="00E87840" w:rsidRPr="00C038D5">
        <w:rPr>
          <w:bCs/>
          <w:color w:val="000000" w:themeColor="text1"/>
          <w:szCs w:val="21"/>
        </w:rPr>
        <w:t>6</w:t>
      </w:r>
      <w:r w:rsidR="00E87840" w:rsidRPr="00C038D5">
        <w:rPr>
          <w:bCs/>
          <w:color w:val="000000" w:themeColor="text1"/>
          <w:szCs w:val="21"/>
        </w:rPr>
        <w:t>个月内</w:t>
      </w:r>
      <w:r w:rsidR="006F6556" w:rsidRPr="00C038D5">
        <w:rPr>
          <w:rFonts w:hint="eastAsia"/>
          <w:bCs/>
          <w:color w:val="000000" w:themeColor="text1"/>
          <w:szCs w:val="21"/>
        </w:rPr>
        <w:t>召集</w:t>
      </w:r>
      <w:r w:rsidR="00E87840" w:rsidRPr="00C038D5">
        <w:rPr>
          <w:bCs/>
          <w:color w:val="000000" w:themeColor="text1"/>
          <w:szCs w:val="21"/>
        </w:rPr>
        <w:t>基金份额持有人大会。</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法律法规</w:t>
      </w:r>
      <w:r w:rsidR="00C35ECD" w:rsidRPr="00C038D5">
        <w:rPr>
          <w:bCs/>
          <w:color w:val="000000" w:themeColor="text1"/>
          <w:szCs w:val="21"/>
        </w:rPr>
        <w:t>或中国证监会</w:t>
      </w:r>
      <w:r w:rsidRPr="00C038D5">
        <w:rPr>
          <w:bCs/>
          <w:color w:val="000000" w:themeColor="text1"/>
          <w:szCs w:val="21"/>
        </w:rPr>
        <w:t>另有规定时，从其规定。</w:t>
      </w:r>
    </w:p>
    <w:p w:rsidR="006256A1" w:rsidRPr="00C038D5" w:rsidRDefault="006256A1" w:rsidP="006256A1">
      <w:pPr>
        <w:pStyle w:val="1"/>
        <w:spacing w:before="340" w:after="330"/>
        <w:jc w:val="center"/>
        <w:rPr>
          <w:rFonts w:ascii="Times New Roman"/>
          <w:bCs/>
          <w:color w:val="000000" w:themeColor="text1"/>
          <w:kern w:val="44"/>
          <w:sz w:val="21"/>
          <w:szCs w:val="21"/>
        </w:rPr>
      </w:pPr>
      <w:bookmarkStart w:id="59" w:name="_Toc76969591"/>
      <w:bookmarkStart w:id="60" w:name="_Toc233456277"/>
      <w:bookmarkStart w:id="61" w:name="_Toc347818170"/>
      <w:bookmarkStart w:id="62" w:name="_Toc408387351"/>
      <w:bookmarkStart w:id="63" w:name="_Toc77766109"/>
      <w:r w:rsidRPr="00C038D5">
        <w:rPr>
          <w:rFonts w:ascii="Times New Roman"/>
          <w:bCs/>
          <w:color w:val="000000" w:themeColor="text1"/>
          <w:kern w:val="44"/>
          <w:sz w:val="21"/>
          <w:szCs w:val="21"/>
        </w:rPr>
        <w:t>八、基金份额的申购、赎回</w:t>
      </w:r>
      <w:bookmarkEnd w:id="59"/>
      <w:r w:rsidRPr="00C038D5">
        <w:rPr>
          <w:rFonts w:ascii="Times New Roman"/>
          <w:bCs/>
          <w:color w:val="000000" w:themeColor="text1"/>
          <w:kern w:val="44"/>
          <w:sz w:val="21"/>
          <w:szCs w:val="21"/>
        </w:rPr>
        <w:t>与转换</w:t>
      </w:r>
      <w:bookmarkEnd w:id="60"/>
      <w:bookmarkEnd w:id="61"/>
      <w:bookmarkEnd w:id="62"/>
      <w:bookmarkEnd w:id="63"/>
    </w:p>
    <w:p w:rsidR="006256A1" w:rsidRPr="00C038D5" w:rsidRDefault="006256A1" w:rsidP="006256A1">
      <w:pPr>
        <w:spacing w:line="360" w:lineRule="auto"/>
        <w:ind w:firstLine="420"/>
        <w:rPr>
          <w:color w:val="000000" w:themeColor="text1"/>
          <w:kern w:val="0"/>
          <w:szCs w:val="21"/>
        </w:rPr>
      </w:pPr>
      <w:r w:rsidRPr="00C038D5">
        <w:rPr>
          <w:color w:val="000000" w:themeColor="text1"/>
          <w:kern w:val="0"/>
          <w:szCs w:val="21"/>
        </w:rPr>
        <w:t>（一）申购和赎回场所</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本基金的申购与赎回将通过销售机构进行。基金管理人可根据情况变更或增减销售机构</w:t>
      </w:r>
      <w:r w:rsidR="0074502F" w:rsidRPr="00C038D5">
        <w:rPr>
          <w:bCs/>
          <w:color w:val="000000" w:themeColor="text1"/>
          <w:szCs w:val="21"/>
        </w:rPr>
        <w:t>，并在</w:t>
      </w:r>
      <w:r w:rsidR="00563B00" w:rsidRPr="00C038D5">
        <w:rPr>
          <w:bCs/>
          <w:color w:val="000000" w:themeColor="text1"/>
          <w:szCs w:val="21"/>
        </w:rPr>
        <w:t>基金</w:t>
      </w:r>
      <w:r w:rsidR="0074502F" w:rsidRPr="00C038D5">
        <w:rPr>
          <w:bCs/>
          <w:color w:val="000000" w:themeColor="text1"/>
          <w:szCs w:val="21"/>
        </w:rPr>
        <w:t>管理人网站公示</w:t>
      </w:r>
      <w:r w:rsidRPr="00C038D5">
        <w:rPr>
          <w:bCs/>
          <w:color w:val="000000" w:themeColor="text1"/>
          <w:szCs w:val="21"/>
        </w:rPr>
        <w:t>。基金投资者应当在销售机构办理基金销售业务的营业场所或按销售机构提供的其他方式办理基金份额的申购与赎回。</w:t>
      </w:r>
    </w:p>
    <w:p w:rsidR="006256A1" w:rsidRPr="00C038D5" w:rsidRDefault="006256A1" w:rsidP="006256A1">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（二）申购和赎回的开放日及时间</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、开放日及开放时间</w:t>
      </w:r>
    </w:p>
    <w:p w:rsidR="00DA00B3" w:rsidRPr="00C038D5" w:rsidRDefault="00DA00B3" w:rsidP="00DA00B3">
      <w:pPr>
        <w:spacing w:line="360" w:lineRule="auto"/>
        <w:ind w:firstLineChars="200" w:firstLine="420"/>
        <w:rPr>
          <w:bCs/>
          <w:color w:val="000000" w:themeColor="text1"/>
          <w:szCs w:val="21"/>
        </w:rPr>
      </w:pPr>
      <w:r w:rsidRPr="00C038D5">
        <w:rPr>
          <w:rFonts w:hint="eastAsia"/>
          <w:bCs/>
          <w:color w:val="000000" w:themeColor="text1"/>
          <w:szCs w:val="21"/>
        </w:rPr>
        <w:t>投资人在开放日办理基金份额的申购和赎回，具体办理时间为上海证券交易所、深圳证券交易所的正常交易日的交易时间（若本基金参与港股通交易且该日为非港股通交易日时，则本基金有权不开放申购、赎回及转换业务，具体以届时公告为准），但基金管理人根据法律法规、中国证监会的要求或基金合同的规定公告暂停申购、赎回时除外。</w:t>
      </w:r>
    </w:p>
    <w:p w:rsidR="00DA00B3" w:rsidRPr="00C038D5" w:rsidRDefault="00DA00B3" w:rsidP="00DA00B3">
      <w:pPr>
        <w:spacing w:line="360" w:lineRule="auto"/>
        <w:ind w:firstLineChars="200" w:firstLine="420"/>
        <w:rPr>
          <w:bCs/>
          <w:color w:val="000000" w:themeColor="text1"/>
          <w:szCs w:val="21"/>
        </w:rPr>
      </w:pPr>
      <w:r w:rsidRPr="00C038D5">
        <w:rPr>
          <w:rFonts w:hint="eastAsia"/>
          <w:bCs/>
          <w:color w:val="000000" w:themeColor="text1"/>
          <w:szCs w:val="21"/>
        </w:rPr>
        <w:t>基金合同生效后，若出现新的证券</w:t>
      </w:r>
      <w:r w:rsidRPr="00C038D5">
        <w:rPr>
          <w:bCs/>
          <w:color w:val="000000" w:themeColor="text1"/>
          <w:szCs w:val="21"/>
        </w:rPr>
        <w:t>/</w:t>
      </w:r>
      <w:r w:rsidRPr="00C038D5">
        <w:rPr>
          <w:rFonts w:hint="eastAsia"/>
          <w:bCs/>
          <w:color w:val="000000" w:themeColor="text1"/>
          <w:szCs w:val="21"/>
        </w:rPr>
        <w:t>期货交易市场、证券</w:t>
      </w:r>
      <w:r w:rsidRPr="00C038D5">
        <w:rPr>
          <w:bCs/>
          <w:color w:val="000000" w:themeColor="text1"/>
          <w:szCs w:val="21"/>
        </w:rPr>
        <w:t>/</w:t>
      </w:r>
      <w:r w:rsidRPr="00C038D5">
        <w:rPr>
          <w:rFonts w:hint="eastAsia"/>
          <w:bCs/>
          <w:color w:val="000000" w:themeColor="text1"/>
          <w:szCs w:val="21"/>
        </w:rPr>
        <w:t>期货交易所交易时间变更或其他特殊情况，基金管理人将视情况对前述开放日及开放时间进行相应的调整，但应在实施日前依照《信息披露办法》的有关规定在规定媒介上公告。</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、申购、赎回开始日及业务办理时间</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基金管理人自基金合同生效之日起不超过</w:t>
      </w:r>
      <w:r w:rsidRPr="00C038D5">
        <w:rPr>
          <w:bCs/>
          <w:color w:val="000000" w:themeColor="text1"/>
          <w:szCs w:val="21"/>
        </w:rPr>
        <w:t>3</w:t>
      </w:r>
      <w:r w:rsidRPr="00C038D5">
        <w:rPr>
          <w:bCs/>
          <w:color w:val="000000" w:themeColor="text1"/>
          <w:szCs w:val="21"/>
        </w:rPr>
        <w:t>个月开始办理申购，具体业务办理时间在申购开始公告中规定。</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基金管理人自基金合同生效之日起不超过</w:t>
      </w:r>
      <w:r w:rsidRPr="00C038D5">
        <w:rPr>
          <w:bCs/>
          <w:color w:val="000000" w:themeColor="text1"/>
          <w:szCs w:val="21"/>
        </w:rPr>
        <w:t>3</w:t>
      </w:r>
      <w:r w:rsidRPr="00C038D5">
        <w:rPr>
          <w:bCs/>
          <w:color w:val="000000" w:themeColor="text1"/>
          <w:szCs w:val="21"/>
        </w:rPr>
        <w:t>个月开始办理赎回，具体业务办理时间在赎回开始公告中规定。</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在确定申购开始与赎回开始时间后，基金管理人应在申购、赎回开放日前依照《信息披露办法》的有关规定在</w:t>
      </w:r>
      <w:r w:rsidR="00ED364E" w:rsidRPr="00C038D5">
        <w:rPr>
          <w:bCs/>
          <w:color w:val="000000" w:themeColor="text1"/>
          <w:szCs w:val="21"/>
        </w:rPr>
        <w:t>规定媒介</w:t>
      </w:r>
      <w:r w:rsidRPr="00C038D5">
        <w:rPr>
          <w:bCs/>
          <w:color w:val="000000" w:themeColor="text1"/>
          <w:szCs w:val="21"/>
        </w:rPr>
        <w:t>上公告申购与赎回的开始时间。</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基金管理人不得在基金合同约定之外的日期或者时间办理基金份额的申购</w:t>
      </w:r>
      <w:r w:rsidR="007C5086" w:rsidRPr="00C038D5">
        <w:rPr>
          <w:bCs/>
          <w:color w:val="000000" w:themeColor="text1"/>
          <w:szCs w:val="21"/>
        </w:rPr>
        <w:t>、</w:t>
      </w:r>
      <w:r w:rsidRPr="00C038D5">
        <w:rPr>
          <w:bCs/>
          <w:color w:val="000000" w:themeColor="text1"/>
          <w:szCs w:val="21"/>
        </w:rPr>
        <w:t>赎回或</w:t>
      </w:r>
      <w:r w:rsidR="00164E32" w:rsidRPr="00C038D5">
        <w:rPr>
          <w:rFonts w:hint="eastAsia"/>
          <w:bCs/>
          <w:color w:val="000000" w:themeColor="text1"/>
          <w:szCs w:val="21"/>
        </w:rPr>
        <w:t>者</w:t>
      </w:r>
      <w:r w:rsidRPr="00C038D5">
        <w:rPr>
          <w:bCs/>
          <w:color w:val="000000" w:themeColor="text1"/>
          <w:szCs w:val="21"/>
        </w:rPr>
        <w:t>转换。投资人在基金合同约定之外的日期和时间提出申购、赎回或转换申请且登记机构确认接受的，其基金份额申购、赎回价格为下一开放日基金份额申购、赎回的价格。</w:t>
      </w:r>
    </w:p>
    <w:p w:rsidR="006256A1" w:rsidRPr="00C038D5" w:rsidRDefault="006256A1" w:rsidP="006256A1">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（三）申购和赎回的原则</w:t>
      </w:r>
    </w:p>
    <w:p w:rsidR="004C7C82" w:rsidRPr="00C038D5" w:rsidRDefault="004C7C82" w:rsidP="004C7C82">
      <w:pPr>
        <w:spacing w:line="360" w:lineRule="auto"/>
        <w:ind w:firstLineChars="200" w:firstLine="420"/>
        <w:rPr>
          <w:rFonts w:eastAsiaTheme="minorEastAsia"/>
          <w:bCs/>
          <w:color w:val="000000" w:themeColor="text1"/>
          <w:szCs w:val="21"/>
        </w:rPr>
      </w:pPr>
      <w:r w:rsidRPr="00C038D5">
        <w:rPr>
          <w:rFonts w:eastAsiaTheme="minorEastAsia"/>
          <w:bCs/>
          <w:color w:val="000000" w:themeColor="text1"/>
          <w:szCs w:val="21"/>
        </w:rPr>
        <w:t>1</w:t>
      </w:r>
      <w:r w:rsidRPr="00C038D5">
        <w:rPr>
          <w:rFonts w:eastAsiaTheme="minorEastAsia" w:hAnsiTheme="minorEastAsia"/>
          <w:bCs/>
          <w:color w:val="000000" w:themeColor="text1"/>
          <w:szCs w:val="21"/>
        </w:rPr>
        <w:t>、</w:t>
      </w:r>
      <w:r w:rsidRPr="00C038D5">
        <w:rPr>
          <w:rFonts w:eastAsiaTheme="minorEastAsia"/>
          <w:bCs/>
          <w:color w:val="000000" w:themeColor="text1"/>
          <w:szCs w:val="21"/>
        </w:rPr>
        <w:t>“</w:t>
      </w:r>
      <w:r w:rsidRPr="00C038D5">
        <w:rPr>
          <w:rFonts w:eastAsiaTheme="minorEastAsia" w:hAnsiTheme="minorEastAsia"/>
          <w:bCs/>
          <w:color w:val="000000" w:themeColor="text1"/>
          <w:szCs w:val="21"/>
        </w:rPr>
        <w:t>未知价</w:t>
      </w:r>
      <w:r w:rsidRPr="00C038D5">
        <w:rPr>
          <w:rFonts w:eastAsiaTheme="minorEastAsia"/>
          <w:bCs/>
          <w:color w:val="000000" w:themeColor="text1"/>
          <w:szCs w:val="21"/>
        </w:rPr>
        <w:t>”</w:t>
      </w:r>
      <w:r w:rsidRPr="00C038D5">
        <w:rPr>
          <w:rFonts w:eastAsiaTheme="minorEastAsia" w:hAnsiTheme="minorEastAsia"/>
          <w:bCs/>
          <w:color w:val="000000" w:themeColor="text1"/>
          <w:szCs w:val="21"/>
        </w:rPr>
        <w:t>原则，即申购、赎回价格以申请当日收市后计算的</w:t>
      </w:r>
      <w:r w:rsidR="00075483" w:rsidRPr="00C038D5">
        <w:rPr>
          <w:rFonts w:eastAsiaTheme="minorEastAsia" w:hAnsiTheme="minorEastAsia"/>
          <w:bCs/>
          <w:color w:val="000000" w:themeColor="text1"/>
          <w:szCs w:val="21"/>
        </w:rPr>
        <w:t>各类</w:t>
      </w:r>
      <w:r w:rsidRPr="00C038D5">
        <w:rPr>
          <w:rFonts w:eastAsiaTheme="minorEastAsia" w:hAnsiTheme="minorEastAsia"/>
          <w:bCs/>
          <w:color w:val="000000" w:themeColor="text1"/>
          <w:szCs w:val="21"/>
        </w:rPr>
        <w:t>基金份额净值为基准进行计算</w:t>
      </w:r>
      <w:r w:rsidRPr="00C038D5">
        <w:rPr>
          <w:rFonts w:eastAsiaTheme="minorEastAsia" w:hAnsiTheme="minorEastAsia" w:hint="eastAsia"/>
          <w:bCs/>
          <w:color w:val="000000" w:themeColor="text1"/>
          <w:szCs w:val="21"/>
        </w:rPr>
        <w:t>。</w:t>
      </w:r>
    </w:p>
    <w:p w:rsidR="004C7C82" w:rsidRPr="00C038D5" w:rsidRDefault="004C7C82" w:rsidP="004C7C82">
      <w:pPr>
        <w:spacing w:line="360" w:lineRule="auto"/>
        <w:ind w:firstLineChars="200" w:firstLine="420"/>
        <w:rPr>
          <w:rFonts w:eastAsiaTheme="minorEastAsia"/>
          <w:bCs/>
          <w:color w:val="000000" w:themeColor="text1"/>
          <w:szCs w:val="21"/>
        </w:rPr>
      </w:pPr>
      <w:r w:rsidRPr="00C038D5">
        <w:rPr>
          <w:rFonts w:eastAsiaTheme="minorEastAsia"/>
          <w:bCs/>
          <w:color w:val="000000" w:themeColor="text1"/>
          <w:szCs w:val="21"/>
        </w:rPr>
        <w:t>2</w:t>
      </w:r>
      <w:r w:rsidRPr="00C038D5">
        <w:rPr>
          <w:rFonts w:eastAsiaTheme="minorEastAsia" w:hAnsiTheme="minorEastAsia"/>
          <w:bCs/>
          <w:color w:val="000000" w:themeColor="text1"/>
          <w:szCs w:val="21"/>
        </w:rPr>
        <w:t>、</w:t>
      </w:r>
      <w:r w:rsidRPr="00C038D5">
        <w:rPr>
          <w:rFonts w:eastAsiaTheme="minorEastAsia"/>
          <w:bCs/>
          <w:color w:val="000000" w:themeColor="text1"/>
          <w:szCs w:val="21"/>
        </w:rPr>
        <w:t>“</w:t>
      </w:r>
      <w:r w:rsidRPr="00C038D5">
        <w:rPr>
          <w:rFonts w:eastAsiaTheme="minorEastAsia" w:hAnsiTheme="minorEastAsia"/>
          <w:bCs/>
          <w:color w:val="000000" w:themeColor="text1"/>
          <w:szCs w:val="21"/>
        </w:rPr>
        <w:t>金额申购、份额赎回</w:t>
      </w:r>
      <w:r w:rsidRPr="00C038D5">
        <w:rPr>
          <w:rFonts w:eastAsiaTheme="minorEastAsia"/>
          <w:bCs/>
          <w:color w:val="000000" w:themeColor="text1"/>
          <w:szCs w:val="21"/>
        </w:rPr>
        <w:t>”</w:t>
      </w:r>
      <w:r w:rsidRPr="00C038D5">
        <w:rPr>
          <w:rFonts w:eastAsiaTheme="minorEastAsia" w:hAnsiTheme="minorEastAsia"/>
          <w:bCs/>
          <w:color w:val="000000" w:themeColor="text1"/>
          <w:szCs w:val="21"/>
        </w:rPr>
        <w:t>原则，即申购以金额申请，赎回以份额申请</w:t>
      </w:r>
      <w:r w:rsidRPr="00C038D5">
        <w:rPr>
          <w:rFonts w:eastAsiaTheme="minorEastAsia" w:hAnsiTheme="minorEastAsia" w:hint="eastAsia"/>
          <w:bCs/>
          <w:color w:val="000000" w:themeColor="text1"/>
          <w:szCs w:val="21"/>
        </w:rPr>
        <w:t>。</w:t>
      </w:r>
    </w:p>
    <w:p w:rsidR="004C7C82" w:rsidRPr="00C038D5" w:rsidRDefault="004C7C82" w:rsidP="004C7C82">
      <w:pPr>
        <w:spacing w:line="360" w:lineRule="auto"/>
        <w:ind w:firstLineChars="200" w:firstLine="420"/>
        <w:rPr>
          <w:rFonts w:eastAsiaTheme="minorEastAsia"/>
          <w:bCs/>
          <w:color w:val="000000" w:themeColor="text1"/>
          <w:szCs w:val="21"/>
        </w:rPr>
      </w:pPr>
      <w:r w:rsidRPr="00C038D5">
        <w:rPr>
          <w:rFonts w:eastAsiaTheme="minorEastAsia"/>
          <w:bCs/>
          <w:color w:val="000000" w:themeColor="text1"/>
          <w:szCs w:val="21"/>
        </w:rPr>
        <w:t>3</w:t>
      </w:r>
      <w:r w:rsidRPr="00C038D5">
        <w:rPr>
          <w:rFonts w:eastAsiaTheme="minorEastAsia" w:hAnsiTheme="minorEastAsia"/>
          <w:bCs/>
          <w:color w:val="000000" w:themeColor="text1"/>
          <w:szCs w:val="21"/>
        </w:rPr>
        <w:t>、当日的申购与赎回申请可以在基金管理人规定的时间以内撤销</w:t>
      </w:r>
      <w:r w:rsidRPr="00C038D5">
        <w:rPr>
          <w:rFonts w:eastAsiaTheme="minorEastAsia" w:hAnsiTheme="minorEastAsia" w:hint="eastAsia"/>
          <w:bCs/>
          <w:color w:val="000000" w:themeColor="text1"/>
          <w:szCs w:val="21"/>
        </w:rPr>
        <w:t>。</w:t>
      </w:r>
    </w:p>
    <w:p w:rsidR="004C7C82" w:rsidRPr="00C038D5" w:rsidRDefault="004C7C82" w:rsidP="004C7C82">
      <w:pPr>
        <w:spacing w:line="360" w:lineRule="auto"/>
        <w:ind w:firstLineChars="200" w:firstLine="420"/>
        <w:rPr>
          <w:rFonts w:eastAsiaTheme="minorEastAsia"/>
          <w:bCs/>
          <w:color w:val="000000" w:themeColor="text1"/>
          <w:szCs w:val="21"/>
        </w:rPr>
      </w:pPr>
      <w:r w:rsidRPr="00C038D5">
        <w:rPr>
          <w:rFonts w:eastAsiaTheme="minorEastAsia"/>
          <w:bCs/>
          <w:color w:val="000000" w:themeColor="text1"/>
          <w:szCs w:val="21"/>
        </w:rPr>
        <w:t>4</w:t>
      </w:r>
      <w:r w:rsidRPr="00C038D5">
        <w:rPr>
          <w:rFonts w:eastAsiaTheme="minorEastAsia" w:hAnsiTheme="minorEastAsia"/>
          <w:bCs/>
          <w:color w:val="000000" w:themeColor="text1"/>
          <w:szCs w:val="21"/>
        </w:rPr>
        <w:t>、赎回遵循</w:t>
      </w:r>
      <w:r w:rsidRPr="00C038D5">
        <w:rPr>
          <w:rFonts w:eastAsiaTheme="minorEastAsia"/>
          <w:bCs/>
          <w:color w:val="000000" w:themeColor="text1"/>
          <w:szCs w:val="21"/>
        </w:rPr>
        <w:t>“</w:t>
      </w:r>
      <w:r w:rsidRPr="00C038D5">
        <w:rPr>
          <w:rFonts w:eastAsiaTheme="minorEastAsia" w:hAnsiTheme="minorEastAsia"/>
          <w:bCs/>
          <w:color w:val="000000" w:themeColor="text1"/>
          <w:szCs w:val="21"/>
        </w:rPr>
        <w:t>先进先出</w:t>
      </w:r>
      <w:r w:rsidRPr="00C038D5">
        <w:rPr>
          <w:rFonts w:eastAsiaTheme="minorEastAsia"/>
          <w:bCs/>
          <w:color w:val="000000" w:themeColor="text1"/>
          <w:szCs w:val="21"/>
        </w:rPr>
        <w:t>”</w:t>
      </w:r>
      <w:r w:rsidRPr="00C038D5">
        <w:rPr>
          <w:rFonts w:eastAsiaTheme="minorEastAsia" w:hAnsiTheme="minorEastAsia"/>
          <w:bCs/>
          <w:color w:val="000000" w:themeColor="text1"/>
          <w:szCs w:val="21"/>
        </w:rPr>
        <w:t>原则，即按照投资人认购、申购的先后次序进行顺序赎回</w:t>
      </w:r>
      <w:r w:rsidRPr="00C038D5">
        <w:rPr>
          <w:rFonts w:eastAsiaTheme="minorEastAsia" w:hAnsiTheme="minorEastAsia" w:hint="eastAsia"/>
          <w:bCs/>
          <w:color w:val="000000" w:themeColor="text1"/>
          <w:szCs w:val="21"/>
        </w:rPr>
        <w:t>。</w:t>
      </w:r>
    </w:p>
    <w:p w:rsidR="004C7C82" w:rsidRPr="00C038D5" w:rsidRDefault="004C7C82" w:rsidP="004C7C82">
      <w:pPr>
        <w:spacing w:line="360" w:lineRule="auto"/>
        <w:ind w:firstLineChars="200" w:firstLine="420"/>
        <w:rPr>
          <w:rFonts w:eastAsiaTheme="minorEastAsia" w:hAnsiTheme="minorEastAsia"/>
          <w:bCs/>
          <w:color w:val="000000" w:themeColor="text1"/>
          <w:szCs w:val="21"/>
        </w:rPr>
      </w:pPr>
      <w:r w:rsidRPr="00C038D5">
        <w:rPr>
          <w:rFonts w:eastAsiaTheme="minorEastAsia"/>
          <w:bCs/>
          <w:color w:val="000000" w:themeColor="text1"/>
          <w:szCs w:val="21"/>
        </w:rPr>
        <w:t>5</w:t>
      </w:r>
      <w:r w:rsidRPr="00C038D5">
        <w:rPr>
          <w:rFonts w:eastAsiaTheme="minorEastAsia" w:hAnsiTheme="minorEastAsia"/>
          <w:bCs/>
          <w:color w:val="000000" w:themeColor="text1"/>
          <w:szCs w:val="21"/>
        </w:rPr>
        <w:t>、</w:t>
      </w:r>
      <w:r w:rsidRPr="00C038D5">
        <w:rPr>
          <w:rFonts w:hint="eastAsia"/>
          <w:bCs/>
          <w:color w:val="000000" w:themeColor="text1"/>
          <w:szCs w:val="21"/>
        </w:rPr>
        <w:t>本基金份额分为多个类别，适用不同的认</w:t>
      </w:r>
      <w:r w:rsidRPr="00C038D5">
        <w:rPr>
          <w:rFonts w:hint="eastAsia"/>
          <w:bCs/>
          <w:color w:val="000000" w:themeColor="text1"/>
          <w:szCs w:val="21"/>
        </w:rPr>
        <w:t>/</w:t>
      </w:r>
      <w:r w:rsidRPr="00C038D5">
        <w:rPr>
          <w:rFonts w:hint="eastAsia"/>
          <w:bCs/>
          <w:color w:val="000000" w:themeColor="text1"/>
          <w:szCs w:val="21"/>
        </w:rPr>
        <w:t>申购费或销售服务费，投资者在认</w:t>
      </w:r>
      <w:r w:rsidRPr="00C038D5">
        <w:rPr>
          <w:rFonts w:hint="eastAsia"/>
          <w:bCs/>
          <w:color w:val="000000" w:themeColor="text1"/>
          <w:szCs w:val="21"/>
        </w:rPr>
        <w:t>/</w:t>
      </w:r>
      <w:r w:rsidRPr="00C038D5">
        <w:rPr>
          <w:rFonts w:hint="eastAsia"/>
          <w:bCs/>
          <w:color w:val="000000" w:themeColor="text1"/>
          <w:szCs w:val="21"/>
        </w:rPr>
        <w:t>申购时可自行选择基金份额类别。</w:t>
      </w:r>
    </w:p>
    <w:p w:rsidR="004C7C82" w:rsidRPr="00C038D5" w:rsidRDefault="004C7C82" w:rsidP="004C7C82">
      <w:pPr>
        <w:spacing w:line="360" w:lineRule="auto"/>
        <w:ind w:firstLineChars="200" w:firstLine="420"/>
        <w:rPr>
          <w:rFonts w:eastAsiaTheme="minorEastAsia"/>
          <w:bCs/>
          <w:color w:val="000000" w:themeColor="text1"/>
          <w:szCs w:val="21"/>
        </w:rPr>
      </w:pPr>
      <w:r w:rsidRPr="00C038D5">
        <w:rPr>
          <w:rFonts w:eastAsiaTheme="minorEastAsia" w:hAnsiTheme="minorEastAsia" w:hint="eastAsia"/>
          <w:bCs/>
          <w:color w:val="000000" w:themeColor="text1"/>
          <w:szCs w:val="21"/>
        </w:rPr>
        <w:t>6</w:t>
      </w:r>
      <w:r w:rsidRPr="00C038D5">
        <w:rPr>
          <w:rFonts w:eastAsiaTheme="minorEastAsia" w:hAnsiTheme="minorEastAsia" w:hint="eastAsia"/>
          <w:bCs/>
          <w:color w:val="000000" w:themeColor="text1"/>
          <w:szCs w:val="21"/>
        </w:rPr>
        <w:t>、</w:t>
      </w:r>
      <w:r w:rsidRPr="00C038D5">
        <w:rPr>
          <w:rFonts w:eastAsiaTheme="minorEastAsia" w:hAnsiTheme="minor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4C7C82" w:rsidRPr="00C038D5" w:rsidRDefault="004C7C82" w:rsidP="004C7C82">
      <w:pPr>
        <w:spacing w:line="360" w:lineRule="auto"/>
        <w:ind w:firstLineChars="200" w:firstLine="422"/>
        <w:rPr>
          <w:rFonts w:eastAsiaTheme="minorEastAsia"/>
          <w:b/>
          <w:bCs/>
          <w:color w:val="000000" w:themeColor="text1"/>
          <w:szCs w:val="21"/>
        </w:rPr>
      </w:pPr>
      <w:r w:rsidRPr="00C038D5">
        <w:rPr>
          <w:rFonts w:eastAsiaTheme="minorEastAsia" w:hAnsiTheme="minorEastAsia" w:hint="eastAsia"/>
          <w:b/>
          <w:bCs/>
          <w:color w:val="000000" w:themeColor="text1"/>
          <w:szCs w:val="21"/>
        </w:rPr>
        <w:t>7</w:t>
      </w:r>
      <w:r w:rsidRPr="00C038D5">
        <w:rPr>
          <w:rFonts w:eastAsiaTheme="minorEastAsia" w:hAnsiTheme="minorEastAsia" w:hint="eastAsia"/>
          <w:b/>
          <w:bCs/>
          <w:color w:val="000000" w:themeColor="text1"/>
          <w:szCs w:val="21"/>
        </w:rPr>
        <w:t>、</w:t>
      </w:r>
      <w:r w:rsidRPr="00C038D5">
        <w:rPr>
          <w:rFonts w:eastAsiaTheme="minorEastAsia" w:hAnsiTheme="minorEastAsia"/>
          <w:b/>
          <w:bCs/>
          <w:color w:val="000000" w:themeColor="text1"/>
          <w:szCs w:val="21"/>
        </w:rPr>
        <w:t>基金管理人</w:t>
      </w:r>
      <w:r w:rsidRPr="00C038D5">
        <w:rPr>
          <w:rFonts w:eastAsiaTheme="minorEastAsia" w:hAnsiTheme="minorEastAsia" w:hint="eastAsia"/>
          <w:b/>
          <w:bCs/>
          <w:color w:val="000000" w:themeColor="text1"/>
          <w:szCs w:val="21"/>
        </w:rPr>
        <w:t>可在</w:t>
      </w:r>
      <w:r w:rsidRPr="00C038D5">
        <w:rPr>
          <w:rFonts w:eastAsiaTheme="minorEastAsia" w:hAnsiTheme="minorEastAsia"/>
          <w:b/>
          <w:bCs/>
          <w:color w:val="000000" w:themeColor="text1"/>
          <w:szCs w:val="21"/>
        </w:rPr>
        <w:t>法律法规</w:t>
      </w:r>
      <w:r w:rsidRPr="00C038D5">
        <w:rPr>
          <w:rFonts w:eastAsiaTheme="minorEastAsia" w:hAnsiTheme="minorEastAsia" w:hint="eastAsia"/>
          <w:b/>
          <w:bCs/>
          <w:color w:val="000000" w:themeColor="text1"/>
          <w:szCs w:val="21"/>
        </w:rPr>
        <w:t>允许</w:t>
      </w:r>
      <w:r w:rsidRPr="00C038D5">
        <w:rPr>
          <w:rFonts w:eastAsiaTheme="minorEastAsia" w:hAnsiTheme="minorEastAsia"/>
          <w:b/>
          <w:bCs/>
          <w:color w:val="000000" w:themeColor="text1"/>
          <w:szCs w:val="21"/>
        </w:rPr>
        <w:t>的情况下，对上述原则进行调整。基金管理人必须在新规则开始实施前依照《信息披露办法》的有关规定在规定媒介上公告。</w:t>
      </w:r>
    </w:p>
    <w:p w:rsidR="00FF78A3" w:rsidRPr="00C038D5" w:rsidRDefault="00FF78A3" w:rsidP="00FF78A3">
      <w:pPr>
        <w:spacing w:line="360" w:lineRule="auto"/>
        <w:ind w:firstLineChars="200" w:firstLine="420"/>
        <w:rPr>
          <w:color w:val="000000" w:themeColor="text1"/>
          <w:szCs w:val="21"/>
        </w:rPr>
      </w:pPr>
      <w:bookmarkStart w:id="64" w:name="_Toc510842718"/>
      <w:r w:rsidRPr="00C038D5">
        <w:rPr>
          <w:color w:val="000000" w:themeColor="text1"/>
          <w:szCs w:val="21"/>
        </w:rPr>
        <w:t>（</w:t>
      </w:r>
      <w:r w:rsidRPr="00C038D5">
        <w:rPr>
          <w:rFonts w:hint="eastAsia"/>
          <w:color w:val="000000" w:themeColor="text1"/>
          <w:szCs w:val="21"/>
        </w:rPr>
        <w:t>四</w:t>
      </w:r>
      <w:r w:rsidRPr="00C038D5">
        <w:rPr>
          <w:color w:val="000000" w:themeColor="text1"/>
          <w:szCs w:val="21"/>
        </w:rPr>
        <w:t>）申购和赎回的程序</w:t>
      </w:r>
      <w:bookmarkEnd w:id="64"/>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、申购和赎回的申请方式</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投资人必须根据销售机构规定的程序，在开放日的具体业务办理时间内提出申购或赎回的申请。</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、申购和赎回的款项支付</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lang w:val="zh-CN"/>
        </w:rPr>
        <w:t>投资人申购基金份额时，必须全额交付申购款项，投资人交付申购款项，申购成立；基金</w:t>
      </w:r>
      <w:r w:rsidR="00164E32" w:rsidRPr="00C038D5">
        <w:rPr>
          <w:rFonts w:hint="eastAsia"/>
          <w:bCs/>
          <w:color w:val="000000" w:themeColor="text1"/>
          <w:szCs w:val="21"/>
          <w:lang w:val="zh-CN"/>
        </w:rPr>
        <w:t>份额</w:t>
      </w:r>
      <w:r w:rsidRPr="00C038D5">
        <w:rPr>
          <w:bCs/>
          <w:color w:val="000000" w:themeColor="text1"/>
          <w:szCs w:val="21"/>
          <w:lang w:val="zh-CN"/>
        </w:rPr>
        <w:t>登记机构确认基金份额时，申购生效。</w:t>
      </w:r>
    </w:p>
    <w:p w:rsidR="00DA00B3" w:rsidRPr="00C038D5" w:rsidRDefault="00DA00B3" w:rsidP="00DA00B3">
      <w:pPr>
        <w:spacing w:line="360" w:lineRule="auto"/>
        <w:ind w:firstLineChars="200" w:firstLine="420"/>
        <w:rPr>
          <w:bCs/>
          <w:color w:val="000000" w:themeColor="text1"/>
          <w:szCs w:val="21"/>
        </w:rPr>
      </w:pPr>
      <w:r w:rsidRPr="00C038D5">
        <w:rPr>
          <w:rFonts w:hint="eastAsia"/>
          <w:bCs/>
          <w:color w:val="000000" w:themeColor="text1"/>
          <w:szCs w:val="21"/>
        </w:rPr>
        <w:t>基金份额持有人递交赎回申请，赎回成立；基金份额登记机构确认赎回时，赎回生效。基金份额持有人赎回申请生效后，基金管理人将在</w:t>
      </w:r>
      <w:r w:rsidRPr="00C038D5">
        <w:rPr>
          <w:bCs/>
          <w:color w:val="000000" w:themeColor="text1"/>
          <w:szCs w:val="21"/>
        </w:rPr>
        <w:t>T</w:t>
      </w: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日</w:t>
      </w:r>
      <w:r w:rsidRPr="00C038D5">
        <w:rPr>
          <w:bCs/>
          <w:color w:val="000000" w:themeColor="text1"/>
          <w:szCs w:val="21"/>
        </w:rPr>
        <w:t>（</w:t>
      </w:r>
      <w:r w:rsidRPr="00C038D5">
        <w:rPr>
          <w:rFonts w:hint="eastAsia"/>
          <w:bCs/>
          <w:color w:val="000000" w:themeColor="text1"/>
          <w:szCs w:val="21"/>
        </w:rPr>
        <w:t>包括该日</w:t>
      </w:r>
      <w:r w:rsidRPr="00C038D5">
        <w:rPr>
          <w:bCs/>
          <w:color w:val="000000" w:themeColor="text1"/>
          <w:szCs w:val="21"/>
        </w:rPr>
        <w:t>）</w:t>
      </w:r>
      <w:r w:rsidR="00105862" w:rsidRPr="00C038D5">
        <w:rPr>
          <w:rFonts w:hint="eastAsia"/>
          <w:bCs/>
          <w:color w:val="000000" w:themeColor="text1"/>
          <w:szCs w:val="21"/>
        </w:rPr>
        <w:t>内支付赎回款项。在发生巨额赎回或</w:t>
      </w:r>
      <w:r w:rsidRPr="00C038D5">
        <w:rPr>
          <w:rFonts w:hint="eastAsia"/>
          <w:bCs/>
          <w:color w:val="000000" w:themeColor="text1"/>
          <w:szCs w:val="21"/>
        </w:rPr>
        <w:t>基金合同载</w:t>
      </w:r>
      <w:r w:rsidR="00105862" w:rsidRPr="00C038D5">
        <w:rPr>
          <w:rFonts w:hint="eastAsia"/>
          <w:bCs/>
          <w:color w:val="000000" w:themeColor="text1"/>
          <w:szCs w:val="21"/>
        </w:rPr>
        <w:t>明的其他暂停赎回或延缓支付赎回款项的情形时，款项的支付办法参照</w:t>
      </w:r>
      <w:r w:rsidRPr="00C038D5">
        <w:rPr>
          <w:rFonts w:hint="eastAsia"/>
          <w:bCs/>
          <w:color w:val="000000" w:themeColor="text1"/>
          <w:szCs w:val="21"/>
        </w:rPr>
        <w:t>基金合同有关条款处理。遇交易所或交易市场数据传输延迟、通讯系统故障、银行数据交换系统故障、港股通非交易日或者发生港股通暂停交易或</w:t>
      </w:r>
      <w:r w:rsidR="00E505D8" w:rsidRPr="00C038D5">
        <w:rPr>
          <w:rFonts w:hint="eastAsia"/>
          <w:bCs/>
          <w:color w:val="000000" w:themeColor="text1"/>
          <w:szCs w:val="21"/>
        </w:rPr>
        <w:t>其他</w:t>
      </w:r>
      <w:r w:rsidRPr="00C038D5">
        <w:rPr>
          <w:rFonts w:hint="eastAsia"/>
          <w:bCs/>
          <w:color w:val="000000" w:themeColor="text1"/>
          <w:szCs w:val="21"/>
        </w:rPr>
        <w:t>非基金管理人及基金托管人所能控制的因素影响业务处理流程时，赎回款项顺延至上述情形消除后的下一个工作日划出。</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、申购和赎回申请的确认</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基金管理人应以交易时间结束前受理有效申购和赎回申请的当天作为申购或赎回申请日（</w:t>
      </w:r>
      <w:r w:rsidRPr="00C038D5">
        <w:rPr>
          <w:bCs/>
          <w:color w:val="000000" w:themeColor="text1"/>
          <w:szCs w:val="21"/>
        </w:rPr>
        <w:t>T</w:t>
      </w:r>
      <w:r w:rsidRPr="00C038D5">
        <w:rPr>
          <w:bCs/>
          <w:color w:val="000000" w:themeColor="text1"/>
          <w:szCs w:val="21"/>
        </w:rPr>
        <w:t>日），在正常情况下，本基金登记机构在</w:t>
      </w:r>
      <w:r w:rsidRPr="00C038D5">
        <w:rPr>
          <w:bCs/>
          <w:color w:val="000000" w:themeColor="text1"/>
          <w:szCs w:val="21"/>
        </w:rPr>
        <w:t>T+1</w:t>
      </w:r>
      <w:r w:rsidRPr="00C038D5">
        <w:rPr>
          <w:bCs/>
          <w:color w:val="000000" w:themeColor="text1"/>
          <w:szCs w:val="21"/>
        </w:rPr>
        <w:t>日内对该交易的有效性进行确认。</w:t>
      </w:r>
      <w:r w:rsidRPr="00C038D5">
        <w:rPr>
          <w:bCs/>
          <w:color w:val="000000" w:themeColor="text1"/>
          <w:szCs w:val="21"/>
        </w:rPr>
        <w:t>T</w:t>
      </w:r>
      <w:r w:rsidRPr="00C038D5">
        <w:rPr>
          <w:bCs/>
          <w:color w:val="000000" w:themeColor="text1"/>
          <w:szCs w:val="21"/>
        </w:rPr>
        <w:t>日提交的有效申请，投资人可在</w:t>
      </w:r>
      <w:r w:rsidRPr="00C038D5">
        <w:rPr>
          <w:bCs/>
          <w:color w:val="000000" w:themeColor="text1"/>
          <w:szCs w:val="21"/>
        </w:rPr>
        <w:t>T+2</w:t>
      </w:r>
      <w:r w:rsidRPr="00C038D5">
        <w:rPr>
          <w:bCs/>
          <w:color w:val="000000" w:themeColor="text1"/>
          <w:szCs w:val="21"/>
        </w:rPr>
        <w:t>日后（包括该日）到销售网点柜台或以销售机构规定的其他方式查询申请的确认情况。若申购不成功，则申购款项</w:t>
      </w:r>
      <w:r w:rsidR="00075483" w:rsidRPr="00C038D5">
        <w:rPr>
          <w:bCs/>
          <w:color w:val="000000" w:themeColor="text1"/>
          <w:szCs w:val="21"/>
        </w:rPr>
        <w:t>本金</w:t>
      </w:r>
      <w:r w:rsidRPr="00C038D5">
        <w:rPr>
          <w:bCs/>
          <w:color w:val="000000" w:themeColor="text1"/>
          <w:szCs w:val="21"/>
        </w:rPr>
        <w:t>退还给投资人。</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FF78A3" w:rsidRPr="00C038D5" w:rsidRDefault="00FF78A3" w:rsidP="00FF78A3">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、基金管理人可以在不违反法律法规且对基金份额持有人无实质性不利影响的前提下，对上述业务办理时间进行调整，并提前公告。</w:t>
      </w:r>
    </w:p>
    <w:p w:rsidR="006256A1" w:rsidRPr="00C038D5" w:rsidRDefault="00FF78A3" w:rsidP="006256A1">
      <w:pPr>
        <w:autoSpaceDE w:val="0"/>
        <w:autoSpaceDN w:val="0"/>
        <w:spacing w:line="360" w:lineRule="auto"/>
        <w:ind w:firstLine="420"/>
        <w:textAlignment w:val="bottom"/>
        <w:rPr>
          <w:color w:val="000000" w:themeColor="text1"/>
          <w:kern w:val="0"/>
          <w:szCs w:val="21"/>
        </w:rPr>
      </w:pPr>
      <w:r w:rsidRPr="00C038D5">
        <w:rPr>
          <w:color w:val="000000" w:themeColor="text1"/>
          <w:kern w:val="0"/>
          <w:szCs w:val="21"/>
        </w:rPr>
        <w:t>（</w:t>
      </w:r>
      <w:r w:rsidRPr="00C038D5">
        <w:rPr>
          <w:rFonts w:hint="eastAsia"/>
          <w:color w:val="000000" w:themeColor="text1"/>
          <w:kern w:val="0"/>
          <w:szCs w:val="21"/>
        </w:rPr>
        <w:t>五</w:t>
      </w:r>
      <w:r w:rsidR="006256A1" w:rsidRPr="00C038D5">
        <w:rPr>
          <w:color w:val="000000" w:themeColor="text1"/>
          <w:kern w:val="0"/>
          <w:szCs w:val="21"/>
        </w:rPr>
        <w:t>）申购和赎回的</w:t>
      </w:r>
      <w:r w:rsidR="006256A1" w:rsidRPr="00C038D5">
        <w:rPr>
          <w:color w:val="000000" w:themeColor="text1"/>
          <w:szCs w:val="21"/>
        </w:rPr>
        <w:t>数额限制</w:t>
      </w:r>
    </w:p>
    <w:p w:rsidR="00193D85" w:rsidRPr="00C038D5" w:rsidRDefault="00193D85" w:rsidP="00193D85">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1</w:t>
      </w:r>
      <w:r w:rsidRPr="00C038D5">
        <w:rPr>
          <w:rFonts w:ascii="Times New Roman"/>
          <w:color w:val="000000" w:themeColor="text1"/>
          <w:szCs w:val="21"/>
        </w:rPr>
        <w:t>、投资者通过直销机构或华夏财富办理本基金</w:t>
      </w:r>
      <w:r w:rsidR="00EA1365" w:rsidRPr="00C038D5">
        <w:rPr>
          <w:rFonts w:ascii="Times New Roman"/>
          <w:color w:val="000000" w:themeColor="text1"/>
          <w:szCs w:val="21"/>
        </w:rPr>
        <w:t>A</w:t>
      </w:r>
      <w:r w:rsidR="00EA1365" w:rsidRPr="00C038D5">
        <w:rPr>
          <w:rFonts w:ascii="Times New Roman" w:hint="eastAsia"/>
          <w:color w:val="000000" w:themeColor="text1"/>
          <w:szCs w:val="21"/>
        </w:rPr>
        <w:t>类或</w:t>
      </w:r>
      <w:r w:rsidR="00EA1365" w:rsidRPr="00C038D5">
        <w:rPr>
          <w:rFonts w:ascii="Times New Roman"/>
          <w:color w:val="000000" w:themeColor="text1"/>
          <w:szCs w:val="21"/>
        </w:rPr>
        <w:t>C</w:t>
      </w:r>
      <w:r w:rsidR="00EA1365" w:rsidRPr="00C038D5">
        <w:rPr>
          <w:rFonts w:ascii="Times New Roman" w:hint="eastAsia"/>
          <w:color w:val="000000" w:themeColor="text1"/>
          <w:szCs w:val="21"/>
        </w:rPr>
        <w:t>类</w:t>
      </w:r>
      <w:r w:rsidR="004C7C82" w:rsidRPr="00C038D5">
        <w:rPr>
          <w:rFonts w:hint="eastAsia"/>
          <w:color w:val="000000" w:themeColor="text1"/>
          <w:szCs w:val="21"/>
        </w:rPr>
        <w:t>基金份额</w:t>
      </w:r>
      <w:r w:rsidRPr="00C038D5">
        <w:rPr>
          <w:rFonts w:ascii="Times New Roman"/>
          <w:color w:val="000000" w:themeColor="text1"/>
          <w:szCs w:val="21"/>
        </w:rPr>
        <w:t>的申购及赎回业务，每次最低申购金额为</w:t>
      </w:r>
      <w:r w:rsidRPr="00C038D5">
        <w:rPr>
          <w:rFonts w:ascii="Times New Roman"/>
          <w:color w:val="000000" w:themeColor="text1"/>
          <w:szCs w:val="21"/>
        </w:rPr>
        <w:t>1.00</w:t>
      </w:r>
      <w:r w:rsidRPr="00C038D5">
        <w:rPr>
          <w:rFonts w:ascii="Times New Roman"/>
          <w:color w:val="000000" w:themeColor="text1"/>
          <w:szCs w:val="21"/>
        </w:rPr>
        <w:t>元（含申购费），每次赎回申请不得低于</w:t>
      </w:r>
      <w:r w:rsidRPr="00C038D5">
        <w:rPr>
          <w:rFonts w:ascii="Times New Roman"/>
          <w:color w:val="000000" w:themeColor="text1"/>
          <w:szCs w:val="21"/>
        </w:rPr>
        <w:t>1.00</w:t>
      </w:r>
      <w:r w:rsidRPr="00C038D5">
        <w:rPr>
          <w:rFonts w:ascii="Times New Roman"/>
          <w:color w:val="000000" w:themeColor="text1"/>
          <w:szCs w:val="21"/>
        </w:rPr>
        <w:t>份基金份额。基金份额持有人赎回时或赎回后在直销机构或华夏财富保留的基金份额余额不足</w:t>
      </w:r>
      <w:r w:rsidRPr="00C038D5">
        <w:rPr>
          <w:rFonts w:ascii="Times New Roman"/>
          <w:color w:val="000000" w:themeColor="text1"/>
          <w:szCs w:val="21"/>
        </w:rPr>
        <w:t>1.00</w:t>
      </w:r>
      <w:r w:rsidRPr="00C038D5">
        <w:rPr>
          <w:rFonts w:ascii="Times New Roman"/>
          <w:color w:val="000000" w:themeColor="text1"/>
          <w:szCs w:val="21"/>
        </w:rPr>
        <w:t>份的，在赎回时需一次全部赎回。具体业务办理请遵循基金管理人直销机构</w:t>
      </w:r>
      <w:r w:rsidR="00856C2B" w:rsidRPr="00C038D5">
        <w:rPr>
          <w:rFonts w:ascii="Times New Roman" w:hint="eastAsia"/>
          <w:color w:val="000000" w:themeColor="text1"/>
          <w:szCs w:val="21"/>
        </w:rPr>
        <w:t>或</w:t>
      </w:r>
      <w:r w:rsidRPr="00C038D5">
        <w:rPr>
          <w:rFonts w:ascii="Times New Roman"/>
          <w:color w:val="000000" w:themeColor="text1"/>
          <w:szCs w:val="21"/>
        </w:rPr>
        <w:t>华夏财富的相关规定。</w:t>
      </w:r>
    </w:p>
    <w:p w:rsidR="00193D85" w:rsidRPr="00C038D5" w:rsidRDefault="00193D85" w:rsidP="00193D85">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2</w:t>
      </w:r>
      <w:r w:rsidRPr="00C038D5">
        <w:rPr>
          <w:rFonts w:ascii="Times New Roman"/>
          <w:color w:val="000000" w:themeColor="text1"/>
          <w:szCs w:val="21"/>
        </w:rPr>
        <w:t>、投资者通过其他代销机构办理本基金</w:t>
      </w:r>
      <w:r w:rsidR="00EA1365" w:rsidRPr="00C038D5">
        <w:rPr>
          <w:rFonts w:ascii="Times New Roman"/>
          <w:color w:val="000000" w:themeColor="text1"/>
          <w:szCs w:val="21"/>
        </w:rPr>
        <w:t>A</w:t>
      </w:r>
      <w:r w:rsidR="00EA1365" w:rsidRPr="00C038D5">
        <w:rPr>
          <w:rFonts w:ascii="Times New Roman" w:hint="eastAsia"/>
          <w:color w:val="000000" w:themeColor="text1"/>
          <w:szCs w:val="21"/>
        </w:rPr>
        <w:t>类或</w:t>
      </w:r>
      <w:r w:rsidR="00EA1365" w:rsidRPr="00C038D5">
        <w:rPr>
          <w:rFonts w:ascii="Times New Roman"/>
          <w:color w:val="000000" w:themeColor="text1"/>
          <w:szCs w:val="21"/>
        </w:rPr>
        <w:t>C</w:t>
      </w:r>
      <w:r w:rsidR="00EA1365" w:rsidRPr="00C038D5">
        <w:rPr>
          <w:rFonts w:ascii="Times New Roman" w:hint="eastAsia"/>
          <w:color w:val="000000" w:themeColor="text1"/>
          <w:szCs w:val="21"/>
        </w:rPr>
        <w:t>类基</w:t>
      </w:r>
      <w:r w:rsidR="004C7C82" w:rsidRPr="00C038D5">
        <w:rPr>
          <w:rFonts w:hint="eastAsia"/>
          <w:color w:val="000000" w:themeColor="text1"/>
          <w:szCs w:val="21"/>
        </w:rPr>
        <w:t>金份额</w:t>
      </w:r>
      <w:r w:rsidRPr="00C038D5">
        <w:rPr>
          <w:rFonts w:ascii="Times New Roman"/>
          <w:color w:val="000000" w:themeColor="text1"/>
          <w:szCs w:val="21"/>
        </w:rPr>
        <w:t>的申购及赎回业务，每次最低申购金额、每次最低赎回份额、基金份额持有人赎回时或赎回后在该代销机构（网点）保留的最低基金份额余额以各代销机构的规定为准。具体业务办理请遵循各代销机构的相关规定。</w:t>
      </w:r>
    </w:p>
    <w:p w:rsidR="004001CC" w:rsidRPr="00C038D5" w:rsidRDefault="009D1F10" w:rsidP="008C44D4">
      <w:pPr>
        <w:pStyle w:val="a6"/>
        <w:autoSpaceDE w:val="0"/>
        <w:autoSpaceDN w:val="0"/>
        <w:adjustRightInd w:val="0"/>
        <w:ind w:firstLineChars="0"/>
        <w:rPr>
          <w:rFonts w:ascii="Times New Roman"/>
          <w:color w:val="000000" w:themeColor="text1"/>
          <w:szCs w:val="21"/>
        </w:rPr>
      </w:pPr>
      <w:r w:rsidRPr="00C038D5">
        <w:rPr>
          <w:rFonts w:ascii="Times New Roman"/>
          <w:color w:val="000000" w:themeColor="text1"/>
          <w:szCs w:val="21"/>
        </w:rPr>
        <w:t>3</w:t>
      </w:r>
      <w:r w:rsidRPr="00C038D5">
        <w:rPr>
          <w:rFonts w:ascii="Times New Roman"/>
          <w:color w:val="000000" w:themeColor="text1"/>
          <w:szCs w:val="21"/>
        </w:rPr>
        <w:t>、</w:t>
      </w:r>
      <w:r w:rsidR="004001CC" w:rsidRPr="00C038D5">
        <w:rPr>
          <w:rFonts w:ascii="Times New Roman"/>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35ECD" w:rsidRPr="00C038D5">
        <w:rPr>
          <w:rFonts w:ascii="Times New Roman"/>
          <w:bCs/>
          <w:color w:val="000000" w:themeColor="text1"/>
          <w:szCs w:val="21"/>
        </w:rPr>
        <w:t>。基金管理人基于投资运作与风险控制的需要，可采取上述措施对基金规模予以控制。具体见基金管理人相关公告。</w:t>
      </w:r>
    </w:p>
    <w:p w:rsidR="006256A1" w:rsidRPr="00C038D5" w:rsidRDefault="004001CC" w:rsidP="006256A1">
      <w:pPr>
        <w:autoSpaceDE w:val="0"/>
        <w:autoSpaceDN w:val="0"/>
        <w:adjustRightInd w:val="0"/>
        <w:spacing w:line="360" w:lineRule="auto"/>
        <w:ind w:firstLine="420"/>
        <w:rPr>
          <w:color w:val="000000" w:themeColor="text1"/>
          <w:szCs w:val="21"/>
        </w:rPr>
      </w:pPr>
      <w:r w:rsidRPr="00C038D5">
        <w:rPr>
          <w:bCs/>
          <w:color w:val="000000" w:themeColor="text1"/>
          <w:szCs w:val="21"/>
        </w:rPr>
        <w:t>4</w:t>
      </w:r>
      <w:r w:rsidR="006256A1" w:rsidRPr="00C038D5">
        <w:rPr>
          <w:bCs/>
          <w:color w:val="000000" w:themeColor="text1"/>
          <w:szCs w:val="21"/>
        </w:rPr>
        <w:t>、基金管理人可在法律法规</w:t>
      </w:r>
      <w:r w:rsidR="00E8338F" w:rsidRPr="00C038D5">
        <w:rPr>
          <w:bCs/>
          <w:color w:val="000000" w:themeColor="text1"/>
          <w:szCs w:val="21"/>
        </w:rPr>
        <w:t>允许</w:t>
      </w:r>
      <w:r w:rsidR="006256A1" w:rsidRPr="00C038D5">
        <w:rPr>
          <w:bCs/>
          <w:color w:val="000000" w:themeColor="text1"/>
          <w:szCs w:val="21"/>
        </w:rPr>
        <w:t>的情况下，调整上述规定申购金额和赎回份额的数量限制。基金管理人必须在调整前依照《信息披露办法》的有关规定在</w:t>
      </w:r>
      <w:r w:rsidR="00ED364E" w:rsidRPr="00C038D5">
        <w:rPr>
          <w:bCs/>
          <w:color w:val="000000" w:themeColor="text1"/>
          <w:szCs w:val="21"/>
        </w:rPr>
        <w:t>规定媒介</w:t>
      </w:r>
      <w:r w:rsidR="006256A1" w:rsidRPr="00C038D5">
        <w:rPr>
          <w:bCs/>
          <w:color w:val="000000" w:themeColor="text1"/>
          <w:szCs w:val="21"/>
        </w:rPr>
        <w:t>上公告。</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（六）申购费与赎回费</w:t>
      </w:r>
    </w:p>
    <w:p w:rsidR="004C7C82" w:rsidRPr="00C038D5" w:rsidRDefault="004C7C82" w:rsidP="004C7C82">
      <w:pPr>
        <w:autoSpaceDE w:val="0"/>
        <w:autoSpaceDN w:val="0"/>
        <w:adjustRightInd w:val="0"/>
        <w:spacing w:line="360" w:lineRule="auto"/>
        <w:ind w:firstLineChars="200" w:firstLine="420"/>
        <w:rPr>
          <w:rFonts w:eastAsiaTheme="minorEastAsia" w:hAnsiTheme="minorEastAsia"/>
          <w:color w:val="000000" w:themeColor="text1"/>
          <w:szCs w:val="21"/>
        </w:rPr>
      </w:pPr>
      <w:r w:rsidRPr="00C038D5">
        <w:rPr>
          <w:rFonts w:eastAsiaTheme="minorEastAsia"/>
          <w:color w:val="000000" w:themeColor="text1"/>
          <w:szCs w:val="21"/>
        </w:rPr>
        <w:t>1</w:t>
      </w:r>
      <w:r w:rsidRPr="00C038D5">
        <w:rPr>
          <w:rFonts w:eastAsiaTheme="minorEastAsia" w:hAnsiTheme="minorEastAsia"/>
          <w:color w:val="000000" w:themeColor="text1"/>
          <w:szCs w:val="21"/>
        </w:rPr>
        <w:t>、本基金申购费由申购人承担，用于市场推广、销售、登记结算等各项费用。投资者在申购</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w:t>
      </w:r>
      <w:r w:rsidRPr="00C038D5">
        <w:rPr>
          <w:rFonts w:eastAsiaTheme="minorEastAsia" w:hAnsiTheme="minorEastAsia" w:hint="eastAsia"/>
          <w:color w:val="000000" w:themeColor="text1"/>
          <w:szCs w:val="21"/>
        </w:rPr>
        <w:t>份额</w:t>
      </w:r>
      <w:r w:rsidRPr="00C038D5">
        <w:rPr>
          <w:rFonts w:eastAsiaTheme="minorEastAsia" w:hAnsiTheme="minorEastAsia"/>
          <w:color w:val="000000" w:themeColor="text1"/>
          <w:szCs w:val="21"/>
        </w:rPr>
        <w:t>时需交纳前端申购费，费率按申购金额递减，具体如下：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171"/>
        <w:gridCol w:w="1581"/>
      </w:tblGrid>
      <w:tr w:rsidR="004C7C82" w:rsidRPr="00C038D5" w:rsidTr="00A85A81">
        <w:trPr>
          <w:jc w:val="center"/>
        </w:trPr>
        <w:tc>
          <w:tcPr>
            <w:tcW w:w="0" w:type="auto"/>
            <w:tcBorders>
              <w:top w:val="single" w:sz="12" w:space="0" w:color="auto"/>
              <w:bottom w:val="single" w:sz="12" w:space="0" w:color="auto"/>
            </w:tcBorders>
            <w:vAlign w:val="center"/>
          </w:tcPr>
          <w:p w:rsidR="004C7C82" w:rsidRPr="00C038D5" w:rsidRDefault="004C7C82" w:rsidP="00A85A81">
            <w:pPr>
              <w:autoSpaceDE w:val="0"/>
              <w:autoSpaceDN w:val="0"/>
              <w:adjustRightInd w:val="0"/>
              <w:jc w:val="center"/>
              <w:rPr>
                <w:b/>
                <w:bCs/>
                <w:color w:val="000000" w:themeColor="text1"/>
                <w:szCs w:val="21"/>
              </w:rPr>
            </w:pPr>
            <w:r w:rsidRPr="00C038D5">
              <w:rPr>
                <w:b/>
                <w:bCs/>
                <w:color w:val="000000" w:themeColor="text1"/>
                <w:szCs w:val="21"/>
              </w:rPr>
              <w:t>申购金额（含申购费）</w:t>
            </w:r>
          </w:p>
        </w:tc>
        <w:tc>
          <w:tcPr>
            <w:tcW w:w="0" w:type="auto"/>
            <w:tcBorders>
              <w:top w:val="single" w:sz="12" w:space="0" w:color="auto"/>
              <w:bottom w:val="single" w:sz="12" w:space="0" w:color="auto"/>
            </w:tcBorders>
            <w:vAlign w:val="center"/>
          </w:tcPr>
          <w:p w:rsidR="004C7C82" w:rsidRPr="00C038D5" w:rsidRDefault="004C7C82" w:rsidP="00A85A81">
            <w:pPr>
              <w:autoSpaceDE w:val="0"/>
              <w:autoSpaceDN w:val="0"/>
              <w:adjustRightInd w:val="0"/>
              <w:jc w:val="center"/>
              <w:rPr>
                <w:b/>
                <w:bCs/>
                <w:color w:val="000000" w:themeColor="text1"/>
                <w:szCs w:val="21"/>
              </w:rPr>
            </w:pPr>
            <w:r w:rsidRPr="00C038D5">
              <w:rPr>
                <w:b/>
                <w:bCs/>
                <w:color w:val="000000" w:themeColor="text1"/>
                <w:szCs w:val="21"/>
              </w:rPr>
              <w:t>前端申购费率</w:t>
            </w:r>
          </w:p>
        </w:tc>
      </w:tr>
      <w:tr w:rsidR="004C7C82" w:rsidRPr="00C038D5" w:rsidTr="00A85A81">
        <w:trPr>
          <w:jc w:val="center"/>
        </w:trPr>
        <w:tc>
          <w:tcPr>
            <w:tcW w:w="0" w:type="auto"/>
            <w:tcBorders>
              <w:top w:val="single" w:sz="12" w:space="0" w:color="auto"/>
            </w:tcBorders>
          </w:tcPr>
          <w:p w:rsidR="004C7C82" w:rsidRPr="00C038D5" w:rsidRDefault="004C7C82" w:rsidP="00A85A81">
            <w:pPr>
              <w:spacing w:line="360" w:lineRule="auto"/>
              <w:jc w:val="center"/>
              <w:rPr>
                <w:color w:val="000000" w:themeColor="text1"/>
                <w:szCs w:val="21"/>
              </w:rPr>
            </w:pPr>
            <w:r w:rsidRPr="00C038D5">
              <w:rPr>
                <w:color w:val="000000" w:themeColor="text1"/>
                <w:szCs w:val="21"/>
              </w:rPr>
              <w:t>50</w:t>
            </w:r>
            <w:r w:rsidRPr="00C038D5">
              <w:rPr>
                <w:color w:val="000000" w:themeColor="text1"/>
                <w:szCs w:val="21"/>
              </w:rPr>
              <w:t>万元以下</w:t>
            </w:r>
          </w:p>
        </w:tc>
        <w:tc>
          <w:tcPr>
            <w:tcW w:w="0" w:type="auto"/>
            <w:tcBorders>
              <w:top w:val="single" w:sz="12" w:space="0" w:color="auto"/>
            </w:tcBorders>
            <w:vAlign w:val="center"/>
          </w:tcPr>
          <w:p w:rsidR="004C7C82" w:rsidRPr="00C038D5" w:rsidRDefault="004C7C82" w:rsidP="00A85A81">
            <w:pPr>
              <w:autoSpaceDE w:val="0"/>
              <w:autoSpaceDN w:val="0"/>
              <w:adjustRightInd w:val="0"/>
              <w:spacing w:line="360" w:lineRule="auto"/>
              <w:jc w:val="center"/>
              <w:rPr>
                <w:color w:val="000000" w:themeColor="text1"/>
                <w:szCs w:val="21"/>
              </w:rPr>
            </w:pPr>
            <w:r w:rsidRPr="00C038D5">
              <w:rPr>
                <w:rFonts w:hint="eastAsia"/>
                <w:color w:val="000000" w:themeColor="text1"/>
                <w:szCs w:val="21"/>
              </w:rPr>
              <w:t>1.5</w:t>
            </w:r>
            <w:r w:rsidRPr="00C038D5">
              <w:rPr>
                <w:color w:val="000000" w:themeColor="text1"/>
                <w:szCs w:val="21"/>
              </w:rPr>
              <w:t>%</w:t>
            </w:r>
          </w:p>
        </w:tc>
      </w:tr>
      <w:tr w:rsidR="004C7C82" w:rsidRPr="00C038D5" w:rsidTr="00A85A81">
        <w:trPr>
          <w:jc w:val="center"/>
        </w:trPr>
        <w:tc>
          <w:tcPr>
            <w:tcW w:w="0" w:type="auto"/>
          </w:tcPr>
          <w:p w:rsidR="004C7C82" w:rsidRPr="00C038D5" w:rsidRDefault="004C7C82" w:rsidP="00A85A81">
            <w:pPr>
              <w:spacing w:line="360" w:lineRule="auto"/>
              <w:jc w:val="center"/>
              <w:rPr>
                <w:color w:val="000000" w:themeColor="text1"/>
                <w:szCs w:val="21"/>
              </w:rPr>
            </w:pPr>
            <w:r w:rsidRPr="00C038D5">
              <w:rPr>
                <w:color w:val="000000" w:themeColor="text1"/>
                <w:szCs w:val="21"/>
              </w:rPr>
              <w:t>50</w:t>
            </w:r>
            <w:r w:rsidRPr="00C038D5">
              <w:rPr>
                <w:color w:val="000000" w:themeColor="text1"/>
                <w:szCs w:val="21"/>
              </w:rPr>
              <w:t>万元以上（含</w:t>
            </w:r>
            <w:r w:rsidRPr="00C038D5">
              <w:rPr>
                <w:color w:val="000000" w:themeColor="text1"/>
                <w:szCs w:val="21"/>
              </w:rPr>
              <w:t>50</w:t>
            </w:r>
            <w:r w:rsidRPr="00C038D5">
              <w:rPr>
                <w:color w:val="000000" w:themeColor="text1"/>
                <w:szCs w:val="21"/>
              </w:rPr>
              <w:t>万元）</w:t>
            </w:r>
            <w:r w:rsidRPr="00C038D5">
              <w:rPr>
                <w:color w:val="000000" w:themeColor="text1"/>
                <w:szCs w:val="21"/>
              </w:rPr>
              <w:t>-200</w:t>
            </w:r>
            <w:r w:rsidRPr="00C038D5">
              <w:rPr>
                <w:color w:val="000000" w:themeColor="text1"/>
                <w:szCs w:val="21"/>
              </w:rPr>
              <w:t>万元以下</w:t>
            </w:r>
          </w:p>
        </w:tc>
        <w:tc>
          <w:tcPr>
            <w:tcW w:w="0" w:type="auto"/>
            <w:vAlign w:val="center"/>
          </w:tcPr>
          <w:p w:rsidR="004C7C82" w:rsidRPr="00C038D5" w:rsidRDefault="004C7C82" w:rsidP="00A85A81">
            <w:pPr>
              <w:autoSpaceDE w:val="0"/>
              <w:autoSpaceDN w:val="0"/>
              <w:adjustRightInd w:val="0"/>
              <w:spacing w:line="360" w:lineRule="auto"/>
              <w:jc w:val="center"/>
              <w:rPr>
                <w:color w:val="000000" w:themeColor="text1"/>
                <w:szCs w:val="21"/>
              </w:rPr>
            </w:pPr>
            <w:r w:rsidRPr="00C038D5">
              <w:rPr>
                <w:rFonts w:hint="eastAsia"/>
                <w:color w:val="000000" w:themeColor="text1"/>
                <w:szCs w:val="21"/>
              </w:rPr>
              <w:t>1.2</w:t>
            </w:r>
            <w:r w:rsidRPr="00C038D5">
              <w:rPr>
                <w:color w:val="000000" w:themeColor="text1"/>
                <w:szCs w:val="21"/>
              </w:rPr>
              <w:t>%</w:t>
            </w:r>
          </w:p>
        </w:tc>
      </w:tr>
      <w:tr w:rsidR="004C7C82" w:rsidRPr="00C038D5" w:rsidTr="00A85A81">
        <w:trPr>
          <w:jc w:val="center"/>
        </w:trPr>
        <w:tc>
          <w:tcPr>
            <w:tcW w:w="0" w:type="auto"/>
          </w:tcPr>
          <w:p w:rsidR="004C7C82" w:rsidRPr="00C038D5" w:rsidRDefault="004C7C82" w:rsidP="00A85A81">
            <w:pPr>
              <w:spacing w:line="360" w:lineRule="auto"/>
              <w:jc w:val="center"/>
              <w:rPr>
                <w:color w:val="000000" w:themeColor="text1"/>
                <w:szCs w:val="21"/>
              </w:rPr>
            </w:pPr>
            <w:r w:rsidRPr="00C038D5">
              <w:rPr>
                <w:color w:val="000000" w:themeColor="text1"/>
                <w:szCs w:val="21"/>
              </w:rPr>
              <w:t>200</w:t>
            </w:r>
            <w:r w:rsidRPr="00C038D5">
              <w:rPr>
                <w:color w:val="000000" w:themeColor="text1"/>
                <w:szCs w:val="21"/>
              </w:rPr>
              <w:t>万元以上（含</w:t>
            </w:r>
            <w:r w:rsidRPr="00C038D5">
              <w:rPr>
                <w:color w:val="000000" w:themeColor="text1"/>
                <w:szCs w:val="21"/>
              </w:rPr>
              <w:t>200</w:t>
            </w:r>
            <w:r w:rsidRPr="00C038D5">
              <w:rPr>
                <w:color w:val="000000" w:themeColor="text1"/>
                <w:szCs w:val="21"/>
              </w:rPr>
              <w:t>万元）</w:t>
            </w:r>
            <w:r w:rsidRPr="00C038D5">
              <w:rPr>
                <w:color w:val="000000" w:themeColor="text1"/>
                <w:szCs w:val="21"/>
              </w:rPr>
              <w:t>-500</w:t>
            </w:r>
            <w:r w:rsidRPr="00C038D5">
              <w:rPr>
                <w:color w:val="000000" w:themeColor="text1"/>
                <w:szCs w:val="21"/>
              </w:rPr>
              <w:t>万元以下</w:t>
            </w:r>
          </w:p>
        </w:tc>
        <w:tc>
          <w:tcPr>
            <w:tcW w:w="0" w:type="auto"/>
            <w:vAlign w:val="center"/>
          </w:tcPr>
          <w:p w:rsidR="004C7C82" w:rsidRPr="00C038D5" w:rsidRDefault="004C7C82" w:rsidP="00A85A81">
            <w:pPr>
              <w:autoSpaceDE w:val="0"/>
              <w:autoSpaceDN w:val="0"/>
              <w:adjustRightInd w:val="0"/>
              <w:spacing w:line="360" w:lineRule="auto"/>
              <w:jc w:val="center"/>
              <w:rPr>
                <w:color w:val="000000" w:themeColor="text1"/>
                <w:szCs w:val="21"/>
              </w:rPr>
            </w:pPr>
            <w:r w:rsidRPr="00C038D5">
              <w:rPr>
                <w:rFonts w:hint="eastAsia"/>
                <w:color w:val="000000" w:themeColor="text1"/>
                <w:szCs w:val="21"/>
              </w:rPr>
              <w:t>0.8</w:t>
            </w:r>
            <w:r w:rsidRPr="00C038D5">
              <w:rPr>
                <w:color w:val="000000" w:themeColor="text1"/>
                <w:szCs w:val="21"/>
              </w:rPr>
              <w:t>%</w:t>
            </w:r>
          </w:p>
        </w:tc>
      </w:tr>
      <w:tr w:rsidR="004C7C82" w:rsidRPr="00C038D5" w:rsidTr="00A85A81">
        <w:trPr>
          <w:jc w:val="center"/>
        </w:trPr>
        <w:tc>
          <w:tcPr>
            <w:tcW w:w="0" w:type="auto"/>
          </w:tcPr>
          <w:p w:rsidR="004C7C82" w:rsidRPr="00C038D5" w:rsidRDefault="004C7C82" w:rsidP="00A85A81">
            <w:pPr>
              <w:spacing w:line="360" w:lineRule="auto"/>
              <w:jc w:val="center"/>
              <w:rPr>
                <w:color w:val="000000" w:themeColor="text1"/>
                <w:szCs w:val="21"/>
              </w:rPr>
            </w:pPr>
            <w:r w:rsidRPr="00C038D5">
              <w:rPr>
                <w:color w:val="000000" w:themeColor="text1"/>
                <w:szCs w:val="21"/>
              </w:rPr>
              <w:t>500</w:t>
            </w:r>
            <w:r w:rsidRPr="00C038D5">
              <w:rPr>
                <w:color w:val="000000" w:themeColor="text1"/>
                <w:szCs w:val="21"/>
              </w:rPr>
              <w:t>万元以上（含</w:t>
            </w:r>
            <w:r w:rsidRPr="00C038D5">
              <w:rPr>
                <w:color w:val="000000" w:themeColor="text1"/>
                <w:szCs w:val="21"/>
              </w:rPr>
              <w:t>500</w:t>
            </w:r>
            <w:r w:rsidRPr="00C038D5">
              <w:rPr>
                <w:color w:val="000000" w:themeColor="text1"/>
                <w:szCs w:val="21"/>
              </w:rPr>
              <w:t>万元）</w:t>
            </w:r>
          </w:p>
        </w:tc>
        <w:tc>
          <w:tcPr>
            <w:tcW w:w="0" w:type="auto"/>
            <w:vAlign w:val="center"/>
          </w:tcPr>
          <w:p w:rsidR="004C7C82" w:rsidRPr="00C038D5" w:rsidRDefault="004C7C82" w:rsidP="00A85A81">
            <w:pPr>
              <w:autoSpaceDE w:val="0"/>
              <w:autoSpaceDN w:val="0"/>
              <w:adjustRightInd w:val="0"/>
              <w:spacing w:line="360" w:lineRule="auto"/>
              <w:jc w:val="center"/>
              <w:rPr>
                <w:color w:val="000000" w:themeColor="text1"/>
                <w:szCs w:val="21"/>
              </w:rPr>
            </w:pPr>
            <w:r w:rsidRPr="00C038D5">
              <w:rPr>
                <w:color w:val="000000" w:themeColor="text1"/>
                <w:szCs w:val="21"/>
              </w:rPr>
              <w:t>每笔</w:t>
            </w:r>
            <w:r w:rsidRPr="00C038D5">
              <w:rPr>
                <w:color w:val="000000" w:themeColor="text1"/>
                <w:szCs w:val="21"/>
              </w:rPr>
              <w:t>1</w:t>
            </w:r>
            <w:r w:rsidRPr="00C038D5">
              <w:rPr>
                <w:rFonts w:hint="eastAsia"/>
                <w:color w:val="000000" w:themeColor="text1"/>
                <w:szCs w:val="21"/>
              </w:rPr>
              <w:t>,</w:t>
            </w:r>
            <w:r w:rsidRPr="00C038D5">
              <w:rPr>
                <w:color w:val="000000" w:themeColor="text1"/>
                <w:szCs w:val="21"/>
              </w:rPr>
              <w:t>000</w:t>
            </w:r>
            <w:r w:rsidRPr="00C038D5">
              <w:rPr>
                <w:rFonts w:hint="eastAsia"/>
                <w:color w:val="000000" w:themeColor="text1"/>
                <w:szCs w:val="21"/>
              </w:rPr>
              <w:t>.00</w:t>
            </w:r>
            <w:r w:rsidRPr="00C038D5">
              <w:rPr>
                <w:color w:val="000000" w:themeColor="text1"/>
                <w:szCs w:val="21"/>
              </w:rPr>
              <w:t>元</w:t>
            </w:r>
          </w:p>
        </w:tc>
      </w:tr>
    </w:tbl>
    <w:p w:rsidR="004C7C82" w:rsidRPr="00C038D5" w:rsidRDefault="004C7C82" w:rsidP="004C7C82">
      <w:pPr>
        <w:spacing w:line="360" w:lineRule="auto"/>
        <w:ind w:firstLineChars="200" w:firstLine="420"/>
        <w:rPr>
          <w:rFonts w:eastAsiaTheme="minorEastAsia" w:hAnsiTheme="minorEastAsia"/>
          <w:color w:val="000000" w:themeColor="text1"/>
          <w:szCs w:val="21"/>
        </w:rPr>
      </w:pPr>
      <w:r w:rsidRPr="00C038D5">
        <w:rPr>
          <w:rFonts w:eastAsiaTheme="minorEastAsia"/>
          <w:color w:val="000000" w:themeColor="text1"/>
          <w:szCs w:val="21"/>
        </w:rPr>
        <w:t>2</w:t>
      </w:r>
      <w:r w:rsidRPr="00C038D5">
        <w:rPr>
          <w:rFonts w:eastAsiaTheme="minorEastAsia" w:hAnsiTheme="minorEastAsia"/>
          <w:color w:val="000000" w:themeColor="text1"/>
          <w:szCs w:val="21"/>
        </w:rPr>
        <w:t>、</w:t>
      </w:r>
      <w:r w:rsidRPr="00C038D5">
        <w:rPr>
          <w:rFonts w:eastAsiaTheme="minorEastAsia" w:hAnsiTheme="minorEastAsia" w:hint="eastAsia"/>
          <w:color w:val="000000" w:themeColor="text1"/>
          <w:szCs w:val="21"/>
        </w:rPr>
        <w:t>投资者在申购</w:t>
      </w:r>
      <w:r w:rsidRPr="00C038D5">
        <w:rPr>
          <w:rFonts w:eastAsiaTheme="minorEastAsia" w:hAnsiTheme="minorEastAsia" w:hint="eastAsia"/>
          <w:color w:val="000000" w:themeColor="text1"/>
          <w:szCs w:val="21"/>
        </w:rPr>
        <w:t xml:space="preserve">C </w:t>
      </w:r>
      <w:r w:rsidRPr="00C038D5">
        <w:rPr>
          <w:rFonts w:eastAsiaTheme="minorEastAsia" w:hAnsiTheme="minorEastAsia" w:hint="eastAsia"/>
          <w:color w:val="000000" w:themeColor="text1"/>
          <w:szCs w:val="21"/>
        </w:rPr>
        <w:t>类基金份额时不收取申购费。</w:t>
      </w:r>
    </w:p>
    <w:p w:rsidR="004C7C82" w:rsidRPr="00C038D5" w:rsidRDefault="004C7C82" w:rsidP="004C7C82">
      <w:pPr>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3</w:t>
      </w:r>
      <w:r w:rsidRPr="00C038D5">
        <w:rPr>
          <w:rFonts w:eastAsiaTheme="minorEastAsia" w:hAnsiTheme="minorEastAsia" w:hint="eastAsia"/>
          <w:color w:val="000000" w:themeColor="text1"/>
          <w:szCs w:val="21"/>
        </w:rPr>
        <w:t>、本基金</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类基金份额均收取赎回费，</w:t>
      </w:r>
      <w:r w:rsidRPr="00C038D5">
        <w:rPr>
          <w:rFonts w:eastAsiaTheme="minorEastAsia" w:hAnsiTheme="minorEastAsia"/>
          <w:color w:val="000000" w:themeColor="text1"/>
          <w:szCs w:val="21"/>
        </w:rPr>
        <w:t>赎回费由赎回人承担，在投资者赎回基金份额时收取。</w:t>
      </w:r>
    </w:p>
    <w:p w:rsidR="004C7C82" w:rsidRPr="00C038D5" w:rsidRDefault="004C7C82" w:rsidP="004C7C82">
      <w:pPr>
        <w:spacing w:line="360" w:lineRule="auto"/>
        <w:ind w:firstLineChars="200" w:firstLine="420"/>
        <w:rPr>
          <w:rFonts w:eastAsiaTheme="minorEastAsia"/>
          <w:color w:val="000000" w:themeColor="text1"/>
          <w:szCs w:val="21"/>
        </w:rPr>
      </w:pP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1</w:t>
      </w: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类基金份额赎回</w:t>
      </w:r>
      <w:r w:rsidRPr="00C038D5">
        <w:rPr>
          <w:rFonts w:eastAsiaTheme="minorEastAsia" w:hAnsiTheme="minorEastAsia"/>
          <w:color w:val="000000" w:themeColor="text1"/>
          <w:szCs w:val="21"/>
        </w:rPr>
        <w:t>费率随基金份额的持有期限的增加而递减，具体如下：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408"/>
        <w:gridCol w:w="1060"/>
      </w:tblGrid>
      <w:tr w:rsidR="004C7C82" w:rsidRPr="00C038D5" w:rsidTr="00A85A81">
        <w:trPr>
          <w:jc w:val="center"/>
        </w:trPr>
        <w:tc>
          <w:tcPr>
            <w:tcW w:w="4408" w:type="dxa"/>
            <w:tcBorders>
              <w:top w:val="single" w:sz="12" w:space="0" w:color="auto"/>
              <w:bottom w:val="single" w:sz="12" w:space="0" w:color="auto"/>
            </w:tcBorders>
            <w:vAlign w:val="center"/>
          </w:tcPr>
          <w:p w:rsidR="004C7C82" w:rsidRPr="00C038D5" w:rsidRDefault="004C7C82" w:rsidP="00A85A81">
            <w:pPr>
              <w:autoSpaceDE w:val="0"/>
              <w:autoSpaceDN w:val="0"/>
              <w:adjustRightInd w:val="0"/>
              <w:spacing w:line="360" w:lineRule="auto"/>
              <w:jc w:val="center"/>
              <w:rPr>
                <w:rFonts w:eastAsiaTheme="minorEastAsia"/>
                <w:b/>
                <w:bCs/>
                <w:color w:val="000000" w:themeColor="text1"/>
                <w:szCs w:val="21"/>
              </w:rPr>
            </w:pPr>
            <w:r w:rsidRPr="00C038D5">
              <w:rPr>
                <w:rFonts w:eastAsiaTheme="minorEastAsia" w:hAnsiTheme="minorEastAsia"/>
                <w:b/>
                <w:bCs/>
                <w:color w:val="000000" w:themeColor="text1"/>
                <w:szCs w:val="21"/>
              </w:rPr>
              <w:t>持有期限</w:t>
            </w:r>
          </w:p>
        </w:tc>
        <w:tc>
          <w:tcPr>
            <w:tcW w:w="0" w:type="auto"/>
            <w:tcBorders>
              <w:top w:val="single" w:sz="12" w:space="0" w:color="auto"/>
              <w:bottom w:val="single" w:sz="12" w:space="0" w:color="auto"/>
            </w:tcBorders>
            <w:vAlign w:val="center"/>
          </w:tcPr>
          <w:p w:rsidR="004C7C82" w:rsidRPr="00C038D5" w:rsidRDefault="004C7C82" w:rsidP="00A85A81">
            <w:pPr>
              <w:autoSpaceDE w:val="0"/>
              <w:autoSpaceDN w:val="0"/>
              <w:adjustRightInd w:val="0"/>
              <w:spacing w:line="360" w:lineRule="auto"/>
              <w:jc w:val="center"/>
              <w:rPr>
                <w:rFonts w:eastAsiaTheme="minorEastAsia"/>
                <w:b/>
                <w:bCs/>
                <w:color w:val="000000" w:themeColor="text1"/>
                <w:szCs w:val="21"/>
              </w:rPr>
            </w:pPr>
            <w:r w:rsidRPr="00C038D5">
              <w:rPr>
                <w:rFonts w:eastAsiaTheme="minorEastAsia" w:hAnsiTheme="minorEastAsia"/>
                <w:b/>
                <w:bCs/>
                <w:color w:val="000000" w:themeColor="text1"/>
                <w:szCs w:val="21"/>
              </w:rPr>
              <w:t>赎回费率</w:t>
            </w:r>
          </w:p>
        </w:tc>
      </w:tr>
      <w:tr w:rsidR="004C7C82" w:rsidRPr="00C038D5" w:rsidTr="00A85A81">
        <w:trPr>
          <w:jc w:val="center"/>
        </w:trPr>
        <w:tc>
          <w:tcPr>
            <w:tcW w:w="4408" w:type="dxa"/>
            <w:tcBorders>
              <w:top w:val="single" w:sz="12" w:space="0" w:color="auto"/>
            </w:tcBorders>
          </w:tcPr>
          <w:p w:rsidR="004C7C82" w:rsidRPr="00C038D5" w:rsidRDefault="004C7C82" w:rsidP="00A85A81">
            <w:pPr>
              <w:spacing w:line="360" w:lineRule="auto"/>
              <w:jc w:val="center"/>
              <w:rPr>
                <w:rFonts w:eastAsiaTheme="minorEastAsia"/>
                <w:color w:val="000000" w:themeColor="text1"/>
                <w:szCs w:val="21"/>
              </w:rPr>
            </w:pPr>
            <w:r w:rsidRPr="00C038D5">
              <w:rPr>
                <w:rFonts w:eastAsiaTheme="minorEastAsia"/>
                <w:color w:val="000000" w:themeColor="text1"/>
                <w:szCs w:val="21"/>
              </w:rPr>
              <w:t>7</w:t>
            </w:r>
            <w:r w:rsidRPr="00C038D5">
              <w:rPr>
                <w:rFonts w:eastAsiaTheme="minorEastAsia" w:hAnsiTheme="minorEastAsia"/>
                <w:color w:val="000000" w:themeColor="text1"/>
                <w:szCs w:val="21"/>
              </w:rPr>
              <w:t>天以内</w:t>
            </w:r>
          </w:p>
        </w:tc>
        <w:tc>
          <w:tcPr>
            <w:tcW w:w="0" w:type="auto"/>
            <w:tcBorders>
              <w:top w:val="single" w:sz="12" w:space="0" w:color="auto"/>
            </w:tcBorders>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1.5%</w:t>
            </w:r>
          </w:p>
        </w:tc>
      </w:tr>
      <w:tr w:rsidR="004C7C82" w:rsidRPr="00C038D5" w:rsidTr="00A85A81">
        <w:trPr>
          <w:jc w:val="center"/>
        </w:trPr>
        <w:tc>
          <w:tcPr>
            <w:tcW w:w="4408" w:type="dxa"/>
          </w:tcPr>
          <w:p w:rsidR="004C7C82" w:rsidRPr="00C038D5" w:rsidRDefault="004C7C82" w:rsidP="00A85A81">
            <w:pPr>
              <w:spacing w:line="360" w:lineRule="auto"/>
              <w:jc w:val="center"/>
              <w:rPr>
                <w:rFonts w:eastAsiaTheme="minorEastAsia"/>
                <w:color w:val="000000" w:themeColor="text1"/>
                <w:szCs w:val="21"/>
              </w:rPr>
            </w:pPr>
            <w:r w:rsidRPr="00C038D5">
              <w:rPr>
                <w:rFonts w:eastAsiaTheme="minorEastAsia"/>
                <w:color w:val="000000" w:themeColor="text1"/>
                <w:szCs w:val="21"/>
              </w:rPr>
              <w:t>7</w:t>
            </w:r>
            <w:r w:rsidRPr="00C038D5">
              <w:rPr>
                <w:rFonts w:eastAsiaTheme="minorEastAsia" w:hAnsiTheme="minorEastAsia"/>
                <w:color w:val="000000" w:themeColor="text1"/>
                <w:szCs w:val="21"/>
              </w:rPr>
              <w:t>天以上（含</w:t>
            </w:r>
            <w:r w:rsidRPr="00C038D5">
              <w:rPr>
                <w:rFonts w:eastAsiaTheme="minorEastAsia"/>
                <w:color w:val="000000" w:themeColor="text1"/>
                <w:szCs w:val="21"/>
              </w:rPr>
              <w:t>7</w:t>
            </w:r>
            <w:r w:rsidRPr="00C038D5">
              <w:rPr>
                <w:rFonts w:eastAsiaTheme="minorEastAsia" w:hAnsiTheme="minorEastAsia"/>
                <w:color w:val="000000" w:themeColor="text1"/>
                <w:szCs w:val="21"/>
              </w:rPr>
              <w:t>天）</w:t>
            </w:r>
            <w:r w:rsidRPr="00C038D5">
              <w:rPr>
                <w:rFonts w:eastAsiaTheme="minorEastAsia"/>
                <w:color w:val="000000" w:themeColor="text1"/>
                <w:szCs w:val="21"/>
              </w:rPr>
              <w:t>-30</w:t>
            </w:r>
            <w:r w:rsidRPr="00C038D5">
              <w:rPr>
                <w:rFonts w:eastAsiaTheme="minorEastAsia" w:hAnsiTheme="minorEastAsia"/>
                <w:color w:val="000000" w:themeColor="text1"/>
                <w:szCs w:val="21"/>
              </w:rPr>
              <w:t>天以内</w:t>
            </w:r>
          </w:p>
        </w:tc>
        <w:tc>
          <w:tcPr>
            <w:tcW w:w="0" w:type="auto"/>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0.75%</w:t>
            </w:r>
          </w:p>
        </w:tc>
      </w:tr>
      <w:tr w:rsidR="004C7C82" w:rsidRPr="00C038D5" w:rsidTr="00A85A81">
        <w:trPr>
          <w:jc w:val="center"/>
        </w:trPr>
        <w:tc>
          <w:tcPr>
            <w:tcW w:w="4408" w:type="dxa"/>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30</w:t>
            </w:r>
            <w:r w:rsidRPr="00C038D5">
              <w:rPr>
                <w:rFonts w:eastAsiaTheme="minorEastAsia" w:hAnsiTheme="minorEastAsia"/>
                <w:color w:val="000000" w:themeColor="text1"/>
                <w:szCs w:val="21"/>
              </w:rPr>
              <w:t>天以上（含</w:t>
            </w:r>
            <w:r w:rsidRPr="00C038D5">
              <w:rPr>
                <w:rFonts w:eastAsiaTheme="minorEastAsia"/>
                <w:color w:val="000000" w:themeColor="text1"/>
                <w:szCs w:val="21"/>
              </w:rPr>
              <w:t>30</w:t>
            </w:r>
            <w:r w:rsidRPr="00C038D5">
              <w:rPr>
                <w:rFonts w:eastAsiaTheme="minorEastAsia" w:hAnsiTheme="minorEastAsia"/>
                <w:color w:val="000000" w:themeColor="text1"/>
                <w:szCs w:val="21"/>
              </w:rPr>
              <w:t>天）</w:t>
            </w:r>
            <w:r w:rsidRPr="00C038D5">
              <w:rPr>
                <w:rFonts w:eastAsiaTheme="minorEastAsia"/>
                <w:color w:val="000000" w:themeColor="text1"/>
                <w:szCs w:val="21"/>
              </w:rPr>
              <w:t>-365</w:t>
            </w:r>
            <w:r w:rsidRPr="00C038D5">
              <w:rPr>
                <w:rFonts w:eastAsiaTheme="minorEastAsia" w:hAnsiTheme="minorEastAsia"/>
                <w:color w:val="000000" w:themeColor="text1"/>
                <w:szCs w:val="21"/>
              </w:rPr>
              <w:t>天以内</w:t>
            </w:r>
          </w:p>
        </w:tc>
        <w:tc>
          <w:tcPr>
            <w:tcW w:w="0" w:type="auto"/>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0.5%</w:t>
            </w:r>
          </w:p>
        </w:tc>
      </w:tr>
      <w:tr w:rsidR="004C7C82" w:rsidRPr="00C038D5" w:rsidTr="00A85A81">
        <w:trPr>
          <w:jc w:val="center"/>
        </w:trPr>
        <w:tc>
          <w:tcPr>
            <w:tcW w:w="4408" w:type="dxa"/>
          </w:tcPr>
          <w:p w:rsidR="004C7C82" w:rsidRPr="00C038D5" w:rsidRDefault="004C7C82" w:rsidP="00A85A81">
            <w:pPr>
              <w:spacing w:line="360" w:lineRule="auto"/>
              <w:jc w:val="center"/>
              <w:rPr>
                <w:rFonts w:eastAsiaTheme="minorEastAsia"/>
                <w:color w:val="000000" w:themeColor="text1"/>
                <w:szCs w:val="21"/>
              </w:rPr>
            </w:pPr>
            <w:r w:rsidRPr="00C038D5">
              <w:rPr>
                <w:rFonts w:eastAsiaTheme="minorEastAsia"/>
                <w:color w:val="000000" w:themeColor="text1"/>
                <w:szCs w:val="21"/>
              </w:rPr>
              <w:t>365</w:t>
            </w:r>
            <w:r w:rsidRPr="00C038D5">
              <w:rPr>
                <w:rFonts w:eastAsiaTheme="minorEastAsia" w:hAnsiTheme="minorEastAsia"/>
                <w:color w:val="000000" w:themeColor="text1"/>
                <w:szCs w:val="21"/>
              </w:rPr>
              <w:t>天以上（含</w:t>
            </w:r>
            <w:r w:rsidRPr="00C038D5">
              <w:rPr>
                <w:rFonts w:eastAsiaTheme="minorEastAsia"/>
                <w:color w:val="000000" w:themeColor="text1"/>
                <w:szCs w:val="21"/>
              </w:rPr>
              <w:t>365</w:t>
            </w:r>
            <w:r w:rsidRPr="00C038D5">
              <w:rPr>
                <w:rFonts w:eastAsiaTheme="minorEastAsia" w:hAnsiTheme="minorEastAsia"/>
                <w:color w:val="000000" w:themeColor="text1"/>
                <w:szCs w:val="21"/>
              </w:rPr>
              <w:t>天）</w:t>
            </w:r>
          </w:p>
        </w:tc>
        <w:tc>
          <w:tcPr>
            <w:tcW w:w="0" w:type="auto"/>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0</w:t>
            </w:r>
          </w:p>
        </w:tc>
      </w:tr>
    </w:tbl>
    <w:p w:rsidR="004C7C82" w:rsidRPr="00C038D5" w:rsidRDefault="004C7C82" w:rsidP="004C7C82">
      <w:pPr>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color w:val="000000" w:themeColor="text1"/>
          <w:szCs w:val="21"/>
        </w:rPr>
        <w:t>对于赎回时份额持有不满</w:t>
      </w:r>
      <w:r w:rsidRPr="00C038D5">
        <w:rPr>
          <w:rFonts w:eastAsiaTheme="minorEastAsia"/>
          <w:color w:val="000000" w:themeColor="text1"/>
          <w:szCs w:val="21"/>
        </w:rPr>
        <w:t>30</w:t>
      </w:r>
      <w:r w:rsidRPr="00C038D5">
        <w:rPr>
          <w:rFonts w:eastAsiaTheme="minorEastAsia" w:hAnsiTheme="minorEastAsia"/>
          <w:color w:val="000000" w:themeColor="text1"/>
          <w:szCs w:val="21"/>
        </w:rPr>
        <w:t>天的，收取的赎回费全额计入基金财产；对于赎回时份额持有满</w:t>
      </w:r>
      <w:r w:rsidRPr="00C038D5">
        <w:rPr>
          <w:rFonts w:eastAsiaTheme="minorEastAsia"/>
          <w:color w:val="000000" w:themeColor="text1"/>
          <w:szCs w:val="21"/>
        </w:rPr>
        <w:t>30</w:t>
      </w:r>
      <w:r w:rsidRPr="00C038D5">
        <w:rPr>
          <w:rFonts w:eastAsiaTheme="minorEastAsia" w:hAnsiTheme="minorEastAsia"/>
          <w:color w:val="000000" w:themeColor="text1"/>
          <w:szCs w:val="21"/>
        </w:rPr>
        <w:t>天不满</w:t>
      </w:r>
      <w:r w:rsidRPr="00C038D5">
        <w:rPr>
          <w:rFonts w:eastAsiaTheme="minorEastAsia"/>
          <w:color w:val="000000" w:themeColor="text1"/>
          <w:szCs w:val="21"/>
        </w:rPr>
        <w:t>90</w:t>
      </w:r>
      <w:r w:rsidRPr="00C038D5">
        <w:rPr>
          <w:rFonts w:eastAsiaTheme="minorEastAsia" w:hAnsiTheme="minorEastAsia"/>
          <w:color w:val="000000" w:themeColor="text1"/>
          <w:szCs w:val="21"/>
        </w:rPr>
        <w:t>天收取的赎回费，将不低于赎回费总额的</w:t>
      </w:r>
      <w:r w:rsidRPr="00C038D5">
        <w:rPr>
          <w:rFonts w:eastAsiaTheme="minorEastAsia"/>
          <w:color w:val="000000" w:themeColor="text1"/>
          <w:szCs w:val="21"/>
        </w:rPr>
        <w:t>75%</w:t>
      </w:r>
      <w:r w:rsidRPr="00C038D5">
        <w:rPr>
          <w:rFonts w:eastAsiaTheme="minorEastAsia" w:hAnsiTheme="minorEastAsia"/>
          <w:color w:val="000000" w:themeColor="text1"/>
          <w:szCs w:val="21"/>
        </w:rPr>
        <w:t>计入基金财产；对于赎回时份额持有满</w:t>
      </w:r>
      <w:r w:rsidRPr="00C038D5">
        <w:rPr>
          <w:rFonts w:eastAsiaTheme="minorEastAsia"/>
          <w:color w:val="000000" w:themeColor="text1"/>
          <w:szCs w:val="21"/>
        </w:rPr>
        <w:t>90</w:t>
      </w:r>
      <w:r w:rsidRPr="00C038D5">
        <w:rPr>
          <w:rFonts w:eastAsiaTheme="minorEastAsia" w:hAnsiTheme="minorEastAsia"/>
          <w:color w:val="000000" w:themeColor="text1"/>
          <w:szCs w:val="21"/>
        </w:rPr>
        <w:t>天不满</w:t>
      </w:r>
      <w:r w:rsidRPr="00C038D5">
        <w:rPr>
          <w:rFonts w:eastAsiaTheme="minorEastAsia"/>
          <w:color w:val="000000" w:themeColor="text1"/>
          <w:szCs w:val="21"/>
        </w:rPr>
        <w:t>180</w:t>
      </w:r>
      <w:r w:rsidRPr="00C038D5">
        <w:rPr>
          <w:rFonts w:eastAsiaTheme="minorEastAsia" w:hAnsiTheme="minorEastAsia"/>
          <w:color w:val="000000" w:themeColor="text1"/>
          <w:szCs w:val="21"/>
        </w:rPr>
        <w:t>天收取的赎回费，将不低于赎回费总额的</w:t>
      </w:r>
      <w:r w:rsidRPr="00C038D5">
        <w:rPr>
          <w:rFonts w:eastAsiaTheme="minorEastAsia"/>
          <w:color w:val="000000" w:themeColor="text1"/>
          <w:szCs w:val="21"/>
        </w:rPr>
        <w:t>50%</w:t>
      </w:r>
      <w:r w:rsidRPr="00C038D5">
        <w:rPr>
          <w:rFonts w:eastAsiaTheme="minorEastAsia" w:hAnsiTheme="minorEastAsia"/>
          <w:color w:val="000000" w:themeColor="text1"/>
          <w:szCs w:val="21"/>
        </w:rPr>
        <w:t>计入基金财产；对赎回时份额持有期长于</w:t>
      </w:r>
      <w:r w:rsidRPr="00C038D5">
        <w:rPr>
          <w:rFonts w:eastAsiaTheme="minorEastAsia"/>
          <w:color w:val="000000" w:themeColor="text1"/>
          <w:szCs w:val="21"/>
        </w:rPr>
        <w:t>180</w:t>
      </w:r>
      <w:r w:rsidRPr="00C038D5">
        <w:rPr>
          <w:rFonts w:eastAsiaTheme="minorEastAsia" w:hAnsiTheme="minorEastAsia"/>
          <w:color w:val="000000" w:themeColor="text1"/>
          <w:szCs w:val="21"/>
        </w:rPr>
        <w:t>天（含</w:t>
      </w:r>
      <w:r w:rsidRPr="00C038D5">
        <w:rPr>
          <w:rFonts w:eastAsiaTheme="minorEastAsia"/>
          <w:color w:val="000000" w:themeColor="text1"/>
          <w:szCs w:val="21"/>
        </w:rPr>
        <w:t>180</w:t>
      </w:r>
      <w:r w:rsidRPr="00C038D5">
        <w:rPr>
          <w:rFonts w:eastAsiaTheme="minorEastAsia" w:hAnsiTheme="minorEastAsia"/>
          <w:color w:val="000000" w:themeColor="text1"/>
          <w:szCs w:val="21"/>
        </w:rPr>
        <w:t>天）收取的赎回费，将不低于赎回费总额的</w:t>
      </w:r>
      <w:r w:rsidRPr="00C038D5">
        <w:rPr>
          <w:rFonts w:eastAsiaTheme="minorEastAsia"/>
          <w:color w:val="000000" w:themeColor="text1"/>
          <w:szCs w:val="21"/>
        </w:rPr>
        <w:t>25%</w:t>
      </w:r>
      <w:r w:rsidRPr="00C038D5">
        <w:rPr>
          <w:rFonts w:eastAsiaTheme="minorEastAsia" w:hAnsiTheme="minorEastAsia"/>
          <w:color w:val="000000" w:themeColor="text1"/>
          <w:szCs w:val="21"/>
        </w:rPr>
        <w:t>计入基金财产。</w:t>
      </w:r>
    </w:p>
    <w:p w:rsidR="004C7C82" w:rsidRPr="00C038D5" w:rsidRDefault="004C7C82" w:rsidP="004C7C82">
      <w:pPr>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2</w:t>
      </w: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类基金份额赎回费率随基金份额的持有期限的增加而递减，具体如下：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408"/>
        <w:gridCol w:w="1060"/>
      </w:tblGrid>
      <w:tr w:rsidR="004C7C82" w:rsidRPr="00C038D5" w:rsidTr="00A85A81">
        <w:trPr>
          <w:jc w:val="center"/>
        </w:trPr>
        <w:tc>
          <w:tcPr>
            <w:tcW w:w="4408" w:type="dxa"/>
            <w:tcBorders>
              <w:top w:val="single" w:sz="12" w:space="0" w:color="auto"/>
              <w:bottom w:val="single" w:sz="12" w:space="0" w:color="auto"/>
            </w:tcBorders>
            <w:vAlign w:val="center"/>
          </w:tcPr>
          <w:p w:rsidR="004C7C82" w:rsidRPr="00C038D5" w:rsidRDefault="004C7C82" w:rsidP="00A85A81">
            <w:pPr>
              <w:autoSpaceDE w:val="0"/>
              <w:autoSpaceDN w:val="0"/>
              <w:adjustRightInd w:val="0"/>
              <w:spacing w:line="360" w:lineRule="auto"/>
              <w:jc w:val="center"/>
              <w:rPr>
                <w:rFonts w:eastAsiaTheme="minorEastAsia"/>
                <w:b/>
                <w:bCs/>
                <w:color w:val="000000" w:themeColor="text1"/>
                <w:szCs w:val="21"/>
              </w:rPr>
            </w:pPr>
            <w:r w:rsidRPr="00C038D5">
              <w:rPr>
                <w:rFonts w:eastAsiaTheme="minorEastAsia" w:hAnsiTheme="minorEastAsia"/>
                <w:b/>
                <w:bCs/>
                <w:color w:val="000000" w:themeColor="text1"/>
                <w:szCs w:val="21"/>
              </w:rPr>
              <w:t>持有期限</w:t>
            </w:r>
          </w:p>
        </w:tc>
        <w:tc>
          <w:tcPr>
            <w:tcW w:w="0" w:type="auto"/>
            <w:tcBorders>
              <w:top w:val="single" w:sz="12" w:space="0" w:color="auto"/>
              <w:bottom w:val="single" w:sz="12" w:space="0" w:color="auto"/>
            </w:tcBorders>
            <w:vAlign w:val="center"/>
          </w:tcPr>
          <w:p w:rsidR="004C7C82" w:rsidRPr="00C038D5" w:rsidRDefault="004C7C82" w:rsidP="00A85A81">
            <w:pPr>
              <w:autoSpaceDE w:val="0"/>
              <w:autoSpaceDN w:val="0"/>
              <w:adjustRightInd w:val="0"/>
              <w:spacing w:line="360" w:lineRule="auto"/>
              <w:jc w:val="center"/>
              <w:rPr>
                <w:rFonts w:eastAsiaTheme="minorEastAsia"/>
                <w:b/>
                <w:bCs/>
                <w:color w:val="000000" w:themeColor="text1"/>
                <w:szCs w:val="21"/>
              </w:rPr>
            </w:pPr>
            <w:r w:rsidRPr="00C038D5">
              <w:rPr>
                <w:rFonts w:eastAsiaTheme="minorEastAsia" w:hAnsiTheme="minorEastAsia"/>
                <w:b/>
                <w:bCs/>
                <w:color w:val="000000" w:themeColor="text1"/>
                <w:szCs w:val="21"/>
              </w:rPr>
              <w:t>赎回费率</w:t>
            </w:r>
          </w:p>
        </w:tc>
      </w:tr>
      <w:tr w:rsidR="004C7C82" w:rsidRPr="00C038D5" w:rsidTr="00A85A81">
        <w:trPr>
          <w:jc w:val="center"/>
        </w:trPr>
        <w:tc>
          <w:tcPr>
            <w:tcW w:w="4408" w:type="dxa"/>
            <w:tcBorders>
              <w:top w:val="single" w:sz="12" w:space="0" w:color="auto"/>
            </w:tcBorders>
          </w:tcPr>
          <w:p w:rsidR="004C7C82" w:rsidRPr="00C038D5" w:rsidRDefault="004C7C82" w:rsidP="00A85A81">
            <w:pPr>
              <w:spacing w:line="360" w:lineRule="auto"/>
              <w:jc w:val="center"/>
              <w:rPr>
                <w:rFonts w:eastAsiaTheme="minorEastAsia"/>
                <w:color w:val="000000" w:themeColor="text1"/>
                <w:szCs w:val="21"/>
              </w:rPr>
            </w:pPr>
            <w:r w:rsidRPr="00C038D5">
              <w:rPr>
                <w:rFonts w:eastAsiaTheme="minorEastAsia"/>
                <w:color w:val="000000" w:themeColor="text1"/>
                <w:szCs w:val="21"/>
              </w:rPr>
              <w:t>7</w:t>
            </w:r>
            <w:r w:rsidRPr="00C038D5">
              <w:rPr>
                <w:rFonts w:eastAsiaTheme="minorEastAsia" w:hAnsiTheme="minorEastAsia"/>
                <w:color w:val="000000" w:themeColor="text1"/>
                <w:szCs w:val="21"/>
              </w:rPr>
              <w:t>天以内</w:t>
            </w:r>
          </w:p>
        </w:tc>
        <w:tc>
          <w:tcPr>
            <w:tcW w:w="0" w:type="auto"/>
            <w:tcBorders>
              <w:top w:val="single" w:sz="12" w:space="0" w:color="auto"/>
            </w:tcBorders>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1.5%</w:t>
            </w:r>
          </w:p>
        </w:tc>
      </w:tr>
      <w:tr w:rsidR="004C7C82" w:rsidRPr="00C038D5" w:rsidTr="00A85A81">
        <w:trPr>
          <w:jc w:val="center"/>
        </w:trPr>
        <w:tc>
          <w:tcPr>
            <w:tcW w:w="4408" w:type="dxa"/>
          </w:tcPr>
          <w:p w:rsidR="004C7C82" w:rsidRPr="00C038D5" w:rsidRDefault="004C7C82" w:rsidP="00A85A81">
            <w:pPr>
              <w:spacing w:line="360" w:lineRule="auto"/>
              <w:jc w:val="center"/>
              <w:rPr>
                <w:rFonts w:eastAsiaTheme="minorEastAsia"/>
                <w:color w:val="000000" w:themeColor="text1"/>
                <w:szCs w:val="21"/>
              </w:rPr>
            </w:pPr>
            <w:r w:rsidRPr="00C038D5">
              <w:rPr>
                <w:rFonts w:eastAsiaTheme="minorEastAsia"/>
                <w:color w:val="000000" w:themeColor="text1"/>
                <w:szCs w:val="21"/>
              </w:rPr>
              <w:t>7</w:t>
            </w:r>
            <w:r w:rsidRPr="00C038D5">
              <w:rPr>
                <w:rFonts w:eastAsiaTheme="minorEastAsia" w:hAnsiTheme="minorEastAsia"/>
                <w:color w:val="000000" w:themeColor="text1"/>
                <w:szCs w:val="21"/>
              </w:rPr>
              <w:t>天以上（含</w:t>
            </w:r>
            <w:r w:rsidRPr="00C038D5">
              <w:rPr>
                <w:rFonts w:eastAsiaTheme="minorEastAsia"/>
                <w:color w:val="000000" w:themeColor="text1"/>
                <w:szCs w:val="21"/>
              </w:rPr>
              <w:t>7</w:t>
            </w:r>
            <w:r w:rsidRPr="00C038D5">
              <w:rPr>
                <w:rFonts w:eastAsiaTheme="minorEastAsia" w:hAnsiTheme="minorEastAsia"/>
                <w:color w:val="000000" w:themeColor="text1"/>
                <w:szCs w:val="21"/>
              </w:rPr>
              <w:t>天）</w:t>
            </w:r>
            <w:r w:rsidRPr="00C038D5">
              <w:rPr>
                <w:rFonts w:eastAsiaTheme="minorEastAsia"/>
                <w:color w:val="000000" w:themeColor="text1"/>
                <w:szCs w:val="21"/>
              </w:rPr>
              <w:t>-30</w:t>
            </w:r>
            <w:r w:rsidRPr="00C038D5">
              <w:rPr>
                <w:rFonts w:eastAsiaTheme="minorEastAsia" w:hAnsiTheme="minorEastAsia"/>
                <w:color w:val="000000" w:themeColor="text1"/>
                <w:szCs w:val="21"/>
              </w:rPr>
              <w:t>天以内</w:t>
            </w:r>
          </w:p>
        </w:tc>
        <w:tc>
          <w:tcPr>
            <w:tcW w:w="0" w:type="auto"/>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0.5%</w:t>
            </w:r>
          </w:p>
        </w:tc>
      </w:tr>
      <w:tr w:rsidR="004C7C82" w:rsidRPr="00C038D5" w:rsidTr="00A85A81">
        <w:trPr>
          <w:jc w:val="center"/>
        </w:trPr>
        <w:tc>
          <w:tcPr>
            <w:tcW w:w="4408" w:type="dxa"/>
          </w:tcPr>
          <w:p w:rsidR="004C7C82" w:rsidRPr="00C038D5" w:rsidRDefault="004C7C82" w:rsidP="00A85A81">
            <w:pPr>
              <w:spacing w:line="360" w:lineRule="auto"/>
              <w:jc w:val="center"/>
              <w:rPr>
                <w:rFonts w:eastAsiaTheme="minorEastAsia"/>
                <w:color w:val="000000" w:themeColor="text1"/>
                <w:szCs w:val="21"/>
              </w:rPr>
            </w:pPr>
            <w:r w:rsidRPr="00C038D5">
              <w:rPr>
                <w:rFonts w:eastAsiaTheme="minorEastAsia"/>
                <w:color w:val="000000" w:themeColor="text1"/>
                <w:szCs w:val="21"/>
              </w:rPr>
              <w:t>30</w:t>
            </w:r>
            <w:r w:rsidRPr="00C038D5">
              <w:rPr>
                <w:rFonts w:eastAsiaTheme="minorEastAsia" w:hAnsiTheme="minorEastAsia"/>
                <w:color w:val="000000" w:themeColor="text1"/>
                <w:szCs w:val="21"/>
              </w:rPr>
              <w:t>天以上（含</w:t>
            </w:r>
            <w:r w:rsidRPr="00C038D5">
              <w:rPr>
                <w:rFonts w:eastAsiaTheme="minorEastAsia"/>
                <w:color w:val="000000" w:themeColor="text1"/>
                <w:szCs w:val="21"/>
              </w:rPr>
              <w:t>30</w:t>
            </w:r>
            <w:r w:rsidRPr="00C038D5">
              <w:rPr>
                <w:rFonts w:eastAsiaTheme="minorEastAsia" w:hAnsiTheme="minorEastAsia"/>
                <w:color w:val="000000" w:themeColor="text1"/>
                <w:szCs w:val="21"/>
              </w:rPr>
              <w:t>天）</w:t>
            </w:r>
          </w:p>
        </w:tc>
        <w:tc>
          <w:tcPr>
            <w:tcW w:w="0" w:type="auto"/>
            <w:vAlign w:val="center"/>
          </w:tcPr>
          <w:p w:rsidR="004C7C82" w:rsidRPr="00C038D5" w:rsidRDefault="004C7C82"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color w:val="000000" w:themeColor="text1"/>
                <w:szCs w:val="21"/>
              </w:rPr>
              <w:t>0</w:t>
            </w:r>
          </w:p>
        </w:tc>
      </w:tr>
    </w:tbl>
    <w:p w:rsidR="004C7C82" w:rsidRPr="00C038D5" w:rsidRDefault="004C7C82" w:rsidP="004C7C82">
      <w:pPr>
        <w:spacing w:line="360" w:lineRule="auto"/>
        <w:ind w:firstLineChars="200" w:firstLine="420"/>
        <w:rPr>
          <w:rFonts w:eastAsiaTheme="minorEastAsia"/>
          <w:color w:val="000000" w:themeColor="text1"/>
          <w:szCs w:val="21"/>
        </w:rPr>
      </w:pPr>
      <w:r w:rsidRPr="00C038D5">
        <w:rPr>
          <w:rFonts w:eastAsiaTheme="minorEastAsia" w:hint="eastAsia"/>
          <w:color w:val="000000" w:themeColor="text1"/>
          <w:szCs w:val="21"/>
        </w:rPr>
        <w:t>收取的</w:t>
      </w:r>
      <w:r w:rsidRPr="00C038D5">
        <w:rPr>
          <w:rFonts w:eastAsiaTheme="minorEastAsia" w:hint="eastAsia"/>
          <w:color w:val="000000" w:themeColor="text1"/>
          <w:szCs w:val="21"/>
        </w:rPr>
        <w:t>C</w:t>
      </w:r>
      <w:r w:rsidRPr="00C038D5">
        <w:rPr>
          <w:rFonts w:eastAsiaTheme="minorEastAsia" w:hint="eastAsia"/>
          <w:color w:val="000000" w:themeColor="text1"/>
          <w:szCs w:val="21"/>
        </w:rPr>
        <w:t>类基金份额的赎回费用全额计入基金财产。</w:t>
      </w:r>
    </w:p>
    <w:p w:rsidR="004C7C82" w:rsidRPr="00C038D5" w:rsidRDefault="00075483" w:rsidP="004C7C82">
      <w:pPr>
        <w:spacing w:line="360" w:lineRule="auto"/>
        <w:ind w:firstLineChars="200" w:firstLine="420"/>
        <w:rPr>
          <w:rFonts w:eastAsiaTheme="minorEastAsia"/>
          <w:bCs/>
          <w:color w:val="000000" w:themeColor="text1"/>
          <w:szCs w:val="21"/>
        </w:rPr>
      </w:pPr>
      <w:r w:rsidRPr="00C038D5">
        <w:rPr>
          <w:rFonts w:eastAsiaTheme="minorEastAsia"/>
          <w:bCs/>
          <w:color w:val="000000" w:themeColor="text1"/>
          <w:szCs w:val="21"/>
        </w:rPr>
        <w:t>4</w:t>
      </w:r>
      <w:r w:rsidR="004C7C82" w:rsidRPr="00C038D5">
        <w:rPr>
          <w:rFonts w:eastAsiaTheme="minorEastAsia" w:hAnsiTheme="minorEastAsia"/>
          <w:bCs/>
          <w:color w:val="000000" w:themeColor="text1"/>
          <w:szCs w:val="21"/>
        </w:rPr>
        <w:t>、基金管理人可以在基金合同约定的范围内</w:t>
      </w:r>
      <w:r w:rsidR="004C7C82" w:rsidRPr="00C038D5">
        <w:rPr>
          <w:rFonts w:eastAsiaTheme="minorEastAsia" w:hAnsiTheme="minorEastAsia" w:hint="eastAsia"/>
          <w:bCs/>
          <w:color w:val="000000" w:themeColor="text1"/>
          <w:szCs w:val="21"/>
        </w:rPr>
        <w:t>，对基金份额持有人无实质性不利影响的情况下，</w:t>
      </w:r>
      <w:r w:rsidR="004C7C82" w:rsidRPr="00C038D5">
        <w:rPr>
          <w:rFonts w:eastAsiaTheme="minorEastAsia" w:hAnsiTheme="minorEastAsia"/>
          <w:bCs/>
          <w:color w:val="000000" w:themeColor="text1"/>
          <w:szCs w:val="21"/>
        </w:rPr>
        <w:t>调整费率或收费方式，并最迟应于新的费率或收费方式实施日前依照《信息披露办法》的有关规定在规定媒介上公告。</w:t>
      </w:r>
    </w:p>
    <w:p w:rsidR="004C7C82" w:rsidRPr="00C038D5" w:rsidRDefault="00075483" w:rsidP="004C7C82">
      <w:pPr>
        <w:spacing w:line="360" w:lineRule="auto"/>
        <w:ind w:firstLineChars="200" w:firstLine="420"/>
        <w:rPr>
          <w:rFonts w:eastAsiaTheme="minorEastAsia" w:hAnsiTheme="minorEastAsia"/>
          <w:bCs/>
          <w:color w:val="000000" w:themeColor="text1"/>
          <w:szCs w:val="21"/>
        </w:rPr>
      </w:pPr>
      <w:r w:rsidRPr="00C038D5">
        <w:rPr>
          <w:rFonts w:eastAsiaTheme="minorEastAsia"/>
          <w:bCs/>
          <w:color w:val="000000" w:themeColor="text1"/>
          <w:szCs w:val="21"/>
        </w:rPr>
        <w:t>5</w:t>
      </w:r>
      <w:r w:rsidR="004C7C82" w:rsidRPr="00C038D5">
        <w:rPr>
          <w:rFonts w:eastAsiaTheme="minorEastAsia" w:hAnsiTheme="minorEastAsia"/>
          <w:bCs/>
          <w:color w:val="000000" w:themeColor="text1"/>
          <w:szCs w:val="21"/>
        </w:rPr>
        <w:t>、基金管理人可以在不违反法律法规规定及基金合同约定</w:t>
      </w:r>
      <w:r w:rsidR="003D3926" w:rsidRPr="00C038D5">
        <w:rPr>
          <w:rFonts w:hint="eastAsia"/>
          <w:color w:val="000000" w:themeColor="text1"/>
          <w:szCs w:val="21"/>
        </w:rPr>
        <w:t>的情形</w:t>
      </w:r>
      <w:r w:rsidR="004C7C82" w:rsidRPr="00C038D5">
        <w:rPr>
          <w:rFonts w:eastAsiaTheme="minorEastAsia" w:hAnsiTheme="minorEastAsia"/>
          <w:bCs/>
          <w:color w:val="000000" w:themeColor="text1"/>
          <w:szCs w:val="21"/>
        </w:rPr>
        <w:t>下根据市场情况制定基金促销计划，针对以特定交易方式</w:t>
      </w:r>
      <w:r w:rsidR="004C7C82" w:rsidRPr="00C038D5">
        <w:rPr>
          <w:rFonts w:eastAsiaTheme="minorEastAsia" w:hint="eastAsia"/>
          <w:bCs/>
          <w:color w:val="000000" w:themeColor="text1"/>
          <w:szCs w:val="21"/>
        </w:rPr>
        <w:t>（</w:t>
      </w:r>
      <w:r w:rsidR="004C7C82" w:rsidRPr="00C038D5">
        <w:rPr>
          <w:rFonts w:eastAsiaTheme="minorEastAsia" w:hAnsiTheme="minorEastAsia"/>
          <w:bCs/>
          <w:color w:val="000000" w:themeColor="text1"/>
          <w:szCs w:val="21"/>
        </w:rPr>
        <w:t>如网上交易、移动客户端交易</w:t>
      </w:r>
      <w:r w:rsidR="004C7C82" w:rsidRPr="00C038D5">
        <w:rPr>
          <w:rFonts w:eastAsiaTheme="minorEastAsia" w:hint="eastAsia"/>
          <w:bCs/>
          <w:color w:val="000000" w:themeColor="text1"/>
          <w:szCs w:val="21"/>
        </w:rPr>
        <w:t>）</w:t>
      </w:r>
      <w:r w:rsidR="004C7C82" w:rsidRPr="00C038D5">
        <w:rPr>
          <w:rFonts w:eastAsiaTheme="minorEastAsia" w:hAnsiTheme="minorEastAsia"/>
          <w:bCs/>
          <w:color w:val="000000" w:themeColor="text1"/>
          <w:szCs w:val="21"/>
        </w:rPr>
        <w:t>等进行基金交易的投资者定期或不定期地开展基金促销活动。</w:t>
      </w:r>
      <w:r w:rsidR="004C7C82" w:rsidRPr="00C038D5">
        <w:rPr>
          <w:rFonts w:hint="eastAsia"/>
          <w:color w:val="000000" w:themeColor="text1"/>
          <w:szCs w:val="21"/>
        </w:rPr>
        <w:t>在基金促销活动期间，</w:t>
      </w:r>
      <w:r w:rsidR="00693B0F" w:rsidRPr="00C038D5">
        <w:rPr>
          <w:rFonts w:hint="eastAsia"/>
          <w:bCs/>
          <w:color w:val="000000" w:themeColor="text1"/>
          <w:szCs w:val="21"/>
        </w:rPr>
        <w:t>按相关监管部门要求履行必要手续后，</w:t>
      </w:r>
      <w:r w:rsidR="004C7C82" w:rsidRPr="00C038D5">
        <w:rPr>
          <w:rFonts w:hint="eastAsia"/>
          <w:color w:val="000000" w:themeColor="text1"/>
          <w:szCs w:val="21"/>
        </w:rPr>
        <w:t>基金管理人</w:t>
      </w:r>
      <w:r w:rsidR="00693B0F" w:rsidRPr="00C038D5">
        <w:rPr>
          <w:rFonts w:hint="eastAsia"/>
          <w:bCs/>
          <w:color w:val="000000" w:themeColor="text1"/>
          <w:szCs w:val="21"/>
        </w:rPr>
        <w:t>可以适当调低</w:t>
      </w:r>
      <w:r w:rsidR="004C7C82" w:rsidRPr="00C038D5">
        <w:rPr>
          <w:rFonts w:hint="eastAsia"/>
          <w:color w:val="000000" w:themeColor="text1"/>
          <w:szCs w:val="21"/>
        </w:rPr>
        <w:t>基金申购费率、赎回费率</w:t>
      </w:r>
      <w:r w:rsidRPr="00C038D5">
        <w:rPr>
          <w:rFonts w:hint="eastAsia"/>
          <w:color w:val="000000" w:themeColor="text1"/>
          <w:szCs w:val="21"/>
        </w:rPr>
        <w:t>和销售服务费率</w:t>
      </w:r>
      <w:r w:rsidR="004C7C82" w:rsidRPr="00C038D5">
        <w:rPr>
          <w:rFonts w:hint="eastAsia"/>
          <w:color w:val="000000" w:themeColor="text1"/>
          <w:szCs w:val="21"/>
        </w:rPr>
        <w:t>。</w:t>
      </w:r>
    </w:p>
    <w:p w:rsidR="004C7C82" w:rsidRPr="00C038D5" w:rsidRDefault="00075483" w:rsidP="004C7C82">
      <w:pPr>
        <w:spacing w:line="360" w:lineRule="auto"/>
        <w:ind w:firstLineChars="200" w:firstLine="420"/>
        <w:rPr>
          <w:color w:val="000000" w:themeColor="text1"/>
        </w:rPr>
      </w:pPr>
      <w:r w:rsidRPr="00C038D5">
        <w:rPr>
          <w:bCs/>
          <w:color w:val="000000" w:themeColor="text1"/>
          <w:szCs w:val="21"/>
        </w:rPr>
        <w:t>6</w:t>
      </w:r>
      <w:r w:rsidR="004C7C82" w:rsidRPr="00C038D5">
        <w:rPr>
          <w:rFonts w:hint="eastAsia"/>
          <w:bCs/>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（七）申购份额与赎回金额的计算方式</w:t>
      </w:r>
    </w:p>
    <w:p w:rsidR="007741A5" w:rsidRPr="00C038D5" w:rsidRDefault="007741A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1</w:t>
      </w:r>
      <w:r w:rsidRPr="00C038D5">
        <w:rPr>
          <w:rFonts w:eastAsiaTheme="minorEastAsia" w:hAnsiTheme="minorEastAsia" w:hint="eastAsia"/>
          <w:color w:val="000000" w:themeColor="text1"/>
          <w:szCs w:val="21"/>
        </w:rPr>
        <w:t>、</w:t>
      </w:r>
      <w:r w:rsidRPr="00C038D5">
        <w:rPr>
          <w:rFonts w:eastAsiaTheme="minorEastAsia" w:hAnsiTheme="minorEastAsia"/>
          <w:color w:val="000000" w:themeColor="text1"/>
          <w:szCs w:val="21"/>
        </w:rPr>
        <w:t>申购份额的计算</w:t>
      </w:r>
    </w:p>
    <w:p w:rsidR="00CA3025" w:rsidRPr="00C038D5" w:rsidRDefault="00CA302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1</w:t>
      </w:r>
      <w:r w:rsidRPr="00C038D5">
        <w:rPr>
          <w:rFonts w:eastAsiaTheme="minorEastAsia" w:hAnsiTheme="minorEastAsia" w:hint="eastAsia"/>
          <w:color w:val="000000" w:themeColor="text1"/>
          <w:szCs w:val="21"/>
        </w:rPr>
        <w:t>）当投资者选择申购</w:t>
      </w:r>
      <w:r w:rsidRPr="00C038D5">
        <w:rPr>
          <w:rFonts w:eastAsiaTheme="minorEastAsia" w:hAnsiTheme="minorEastAsia" w:hint="eastAsia"/>
          <w:color w:val="000000" w:themeColor="text1"/>
          <w:szCs w:val="21"/>
        </w:rPr>
        <w:t xml:space="preserve">A </w:t>
      </w:r>
      <w:r w:rsidRPr="00C038D5">
        <w:rPr>
          <w:rFonts w:eastAsiaTheme="minorEastAsia" w:hAnsiTheme="minorEastAsia" w:hint="eastAsia"/>
          <w:color w:val="000000" w:themeColor="text1"/>
          <w:szCs w:val="21"/>
        </w:rPr>
        <w:t>类基金份额时，申购份额的计算方法如下：</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申购费用适用比例费率时，申购份额的计算方法如下：</w:t>
      </w:r>
    </w:p>
    <w:p w:rsidR="00CA3025" w:rsidRPr="00C038D5" w:rsidRDefault="00CA3025" w:rsidP="00CA3025">
      <w:pPr>
        <w:autoSpaceDE w:val="0"/>
        <w:autoSpaceDN w:val="0"/>
        <w:spacing w:line="360" w:lineRule="auto"/>
        <w:ind w:firstLine="840"/>
        <w:textAlignment w:val="bottom"/>
        <w:rPr>
          <w:rFonts w:eastAsiaTheme="minorEastAsia"/>
          <w:color w:val="000000" w:themeColor="text1"/>
          <w:szCs w:val="21"/>
        </w:rPr>
      </w:pPr>
      <w:r w:rsidRPr="00C038D5">
        <w:rPr>
          <w:rFonts w:eastAsiaTheme="minorEastAsia" w:hAnsiTheme="minorEastAsia"/>
          <w:color w:val="000000" w:themeColor="text1"/>
          <w:szCs w:val="21"/>
        </w:rPr>
        <w:t>净申购金额＝申购金额</w:t>
      </w:r>
      <w:r w:rsidRPr="00C038D5">
        <w:rPr>
          <w:rFonts w:eastAsiaTheme="minorEastAsia"/>
          <w:color w:val="000000" w:themeColor="text1"/>
          <w:szCs w:val="21"/>
        </w:rPr>
        <w:t>/</w:t>
      </w:r>
      <w:r w:rsidRPr="00C038D5">
        <w:rPr>
          <w:rFonts w:eastAsiaTheme="minorEastAsia" w:hAnsiTheme="minorEastAsia"/>
          <w:color w:val="000000" w:themeColor="text1"/>
          <w:szCs w:val="21"/>
        </w:rPr>
        <w:t>（</w:t>
      </w:r>
      <w:r w:rsidRPr="00C038D5">
        <w:rPr>
          <w:rFonts w:eastAsiaTheme="minorEastAsia"/>
          <w:color w:val="000000" w:themeColor="text1"/>
          <w:szCs w:val="21"/>
        </w:rPr>
        <w:t>1</w:t>
      </w:r>
      <w:r w:rsidRPr="00C038D5">
        <w:rPr>
          <w:rFonts w:eastAsiaTheme="minorEastAsia" w:hAnsiTheme="minorEastAsia"/>
          <w:color w:val="000000" w:themeColor="text1"/>
          <w:szCs w:val="21"/>
        </w:rPr>
        <w:t>＋前端申购费率）</w:t>
      </w:r>
    </w:p>
    <w:p w:rsidR="00CA3025" w:rsidRPr="00C038D5"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C038D5">
        <w:rPr>
          <w:rFonts w:eastAsiaTheme="minorEastAsia" w:hAnsiTheme="minorEastAsia"/>
          <w:color w:val="000000" w:themeColor="text1"/>
          <w:szCs w:val="21"/>
        </w:rPr>
        <w:t>前端申购费用＝申购金额－净申购金额</w:t>
      </w:r>
    </w:p>
    <w:p w:rsidR="00CA3025" w:rsidRPr="00C038D5" w:rsidRDefault="00CA3025" w:rsidP="00CA3025">
      <w:pPr>
        <w:autoSpaceDE w:val="0"/>
        <w:autoSpaceDN w:val="0"/>
        <w:spacing w:line="360" w:lineRule="auto"/>
        <w:ind w:firstLine="840"/>
        <w:textAlignment w:val="bottom"/>
        <w:rPr>
          <w:rFonts w:eastAsiaTheme="minorEastAsia"/>
          <w:color w:val="000000" w:themeColor="text1"/>
          <w:szCs w:val="21"/>
        </w:rPr>
      </w:pPr>
      <w:r w:rsidRPr="00C038D5">
        <w:rPr>
          <w:rFonts w:eastAsiaTheme="minorEastAsia" w:hAnsiTheme="minorEastAsia"/>
          <w:color w:val="000000" w:themeColor="text1"/>
          <w:szCs w:val="21"/>
        </w:rPr>
        <w:t>申购份额＝净申购金额</w:t>
      </w:r>
      <w:r w:rsidRPr="00C038D5">
        <w:rPr>
          <w:rFonts w:eastAsiaTheme="minorEastAsia"/>
          <w:color w:val="000000" w:themeColor="text1"/>
          <w:szCs w:val="21"/>
        </w:rPr>
        <w:t>/T</w:t>
      </w:r>
      <w:r w:rsidRPr="00C038D5">
        <w:rPr>
          <w:rFonts w:eastAsiaTheme="minorEastAsia" w:hAnsiTheme="minorEastAsia"/>
          <w:color w:val="000000" w:themeColor="text1"/>
          <w:szCs w:val="21"/>
        </w:rPr>
        <w:t>日</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基金份额净值</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申购费用为固定金额时，申购份额的计算方法如下：</w:t>
      </w:r>
    </w:p>
    <w:p w:rsidR="00CA3025" w:rsidRPr="00C038D5"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C038D5">
        <w:rPr>
          <w:rFonts w:eastAsiaTheme="minorEastAsia" w:hAnsiTheme="minorEastAsia"/>
          <w:color w:val="000000" w:themeColor="text1"/>
          <w:szCs w:val="21"/>
        </w:rPr>
        <w:t>前端申购费用＝固定金额</w:t>
      </w:r>
    </w:p>
    <w:p w:rsidR="00CA3025" w:rsidRPr="00C038D5"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C038D5">
        <w:rPr>
          <w:rFonts w:eastAsiaTheme="minorEastAsia" w:hAnsiTheme="minorEastAsia"/>
          <w:color w:val="000000" w:themeColor="text1"/>
          <w:szCs w:val="21"/>
        </w:rPr>
        <w:t>净申购金额＝申购金额－前端申购费用</w:t>
      </w:r>
    </w:p>
    <w:p w:rsidR="00CA3025" w:rsidRPr="00C038D5"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C038D5">
        <w:rPr>
          <w:rFonts w:eastAsiaTheme="minorEastAsia" w:hAnsiTheme="minorEastAsia"/>
          <w:color w:val="000000" w:themeColor="text1"/>
          <w:szCs w:val="21"/>
        </w:rPr>
        <w:t>申购份额＝净申购金额</w:t>
      </w:r>
      <w:r w:rsidRPr="00C038D5">
        <w:rPr>
          <w:rFonts w:eastAsiaTheme="minorEastAsia"/>
          <w:color w:val="000000" w:themeColor="text1"/>
          <w:szCs w:val="21"/>
        </w:rPr>
        <w:t>/T</w:t>
      </w:r>
      <w:r w:rsidRPr="00C038D5">
        <w:rPr>
          <w:rFonts w:eastAsiaTheme="minorEastAsia" w:hAnsiTheme="minorEastAsia"/>
          <w:color w:val="000000" w:themeColor="text1"/>
          <w:szCs w:val="21"/>
        </w:rPr>
        <w:t>日</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基金份额净值</w:t>
      </w:r>
    </w:p>
    <w:p w:rsidR="00CA3025" w:rsidRPr="00C038D5" w:rsidRDefault="00CA302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w:t>
      </w:r>
      <w:r w:rsidRPr="00C038D5">
        <w:rPr>
          <w:rFonts w:eastAsiaTheme="minorEastAsia" w:hAnsiTheme="minorEastAsia" w:hint="eastAsia"/>
          <w:color w:val="000000" w:themeColor="text1"/>
          <w:szCs w:val="21"/>
        </w:rPr>
        <w:t>2</w:t>
      </w:r>
      <w:r w:rsidRPr="00C038D5">
        <w:rPr>
          <w:rFonts w:eastAsiaTheme="minorEastAsia" w:hAnsiTheme="minorEastAsia" w:hint="eastAsia"/>
          <w:color w:val="000000" w:themeColor="text1"/>
          <w:szCs w:val="21"/>
        </w:rPr>
        <w:t>）当投资者选择申购</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类基金份额时，申购份额的计算方法如下：</w:t>
      </w:r>
    </w:p>
    <w:p w:rsidR="00CA3025" w:rsidRPr="00C038D5" w:rsidRDefault="00CA3025" w:rsidP="00CA3025">
      <w:pPr>
        <w:autoSpaceDE w:val="0"/>
        <w:autoSpaceDN w:val="0"/>
        <w:adjustRightInd w:val="0"/>
        <w:spacing w:line="360" w:lineRule="auto"/>
        <w:ind w:firstLineChars="400" w:firstLine="840"/>
        <w:rPr>
          <w:rFonts w:eastAsiaTheme="minorEastAsia" w:hAnsiTheme="minorEastAsia"/>
          <w:color w:val="000000" w:themeColor="text1"/>
          <w:szCs w:val="21"/>
        </w:rPr>
      </w:pPr>
      <w:r w:rsidRPr="00C038D5">
        <w:rPr>
          <w:rFonts w:eastAsiaTheme="minorEastAsia" w:hAnsiTheme="minorEastAsia" w:hint="eastAsia"/>
          <w:color w:val="000000" w:themeColor="text1"/>
          <w:szCs w:val="21"/>
        </w:rPr>
        <w:t>申购份额＝申购金额</w:t>
      </w:r>
      <w:r w:rsidRPr="00C038D5">
        <w:rPr>
          <w:rFonts w:eastAsiaTheme="minorEastAsia" w:hAnsiTheme="minorEastAsia" w:hint="eastAsia"/>
          <w:color w:val="000000" w:themeColor="text1"/>
          <w:szCs w:val="21"/>
        </w:rPr>
        <w:t>/T</w:t>
      </w:r>
      <w:r w:rsidRPr="00C038D5">
        <w:rPr>
          <w:rFonts w:eastAsiaTheme="minorEastAsia" w:hAnsiTheme="minorEastAsia" w:hint="eastAsia"/>
          <w:color w:val="000000" w:themeColor="text1"/>
          <w:szCs w:val="21"/>
        </w:rPr>
        <w:t>日</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类基金份额净值</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基金份额按照四舍五入方法，保留小数点后两位，由此误差产生的损失由基金财产承担，产生的收益归基金财产所有。</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例：假定</w:t>
      </w:r>
      <w:r w:rsidRPr="00C038D5">
        <w:rPr>
          <w:rFonts w:eastAsiaTheme="minorEastAsia"/>
          <w:color w:val="000000" w:themeColor="text1"/>
          <w:szCs w:val="21"/>
        </w:rPr>
        <w:t>T</w:t>
      </w:r>
      <w:r w:rsidRPr="00C038D5">
        <w:rPr>
          <w:rFonts w:eastAsiaTheme="minorEastAsia" w:hAnsiTheme="minorEastAsia"/>
          <w:color w:val="000000" w:themeColor="text1"/>
          <w:szCs w:val="21"/>
        </w:rPr>
        <w:t>日的</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基金份额净值为</w:t>
      </w:r>
      <w:r w:rsidRPr="00C038D5">
        <w:rPr>
          <w:rFonts w:eastAsiaTheme="minorEastAsia"/>
          <w:color w:val="000000" w:themeColor="text1"/>
          <w:szCs w:val="21"/>
        </w:rPr>
        <w:t>1.2300</w:t>
      </w:r>
      <w:r w:rsidRPr="00C038D5">
        <w:rPr>
          <w:rFonts w:eastAsiaTheme="minorEastAsia" w:hAnsiTheme="minorEastAsia"/>
          <w:color w:val="000000" w:themeColor="text1"/>
          <w:szCs w:val="21"/>
        </w:rPr>
        <w:t>元，四笔申购金额分别为</w:t>
      </w:r>
      <w:r w:rsidRPr="00C038D5">
        <w:rPr>
          <w:rFonts w:eastAsiaTheme="minorEastAsia"/>
          <w:color w:val="000000" w:themeColor="text1"/>
          <w:szCs w:val="21"/>
        </w:rPr>
        <w:t>1,000.00</w:t>
      </w:r>
      <w:r w:rsidRPr="00C038D5">
        <w:rPr>
          <w:rFonts w:eastAsiaTheme="minorEastAsia" w:hAnsiTheme="minorEastAsia"/>
          <w:color w:val="000000" w:themeColor="text1"/>
          <w:szCs w:val="21"/>
        </w:rPr>
        <w:t>元、</w:t>
      </w:r>
      <w:r w:rsidR="00D000F9" w:rsidRPr="00C038D5">
        <w:rPr>
          <w:rFonts w:eastAsiaTheme="minorEastAsia"/>
          <w:color w:val="000000" w:themeColor="text1"/>
          <w:szCs w:val="21"/>
        </w:rPr>
        <w:t>10</w:t>
      </w:r>
      <w:r w:rsidRPr="00C038D5">
        <w:rPr>
          <w:rFonts w:eastAsiaTheme="minorEastAsia"/>
          <w:color w:val="000000" w:themeColor="text1"/>
          <w:szCs w:val="21"/>
        </w:rPr>
        <w:t>0</w:t>
      </w:r>
      <w:r w:rsidRPr="00C038D5">
        <w:rPr>
          <w:rFonts w:eastAsiaTheme="minorEastAsia" w:hAnsiTheme="minorEastAsia"/>
          <w:color w:val="000000" w:themeColor="text1"/>
          <w:szCs w:val="21"/>
        </w:rPr>
        <w:t>万元、</w:t>
      </w:r>
      <w:r w:rsidRPr="00C038D5">
        <w:rPr>
          <w:rFonts w:eastAsiaTheme="minorEastAsia"/>
          <w:color w:val="000000" w:themeColor="text1"/>
          <w:szCs w:val="21"/>
        </w:rPr>
        <w:t>200</w:t>
      </w:r>
      <w:r w:rsidRPr="00C038D5">
        <w:rPr>
          <w:rFonts w:eastAsiaTheme="minorEastAsia" w:hAnsiTheme="minorEastAsia"/>
          <w:color w:val="000000" w:themeColor="text1"/>
          <w:szCs w:val="21"/>
        </w:rPr>
        <w:t>万元和</w:t>
      </w:r>
      <w:r w:rsidRPr="00C038D5">
        <w:rPr>
          <w:rFonts w:eastAsiaTheme="minorEastAsia"/>
          <w:color w:val="000000" w:themeColor="text1"/>
          <w:szCs w:val="21"/>
        </w:rPr>
        <w:t>500</w:t>
      </w:r>
      <w:r w:rsidRPr="00C038D5">
        <w:rPr>
          <w:rFonts w:eastAsiaTheme="minorEastAsia" w:hAnsiTheme="minorEastAsia"/>
          <w:color w:val="000000" w:themeColor="text1"/>
          <w:szCs w:val="21"/>
        </w:rPr>
        <w:t>万元，则各笔申购负担的前端申购费用和获得的</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基金份额计算如下：</w:t>
      </w:r>
    </w:p>
    <w:tbl>
      <w:tblPr>
        <w:tblW w:w="0" w:type="auto"/>
        <w:jc w:val="center"/>
        <w:tblLook w:val="0000"/>
      </w:tblPr>
      <w:tblGrid>
        <w:gridCol w:w="2649"/>
        <w:gridCol w:w="1287"/>
        <w:gridCol w:w="1559"/>
        <w:gridCol w:w="1546"/>
      </w:tblGrid>
      <w:tr w:rsidR="00CA3025" w:rsidRPr="00C038D5" w:rsidTr="00A85A81">
        <w:trPr>
          <w:trHeight w:val="293"/>
          <w:jc w:val="center"/>
        </w:trPr>
        <w:tc>
          <w:tcPr>
            <w:tcW w:w="2649" w:type="dxa"/>
            <w:tcBorders>
              <w:top w:val="single" w:sz="12" w:space="0" w:color="auto"/>
              <w:bottom w:val="single" w:sz="12"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
                <w:bCs/>
                <w:color w:val="000000" w:themeColor="text1"/>
                <w:szCs w:val="21"/>
              </w:rPr>
            </w:pPr>
          </w:p>
        </w:tc>
        <w:tc>
          <w:tcPr>
            <w:tcW w:w="1287" w:type="dxa"/>
            <w:tcBorders>
              <w:top w:val="single" w:sz="12" w:space="0" w:color="auto"/>
              <w:left w:val="dashSmallGap" w:sz="4" w:space="0" w:color="auto"/>
              <w:bottom w:val="single" w:sz="12"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申购</w:t>
            </w:r>
            <w:r w:rsidRPr="00C038D5">
              <w:rPr>
                <w:rFonts w:eastAsiaTheme="minorEastAsia"/>
                <w:bCs/>
                <w:color w:val="000000" w:themeColor="text1"/>
                <w:szCs w:val="21"/>
              </w:rPr>
              <w:t>1</w:t>
            </w:r>
          </w:p>
        </w:tc>
        <w:tc>
          <w:tcPr>
            <w:tcW w:w="1559" w:type="dxa"/>
            <w:tcBorders>
              <w:top w:val="single" w:sz="12" w:space="0" w:color="auto"/>
              <w:left w:val="dashSmallGap" w:sz="4" w:space="0" w:color="auto"/>
              <w:bottom w:val="single" w:sz="12"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申购</w:t>
            </w:r>
            <w:r w:rsidRPr="00C038D5">
              <w:rPr>
                <w:rFonts w:eastAsiaTheme="minorEastAsia"/>
                <w:bCs/>
                <w:color w:val="000000" w:themeColor="text1"/>
                <w:szCs w:val="21"/>
              </w:rPr>
              <w:t>2</w:t>
            </w:r>
          </w:p>
        </w:tc>
        <w:tc>
          <w:tcPr>
            <w:tcW w:w="1546" w:type="dxa"/>
            <w:tcBorders>
              <w:top w:val="single" w:sz="12" w:space="0" w:color="auto"/>
              <w:left w:val="dashSmallGap" w:sz="4" w:space="0" w:color="auto"/>
              <w:bottom w:val="single" w:sz="12"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申购</w:t>
            </w:r>
            <w:r w:rsidRPr="00C038D5">
              <w:rPr>
                <w:rFonts w:eastAsiaTheme="minorEastAsia"/>
                <w:bCs/>
                <w:color w:val="000000" w:themeColor="text1"/>
                <w:szCs w:val="21"/>
              </w:rPr>
              <w:t>3</w:t>
            </w:r>
          </w:p>
        </w:tc>
      </w:tr>
      <w:tr w:rsidR="00CA3025" w:rsidRPr="00C038D5" w:rsidTr="00A85A81">
        <w:trPr>
          <w:trHeight w:val="293"/>
          <w:jc w:val="center"/>
        </w:trPr>
        <w:tc>
          <w:tcPr>
            <w:tcW w:w="2649" w:type="dxa"/>
            <w:tcBorders>
              <w:top w:val="single" w:sz="12"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bookmarkStart w:id="65" w:name="_Hlk375299304"/>
            <w:r w:rsidRPr="00C038D5">
              <w:rPr>
                <w:rFonts w:eastAsiaTheme="minorEastAsia" w:hAnsiTheme="minorEastAsia"/>
                <w:bCs/>
                <w:color w:val="000000" w:themeColor="text1"/>
                <w:szCs w:val="21"/>
              </w:rPr>
              <w:t>申购金额（元，</w:t>
            </w:r>
            <w:r w:rsidRPr="00C038D5">
              <w:rPr>
                <w:rFonts w:eastAsiaTheme="minorEastAsia"/>
                <w:bCs/>
                <w:color w:val="000000" w:themeColor="text1"/>
                <w:szCs w:val="21"/>
              </w:rPr>
              <w:t>a</w:t>
            </w:r>
            <w:r w:rsidRPr="00C038D5">
              <w:rPr>
                <w:rFonts w:eastAsiaTheme="minorEastAsia" w:hAnsiTheme="minorEastAsia"/>
                <w:bCs/>
                <w:color w:val="000000" w:themeColor="text1"/>
                <w:szCs w:val="21"/>
              </w:rPr>
              <w:t>）</w:t>
            </w:r>
          </w:p>
        </w:tc>
        <w:tc>
          <w:tcPr>
            <w:tcW w:w="1287" w:type="dxa"/>
            <w:tcBorders>
              <w:top w:val="single" w:sz="12" w:space="0" w:color="auto"/>
              <w:left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right"/>
              <w:rPr>
                <w:rFonts w:eastAsiaTheme="minorEastAsia"/>
                <w:bCs/>
                <w:color w:val="000000" w:themeColor="text1"/>
                <w:szCs w:val="21"/>
              </w:rPr>
            </w:pPr>
            <w:r w:rsidRPr="00C038D5">
              <w:rPr>
                <w:rFonts w:eastAsiaTheme="minorEastAsia"/>
                <w:bCs/>
                <w:color w:val="000000" w:themeColor="text1"/>
                <w:szCs w:val="21"/>
              </w:rPr>
              <w:t>1,000.00</w:t>
            </w:r>
          </w:p>
        </w:tc>
        <w:tc>
          <w:tcPr>
            <w:tcW w:w="1559" w:type="dxa"/>
            <w:tcBorders>
              <w:top w:val="single" w:sz="12" w:space="0" w:color="auto"/>
              <w:left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right"/>
              <w:rPr>
                <w:rFonts w:eastAsiaTheme="minorEastAsia"/>
                <w:bCs/>
                <w:color w:val="000000" w:themeColor="text1"/>
                <w:szCs w:val="21"/>
              </w:rPr>
            </w:pPr>
            <w:r w:rsidRPr="00C038D5">
              <w:rPr>
                <w:rFonts w:eastAsiaTheme="minorEastAsia"/>
                <w:bCs/>
                <w:color w:val="000000" w:themeColor="text1"/>
                <w:szCs w:val="21"/>
              </w:rPr>
              <w:t>1,000,000.00</w:t>
            </w:r>
          </w:p>
        </w:tc>
        <w:tc>
          <w:tcPr>
            <w:tcW w:w="1546" w:type="dxa"/>
            <w:tcBorders>
              <w:top w:val="single" w:sz="12" w:space="0" w:color="auto"/>
              <w:left w:val="dashSmallGap" w:sz="4" w:space="0" w:color="auto"/>
              <w:bottom w:val="dashSmallGap" w:sz="4" w:space="0" w:color="auto"/>
            </w:tcBorders>
          </w:tcPr>
          <w:p w:rsidR="00CA3025" w:rsidRPr="00C038D5" w:rsidRDefault="00CA3025" w:rsidP="00A85A81">
            <w:pPr>
              <w:autoSpaceDE w:val="0"/>
              <w:autoSpaceDN w:val="0"/>
              <w:adjustRightInd w:val="0"/>
              <w:spacing w:line="360" w:lineRule="auto"/>
              <w:jc w:val="right"/>
              <w:rPr>
                <w:rFonts w:eastAsiaTheme="minorEastAsia"/>
                <w:bCs/>
                <w:color w:val="000000" w:themeColor="text1"/>
                <w:szCs w:val="21"/>
              </w:rPr>
            </w:pPr>
            <w:r w:rsidRPr="00C038D5">
              <w:rPr>
                <w:rFonts w:eastAsiaTheme="minorEastAsia"/>
                <w:bCs/>
                <w:color w:val="000000" w:themeColor="text1"/>
                <w:szCs w:val="21"/>
              </w:rPr>
              <w:t>2,000,000.00</w:t>
            </w:r>
          </w:p>
        </w:tc>
      </w:tr>
      <w:tr w:rsidR="00CA3025" w:rsidRPr="00C038D5"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适用前端申购费率（</w:t>
            </w:r>
            <w:r w:rsidRPr="00C038D5">
              <w:rPr>
                <w:rFonts w:eastAsiaTheme="minorEastAsia"/>
                <w:bCs/>
                <w:color w:val="000000" w:themeColor="text1"/>
                <w:szCs w:val="21"/>
              </w:rPr>
              <w:t>b</w:t>
            </w:r>
            <w:r w:rsidRPr="00C038D5">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right"/>
              <w:rPr>
                <w:rFonts w:eastAsiaTheme="minorEastAsia"/>
                <w:bCs/>
                <w:color w:val="000000" w:themeColor="text1"/>
                <w:szCs w:val="21"/>
              </w:rPr>
            </w:pPr>
            <w:r w:rsidRPr="00C038D5">
              <w:rPr>
                <w:rFonts w:eastAsiaTheme="minorEastAsia"/>
                <w:bCs/>
                <w:color w:val="000000" w:themeColor="text1"/>
                <w:szCs w:val="21"/>
              </w:rPr>
              <w:t>1.5%</w:t>
            </w:r>
          </w:p>
        </w:tc>
        <w:tc>
          <w:tcPr>
            <w:tcW w:w="1559" w:type="dxa"/>
            <w:tcBorders>
              <w:top w:val="dashSmallGap" w:sz="4" w:space="0" w:color="auto"/>
              <w:left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right"/>
              <w:rPr>
                <w:rFonts w:eastAsiaTheme="minorEastAsia"/>
                <w:bCs/>
                <w:color w:val="000000" w:themeColor="text1"/>
                <w:szCs w:val="21"/>
              </w:rPr>
            </w:pPr>
            <w:r w:rsidRPr="00C038D5">
              <w:rPr>
                <w:rFonts w:eastAsiaTheme="minorEastAsia"/>
                <w:bCs/>
                <w:color w:val="000000" w:themeColor="text1"/>
                <w:szCs w:val="21"/>
              </w:rPr>
              <w:t>1.2%</w:t>
            </w:r>
          </w:p>
        </w:tc>
        <w:tc>
          <w:tcPr>
            <w:tcW w:w="1546" w:type="dxa"/>
            <w:tcBorders>
              <w:top w:val="dashSmallGap" w:sz="4" w:space="0" w:color="auto"/>
              <w:left w:val="dashSmallGap" w:sz="4" w:space="0" w:color="auto"/>
              <w:bottom w:val="dashSmallGap" w:sz="4" w:space="0" w:color="auto"/>
            </w:tcBorders>
          </w:tcPr>
          <w:p w:rsidR="00CA3025" w:rsidRPr="00C038D5" w:rsidRDefault="00CA3025" w:rsidP="00A85A81">
            <w:pPr>
              <w:autoSpaceDE w:val="0"/>
              <w:autoSpaceDN w:val="0"/>
              <w:adjustRightInd w:val="0"/>
              <w:spacing w:line="360" w:lineRule="auto"/>
              <w:jc w:val="right"/>
              <w:rPr>
                <w:rFonts w:eastAsiaTheme="minorEastAsia"/>
                <w:bCs/>
                <w:color w:val="000000" w:themeColor="text1"/>
                <w:szCs w:val="21"/>
              </w:rPr>
            </w:pPr>
            <w:r w:rsidRPr="00C038D5">
              <w:rPr>
                <w:rFonts w:eastAsiaTheme="minorEastAsia"/>
                <w:bCs/>
                <w:color w:val="000000" w:themeColor="text1"/>
                <w:szCs w:val="21"/>
              </w:rPr>
              <w:t>0.8%</w:t>
            </w:r>
          </w:p>
        </w:tc>
      </w:tr>
      <w:tr w:rsidR="00CA3025" w:rsidRPr="00C038D5"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净申购金额（</w:t>
            </w:r>
            <w:r w:rsidRPr="00C038D5">
              <w:rPr>
                <w:rFonts w:eastAsiaTheme="minorEastAsia"/>
                <w:bCs/>
                <w:color w:val="000000" w:themeColor="text1"/>
                <w:szCs w:val="21"/>
              </w:rPr>
              <w:t>c=a/</w:t>
            </w:r>
            <w:r w:rsidRPr="00C038D5">
              <w:rPr>
                <w:rFonts w:eastAsiaTheme="minorEastAsia" w:hAnsiTheme="minorEastAsia"/>
                <w:bCs/>
                <w:color w:val="000000" w:themeColor="text1"/>
                <w:szCs w:val="21"/>
              </w:rPr>
              <w:t>（</w:t>
            </w:r>
            <w:r w:rsidRPr="00C038D5">
              <w:rPr>
                <w:rFonts w:eastAsiaTheme="minorEastAsia"/>
                <w:bCs/>
                <w:color w:val="000000" w:themeColor="text1"/>
                <w:szCs w:val="21"/>
              </w:rPr>
              <w:t>1+b</w:t>
            </w:r>
            <w:r w:rsidRPr="00C038D5">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 xml:space="preserve">985.22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CA3025" w:rsidRPr="00C038D5" w:rsidRDefault="00CA3025" w:rsidP="00A85A81">
            <w:pPr>
              <w:spacing w:line="360" w:lineRule="auto"/>
              <w:jc w:val="right"/>
              <w:rPr>
                <w:rFonts w:eastAsiaTheme="minorEastAsia"/>
                <w:bCs/>
                <w:color w:val="000000" w:themeColor="text1"/>
                <w:szCs w:val="21"/>
              </w:rPr>
            </w:pPr>
            <w:r w:rsidRPr="00C038D5">
              <w:rPr>
                <w:color w:val="000000" w:themeColor="text1"/>
                <w:sz w:val="22"/>
                <w:szCs w:val="22"/>
              </w:rPr>
              <w:t xml:space="preserve">988,142.29 </w:t>
            </w:r>
          </w:p>
        </w:tc>
        <w:tc>
          <w:tcPr>
            <w:tcW w:w="1546" w:type="dxa"/>
            <w:tcBorders>
              <w:top w:val="dashSmallGap" w:sz="4" w:space="0" w:color="auto"/>
              <w:left w:val="dashSmallGap" w:sz="4" w:space="0" w:color="auto"/>
              <w:bottom w:val="dashSmallGap" w:sz="4" w:space="0" w:color="auto"/>
            </w:tcBorders>
            <w:vAlign w:val="center"/>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1,984,126.98</w:t>
            </w:r>
          </w:p>
        </w:tc>
      </w:tr>
      <w:tr w:rsidR="00CA3025" w:rsidRPr="00C038D5"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前端申购费（</w:t>
            </w:r>
            <w:r w:rsidRPr="00C038D5">
              <w:rPr>
                <w:rFonts w:eastAsiaTheme="minorEastAsia"/>
                <w:bCs/>
                <w:color w:val="000000" w:themeColor="text1"/>
                <w:szCs w:val="21"/>
              </w:rPr>
              <w:t>d=a-c</w:t>
            </w:r>
            <w:r w:rsidRPr="00C038D5">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 xml:space="preserve">14.78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CA3025" w:rsidRPr="00C038D5" w:rsidRDefault="00CA3025" w:rsidP="00A85A81">
            <w:pPr>
              <w:spacing w:line="360" w:lineRule="auto"/>
              <w:jc w:val="right"/>
              <w:rPr>
                <w:rFonts w:eastAsiaTheme="minorEastAsia"/>
                <w:bCs/>
                <w:color w:val="000000" w:themeColor="text1"/>
                <w:szCs w:val="21"/>
              </w:rPr>
            </w:pPr>
            <w:r w:rsidRPr="00C038D5">
              <w:rPr>
                <w:color w:val="000000" w:themeColor="text1"/>
                <w:sz w:val="22"/>
                <w:szCs w:val="22"/>
              </w:rPr>
              <w:t xml:space="preserve">11,857.71 </w:t>
            </w:r>
          </w:p>
        </w:tc>
        <w:tc>
          <w:tcPr>
            <w:tcW w:w="1546" w:type="dxa"/>
            <w:tcBorders>
              <w:top w:val="dashSmallGap" w:sz="4" w:space="0" w:color="auto"/>
              <w:left w:val="dashSmallGap" w:sz="4" w:space="0" w:color="auto"/>
              <w:bottom w:val="dashSmallGap" w:sz="4" w:space="0" w:color="auto"/>
            </w:tcBorders>
            <w:vAlign w:val="center"/>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 xml:space="preserve">15,873.02 </w:t>
            </w:r>
          </w:p>
        </w:tc>
      </w:tr>
      <w:tr w:rsidR="00CA3025" w:rsidRPr="00C038D5"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hint="eastAsia"/>
                <w:bCs/>
                <w:color w:val="000000" w:themeColor="text1"/>
                <w:szCs w:val="21"/>
              </w:rPr>
              <w:t>该类</w:t>
            </w:r>
            <w:r w:rsidRPr="00C038D5">
              <w:rPr>
                <w:rFonts w:eastAsiaTheme="minorEastAsia" w:hAnsiTheme="minorEastAsia"/>
                <w:bCs/>
                <w:color w:val="000000" w:themeColor="text1"/>
                <w:szCs w:val="21"/>
              </w:rPr>
              <w:t>基金份额净值（</w:t>
            </w:r>
            <w:r w:rsidRPr="00C038D5">
              <w:rPr>
                <w:rFonts w:eastAsiaTheme="minorEastAsia"/>
                <w:bCs/>
                <w:color w:val="000000" w:themeColor="text1"/>
                <w:szCs w:val="21"/>
              </w:rPr>
              <w:t>e</w:t>
            </w:r>
            <w:r w:rsidRPr="00C038D5">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1.2300</w:t>
            </w:r>
          </w:p>
        </w:tc>
        <w:tc>
          <w:tcPr>
            <w:tcW w:w="1559" w:type="dxa"/>
            <w:tcBorders>
              <w:top w:val="dashSmallGap" w:sz="4" w:space="0" w:color="auto"/>
              <w:left w:val="dashSmallGap" w:sz="4" w:space="0" w:color="auto"/>
              <w:bottom w:val="dashSmallGap" w:sz="4" w:space="0" w:color="auto"/>
              <w:right w:val="dashSmallGap" w:sz="4" w:space="0" w:color="auto"/>
            </w:tcBorders>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1.2300</w:t>
            </w:r>
          </w:p>
        </w:tc>
        <w:tc>
          <w:tcPr>
            <w:tcW w:w="1546" w:type="dxa"/>
            <w:tcBorders>
              <w:top w:val="dashSmallGap" w:sz="4" w:space="0" w:color="auto"/>
              <w:left w:val="dashSmallGap" w:sz="4" w:space="0" w:color="auto"/>
              <w:bottom w:val="dashSmallGap" w:sz="4" w:space="0" w:color="auto"/>
            </w:tcBorders>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1.2300</w:t>
            </w:r>
          </w:p>
        </w:tc>
      </w:tr>
      <w:tr w:rsidR="00CA3025" w:rsidRPr="00C038D5" w:rsidTr="00A85A81">
        <w:trPr>
          <w:trHeight w:val="293"/>
          <w:jc w:val="center"/>
        </w:trPr>
        <w:tc>
          <w:tcPr>
            <w:tcW w:w="2649" w:type="dxa"/>
            <w:tcBorders>
              <w:top w:val="dashSmallGap" w:sz="4" w:space="0" w:color="auto"/>
              <w:bottom w:val="single" w:sz="12" w:space="0" w:color="auto"/>
              <w:right w:val="dashSmallGap" w:sz="4" w:space="0" w:color="auto"/>
            </w:tcBorders>
          </w:tcPr>
          <w:p w:rsidR="00CA3025" w:rsidRPr="00C038D5" w:rsidRDefault="00CA3025" w:rsidP="00A85A81">
            <w:pPr>
              <w:autoSpaceDE w:val="0"/>
              <w:autoSpaceDN w:val="0"/>
              <w:adjustRightInd w:val="0"/>
              <w:spacing w:line="360" w:lineRule="auto"/>
              <w:jc w:val="center"/>
              <w:rPr>
                <w:rFonts w:eastAsiaTheme="minorEastAsia"/>
                <w:bCs/>
                <w:color w:val="000000" w:themeColor="text1"/>
                <w:szCs w:val="21"/>
              </w:rPr>
            </w:pPr>
            <w:r w:rsidRPr="00C038D5">
              <w:rPr>
                <w:rFonts w:eastAsiaTheme="minorEastAsia" w:hAnsiTheme="minorEastAsia"/>
                <w:bCs/>
                <w:color w:val="000000" w:themeColor="text1"/>
                <w:szCs w:val="21"/>
              </w:rPr>
              <w:t>申购份额（</w:t>
            </w:r>
            <w:r w:rsidRPr="00C038D5">
              <w:rPr>
                <w:rFonts w:eastAsiaTheme="minorEastAsia"/>
                <w:bCs/>
                <w:color w:val="000000" w:themeColor="text1"/>
                <w:szCs w:val="21"/>
              </w:rPr>
              <w:t>f=c/e</w:t>
            </w:r>
            <w:r w:rsidRPr="00C038D5">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single" w:sz="12" w:space="0" w:color="auto"/>
              <w:right w:val="dashSmallGap" w:sz="4" w:space="0" w:color="auto"/>
            </w:tcBorders>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 xml:space="preserve">800.99 </w:t>
            </w:r>
          </w:p>
        </w:tc>
        <w:tc>
          <w:tcPr>
            <w:tcW w:w="1559" w:type="dxa"/>
            <w:tcBorders>
              <w:top w:val="dashSmallGap" w:sz="4" w:space="0" w:color="auto"/>
              <w:left w:val="dashSmallGap" w:sz="4" w:space="0" w:color="auto"/>
              <w:bottom w:val="single" w:sz="12" w:space="0" w:color="auto"/>
              <w:right w:val="dashSmallGap" w:sz="4" w:space="0" w:color="auto"/>
            </w:tcBorders>
            <w:vAlign w:val="center"/>
          </w:tcPr>
          <w:p w:rsidR="00CA3025" w:rsidRPr="00C038D5" w:rsidRDefault="00CA3025" w:rsidP="00A85A81">
            <w:pPr>
              <w:spacing w:line="360" w:lineRule="auto"/>
              <w:jc w:val="right"/>
              <w:rPr>
                <w:rFonts w:eastAsiaTheme="minorEastAsia"/>
                <w:bCs/>
                <w:color w:val="000000" w:themeColor="text1"/>
                <w:szCs w:val="21"/>
              </w:rPr>
            </w:pPr>
            <w:r w:rsidRPr="00C038D5">
              <w:rPr>
                <w:color w:val="000000" w:themeColor="text1"/>
                <w:sz w:val="22"/>
                <w:szCs w:val="22"/>
              </w:rPr>
              <w:t xml:space="preserve">803,367.72 </w:t>
            </w:r>
          </w:p>
        </w:tc>
        <w:tc>
          <w:tcPr>
            <w:tcW w:w="1546" w:type="dxa"/>
            <w:tcBorders>
              <w:top w:val="dashSmallGap" w:sz="4" w:space="0" w:color="auto"/>
              <w:left w:val="dashSmallGap" w:sz="4" w:space="0" w:color="auto"/>
              <w:bottom w:val="single" w:sz="12" w:space="0" w:color="auto"/>
            </w:tcBorders>
            <w:vAlign w:val="center"/>
          </w:tcPr>
          <w:p w:rsidR="00CA3025" w:rsidRPr="00C038D5" w:rsidRDefault="00CA3025" w:rsidP="00A85A81">
            <w:pPr>
              <w:spacing w:line="360" w:lineRule="auto"/>
              <w:jc w:val="right"/>
              <w:rPr>
                <w:rFonts w:eastAsiaTheme="minorEastAsia"/>
                <w:bCs/>
                <w:color w:val="000000" w:themeColor="text1"/>
                <w:szCs w:val="21"/>
              </w:rPr>
            </w:pPr>
            <w:r w:rsidRPr="00C038D5">
              <w:rPr>
                <w:rFonts w:eastAsiaTheme="minorEastAsia"/>
                <w:color w:val="000000" w:themeColor="text1"/>
                <w:szCs w:val="21"/>
              </w:rPr>
              <w:t xml:space="preserve">1,613,111.37 </w:t>
            </w:r>
          </w:p>
        </w:tc>
      </w:tr>
    </w:tbl>
    <w:bookmarkEnd w:id="65"/>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若该投资者申购金额为</w:t>
      </w:r>
      <w:r w:rsidRPr="00C038D5">
        <w:rPr>
          <w:rFonts w:eastAsiaTheme="minorEastAsia"/>
          <w:color w:val="000000" w:themeColor="text1"/>
          <w:szCs w:val="21"/>
        </w:rPr>
        <w:t>500</w:t>
      </w:r>
      <w:r w:rsidRPr="00C038D5">
        <w:rPr>
          <w:rFonts w:eastAsiaTheme="minorEastAsia" w:hAnsiTheme="minorEastAsia"/>
          <w:color w:val="000000" w:themeColor="text1"/>
          <w:szCs w:val="21"/>
        </w:rPr>
        <w:t>万元，则申购负担的前端申购费用和获得的</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基金份额计算如下：</w:t>
      </w:r>
    </w:p>
    <w:tbl>
      <w:tblPr>
        <w:tblW w:w="0" w:type="auto"/>
        <w:jc w:val="center"/>
        <w:tblBorders>
          <w:top w:val="single" w:sz="12" w:space="0" w:color="auto"/>
          <w:bottom w:val="single" w:sz="12" w:space="0" w:color="auto"/>
          <w:insideH w:val="dashSmallGap" w:sz="4" w:space="0" w:color="auto"/>
          <w:insideV w:val="dashSmallGap" w:sz="4" w:space="0" w:color="auto"/>
        </w:tblBorders>
        <w:tblCellMar>
          <w:left w:w="30" w:type="dxa"/>
          <w:right w:w="30" w:type="dxa"/>
        </w:tblCellMar>
        <w:tblLook w:val="0000"/>
      </w:tblPr>
      <w:tblGrid>
        <w:gridCol w:w="2072"/>
        <w:gridCol w:w="1678"/>
      </w:tblGrid>
      <w:tr w:rsidR="00CA3025" w:rsidRPr="00C038D5" w:rsidTr="00A85A81">
        <w:trPr>
          <w:trHeight w:val="293"/>
          <w:jc w:val="center"/>
        </w:trPr>
        <w:tc>
          <w:tcPr>
            <w:tcW w:w="2072" w:type="dxa"/>
            <w:tcBorders>
              <w:top w:val="single" w:sz="12" w:space="0" w:color="auto"/>
              <w:bottom w:val="single" w:sz="12" w:space="0" w:color="auto"/>
            </w:tcBorders>
            <w:vAlign w:val="center"/>
          </w:tcPr>
          <w:p w:rsidR="00CA3025" w:rsidRPr="00C038D5" w:rsidRDefault="00CA3025" w:rsidP="00A85A81">
            <w:pPr>
              <w:autoSpaceDE w:val="0"/>
              <w:autoSpaceDN w:val="0"/>
              <w:adjustRightInd w:val="0"/>
              <w:spacing w:line="360" w:lineRule="auto"/>
              <w:rPr>
                <w:rFonts w:eastAsiaTheme="minorEastAsia"/>
                <w:color w:val="000000" w:themeColor="text1"/>
                <w:szCs w:val="21"/>
              </w:rPr>
            </w:pPr>
          </w:p>
        </w:tc>
        <w:tc>
          <w:tcPr>
            <w:tcW w:w="1678" w:type="dxa"/>
            <w:tcBorders>
              <w:top w:val="single" w:sz="12" w:space="0" w:color="auto"/>
              <w:bottom w:val="single" w:sz="12" w:space="0" w:color="auto"/>
            </w:tcBorders>
          </w:tcPr>
          <w:p w:rsidR="00CA3025" w:rsidRPr="00C038D5" w:rsidRDefault="00CA3025" w:rsidP="00A85A81">
            <w:pPr>
              <w:autoSpaceDE w:val="0"/>
              <w:autoSpaceDN w:val="0"/>
              <w:adjustRightInd w:val="0"/>
              <w:spacing w:line="360" w:lineRule="auto"/>
              <w:jc w:val="center"/>
              <w:rPr>
                <w:rFonts w:eastAsiaTheme="minorEastAsia"/>
                <w:color w:val="000000" w:themeColor="text1"/>
                <w:szCs w:val="21"/>
              </w:rPr>
            </w:pPr>
            <w:r w:rsidRPr="00C038D5">
              <w:rPr>
                <w:rFonts w:eastAsiaTheme="minorEastAsia" w:hAnsiTheme="minorEastAsia"/>
                <w:color w:val="000000" w:themeColor="text1"/>
                <w:szCs w:val="21"/>
              </w:rPr>
              <w:t>申购</w:t>
            </w:r>
            <w:r w:rsidRPr="00C038D5">
              <w:rPr>
                <w:rFonts w:eastAsiaTheme="minorEastAsia"/>
                <w:color w:val="000000" w:themeColor="text1"/>
                <w:szCs w:val="21"/>
              </w:rPr>
              <w:t>4</w:t>
            </w:r>
          </w:p>
        </w:tc>
      </w:tr>
      <w:tr w:rsidR="00CA3025" w:rsidRPr="00C038D5" w:rsidTr="00A85A81">
        <w:trPr>
          <w:trHeight w:val="293"/>
          <w:jc w:val="center"/>
        </w:trPr>
        <w:tc>
          <w:tcPr>
            <w:tcW w:w="2072" w:type="dxa"/>
            <w:tcBorders>
              <w:top w:val="single" w:sz="12" w:space="0" w:color="auto"/>
            </w:tcBorders>
            <w:vAlign w:val="center"/>
          </w:tcPr>
          <w:p w:rsidR="00CA3025" w:rsidRPr="00C038D5" w:rsidRDefault="00CA3025" w:rsidP="00A85A81">
            <w:pPr>
              <w:autoSpaceDE w:val="0"/>
              <w:autoSpaceDN w:val="0"/>
              <w:adjustRightInd w:val="0"/>
              <w:spacing w:line="360" w:lineRule="auto"/>
              <w:rPr>
                <w:rFonts w:eastAsiaTheme="minorEastAsia"/>
                <w:color w:val="000000" w:themeColor="text1"/>
                <w:szCs w:val="21"/>
              </w:rPr>
            </w:pPr>
            <w:r w:rsidRPr="00C038D5">
              <w:rPr>
                <w:rFonts w:eastAsiaTheme="minorEastAsia" w:hAnsiTheme="minorEastAsia"/>
                <w:color w:val="000000" w:themeColor="text1"/>
                <w:szCs w:val="21"/>
              </w:rPr>
              <w:t>申购金额（元，</w:t>
            </w:r>
            <w:r w:rsidRPr="00C038D5">
              <w:rPr>
                <w:rFonts w:eastAsiaTheme="minorEastAsia"/>
                <w:color w:val="000000" w:themeColor="text1"/>
                <w:szCs w:val="21"/>
              </w:rPr>
              <w:t>a</w:t>
            </w:r>
            <w:r w:rsidRPr="00C038D5">
              <w:rPr>
                <w:rFonts w:eastAsiaTheme="minorEastAsia" w:hAnsiTheme="minorEastAsia"/>
                <w:color w:val="000000" w:themeColor="text1"/>
                <w:szCs w:val="21"/>
              </w:rPr>
              <w:t>）</w:t>
            </w:r>
          </w:p>
        </w:tc>
        <w:tc>
          <w:tcPr>
            <w:tcW w:w="1678" w:type="dxa"/>
            <w:tcBorders>
              <w:top w:val="single" w:sz="12" w:space="0" w:color="auto"/>
            </w:tcBorders>
            <w:vAlign w:val="bottom"/>
          </w:tcPr>
          <w:p w:rsidR="00CA3025" w:rsidRPr="00C038D5" w:rsidRDefault="00CA3025" w:rsidP="00A85A81">
            <w:pPr>
              <w:autoSpaceDE w:val="0"/>
              <w:autoSpaceDN w:val="0"/>
              <w:adjustRightInd w:val="0"/>
              <w:spacing w:line="360" w:lineRule="auto"/>
              <w:jc w:val="right"/>
              <w:rPr>
                <w:rFonts w:eastAsiaTheme="minorEastAsia"/>
                <w:color w:val="000000" w:themeColor="text1"/>
                <w:szCs w:val="21"/>
              </w:rPr>
            </w:pPr>
            <w:r w:rsidRPr="00C038D5">
              <w:rPr>
                <w:rFonts w:eastAsiaTheme="minorEastAsia"/>
                <w:color w:val="000000" w:themeColor="text1"/>
                <w:szCs w:val="21"/>
              </w:rPr>
              <w:t>5,000,000.00</w:t>
            </w:r>
          </w:p>
        </w:tc>
      </w:tr>
      <w:tr w:rsidR="00CA3025" w:rsidRPr="00C038D5" w:rsidTr="00A85A81">
        <w:trPr>
          <w:trHeight w:val="293"/>
          <w:jc w:val="center"/>
        </w:trPr>
        <w:tc>
          <w:tcPr>
            <w:tcW w:w="2072" w:type="dxa"/>
            <w:vAlign w:val="center"/>
          </w:tcPr>
          <w:p w:rsidR="00CA3025" w:rsidRPr="00C038D5" w:rsidRDefault="00CA3025" w:rsidP="00A85A81">
            <w:pPr>
              <w:autoSpaceDE w:val="0"/>
              <w:autoSpaceDN w:val="0"/>
              <w:adjustRightInd w:val="0"/>
              <w:spacing w:line="360" w:lineRule="auto"/>
              <w:rPr>
                <w:rFonts w:eastAsiaTheme="minorEastAsia"/>
                <w:color w:val="000000" w:themeColor="text1"/>
                <w:szCs w:val="21"/>
              </w:rPr>
            </w:pPr>
            <w:r w:rsidRPr="00C038D5">
              <w:rPr>
                <w:rFonts w:eastAsiaTheme="minorEastAsia" w:hAnsiTheme="minorEastAsia"/>
                <w:color w:val="000000" w:themeColor="text1"/>
                <w:szCs w:val="21"/>
              </w:rPr>
              <w:t>前端申购费（</w:t>
            </w:r>
            <w:r w:rsidRPr="00C038D5">
              <w:rPr>
                <w:rFonts w:eastAsiaTheme="minorEastAsia"/>
                <w:color w:val="000000" w:themeColor="text1"/>
                <w:szCs w:val="21"/>
              </w:rPr>
              <w:t>b</w:t>
            </w:r>
            <w:r w:rsidRPr="00C038D5">
              <w:rPr>
                <w:rFonts w:eastAsiaTheme="minorEastAsia" w:hAnsiTheme="minorEastAsia"/>
                <w:color w:val="000000" w:themeColor="text1"/>
                <w:szCs w:val="21"/>
              </w:rPr>
              <w:t>）</w:t>
            </w:r>
          </w:p>
        </w:tc>
        <w:tc>
          <w:tcPr>
            <w:tcW w:w="1678" w:type="dxa"/>
            <w:vAlign w:val="bottom"/>
          </w:tcPr>
          <w:p w:rsidR="00CA3025" w:rsidRPr="00C038D5" w:rsidRDefault="00CA3025" w:rsidP="00A85A81">
            <w:pPr>
              <w:autoSpaceDE w:val="0"/>
              <w:autoSpaceDN w:val="0"/>
              <w:adjustRightInd w:val="0"/>
              <w:spacing w:line="360" w:lineRule="auto"/>
              <w:jc w:val="right"/>
              <w:rPr>
                <w:rFonts w:eastAsiaTheme="minorEastAsia"/>
                <w:color w:val="000000" w:themeColor="text1"/>
                <w:szCs w:val="21"/>
              </w:rPr>
            </w:pPr>
            <w:r w:rsidRPr="00C038D5">
              <w:rPr>
                <w:rFonts w:eastAsiaTheme="minorEastAsia"/>
                <w:color w:val="000000" w:themeColor="text1"/>
                <w:szCs w:val="21"/>
              </w:rPr>
              <w:t>1,000.00</w:t>
            </w:r>
          </w:p>
        </w:tc>
      </w:tr>
      <w:tr w:rsidR="00CA3025" w:rsidRPr="00C038D5" w:rsidTr="00A85A81">
        <w:trPr>
          <w:trHeight w:val="293"/>
          <w:jc w:val="center"/>
        </w:trPr>
        <w:tc>
          <w:tcPr>
            <w:tcW w:w="2072" w:type="dxa"/>
            <w:vAlign w:val="center"/>
          </w:tcPr>
          <w:p w:rsidR="00CA3025" w:rsidRPr="00C038D5" w:rsidRDefault="00CA3025" w:rsidP="00A85A81">
            <w:pPr>
              <w:autoSpaceDE w:val="0"/>
              <w:autoSpaceDN w:val="0"/>
              <w:adjustRightInd w:val="0"/>
              <w:spacing w:line="360" w:lineRule="auto"/>
              <w:jc w:val="left"/>
              <w:rPr>
                <w:rFonts w:eastAsiaTheme="minorEastAsia"/>
                <w:color w:val="000000" w:themeColor="text1"/>
                <w:szCs w:val="21"/>
              </w:rPr>
            </w:pPr>
            <w:r w:rsidRPr="00C038D5">
              <w:rPr>
                <w:rFonts w:eastAsiaTheme="minorEastAsia" w:hAnsiTheme="minorEastAsia"/>
                <w:color w:val="000000" w:themeColor="text1"/>
                <w:szCs w:val="21"/>
              </w:rPr>
              <w:t>净申购金额（</w:t>
            </w:r>
            <w:r w:rsidRPr="00C038D5">
              <w:rPr>
                <w:rFonts w:eastAsiaTheme="minorEastAsia"/>
                <w:color w:val="000000" w:themeColor="text1"/>
                <w:szCs w:val="21"/>
              </w:rPr>
              <w:t>c=a-b</w:t>
            </w:r>
            <w:r w:rsidRPr="00C038D5">
              <w:rPr>
                <w:rFonts w:eastAsiaTheme="minorEastAsia" w:hAnsiTheme="minorEastAsia"/>
                <w:color w:val="000000" w:themeColor="text1"/>
                <w:szCs w:val="21"/>
              </w:rPr>
              <w:t>）</w:t>
            </w:r>
          </w:p>
        </w:tc>
        <w:tc>
          <w:tcPr>
            <w:tcW w:w="1678" w:type="dxa"/>
            <w:vAlign w:val="bottom"/>
          </w:tcPr>
          <w:p w:rsidR="00CA3025" w:rsidRPr="00C038D5" w:rsidRDefault="00CA3025" w:rsidP="00A85A81">
            <w:pPr>
              <w:spacing w:line="360" w:lineRule="auto"/>
              <w:jc w:val="right"/>
              <w:rPr>
                <w:rFonts w:eastAsiaTheme="minorEastAsia"/>
                <w:color w:val="000000" w:themeColor="text1"/>
                <w:szCs w:val="21"/>
              </w:rPr>
            </w:pPr>
            <w:r w:rsidRPr="00C038D5">
              <w:rPr>
                <w:rFonts w:eastAsiaTheme="minorEastAsia"/>
                <w:color w:val="000000" w:themeColor="text1"/>
                <w:szCs w:val="21"/>
              </w:rPr>
              <w:t xml:space="preserve">4,999,000.00 </w:t>
            </w:r>
          </w:p>
        </w:tc>
      </w:tr>
      <w:tr w:rsidR="00CA3025" w:rsidRPr="00C038D5" w:rsidTr="00A85A81">
        <w:trPr>
          <w:trHeight w:val="293"/>
          <w:jc w:val="center"/>
        </w:trPr>
        <w:tc>
          <w:tcPr>
            <w:tcW w:w="2072" w:type="dxa"/>
            <w:vAlign w:val="center"/>
          </w:tcPr>
          <w:p w:rsidR="00CA3025" w:rsidRPr="00C038D5" w:rsidRDefault="00CA3025" w:rsidP="00A85A81">
            <w:pPr>
              <w:autoSpaceDE w:val="0"/>
              <w:autoSpaceDN w:val="0"/>
              <w:adjustRightInd w:val="0"/>
              <w:spacing w:line="360" w:lineRule="auto"/>
              <w:jc w:val="left"/>
              <w:rPr>
                <w:rFonts w:eastAsiaTheme="minorEastAsia"/>
                <w:color w:val="000000" w:themeColor="text1"/>
                <w:szCs w:val="21"/>
              </w:rPr>
            </w:pPr>
            <w:r w:rsidRPr="00C038D5">
              <w:rPr>
                <w:rFonts w:eastAsiaTheme="minorEastAsia" w:hAnsiTheme="minorEastAsia" w:hint="eastAsia"/>
                <w:color w:val="000000" w:themeColor="text1"/>
                <w:szCs w:val="21"/>
              </w:rPr>
              <w:t>该类</w:t>
            </w:r>
            <w:r w:rsidRPr="00C038D5">
              <w:rPr>
                <w:rFonts w:eastAsiaTheme="minorEastAsia" w:hAnsiTheme="minorEastAsia"/>
                <w:color w:val="000000" w:themeColor="text1"/>
                <w:szCs w:val="21"/>
              </w:rPr>
              <w:t>基金份额净值（</w:t>
            </w:r>
            <w:r w:rsidRPr="00C038D5">
              <w:rPr>
                <w:rFonts w:eastAsiaTheme="minorEastAsia"/>
                <w:color w:val="000000" w:themeColor="text1"/>
                <w:szCs w:val="21"/>
              </w:rPr>
              <w:t>d</w:t>
            </w:r>
            <w:r w:rsidRPr="00C038D5">
              <w:rPr>
                <w:rFonts w:eastAsiaTheme="minorEastAsia" w:hAnsiTheme="minorEastAsia"/>
                <w:color w:val="000000" w:themeColor="text1"/>
                <w:szCs w:val="21"/>
              </w:rPr>
              <w:t>）</w:t>
            </w:r>
          </w:p>
        </w:tc>
        <w:tc>
          <w:tcPr>
            <w:tcW w:w="1678" w:type="dxa"/>
            <w:vAlign w:val="bottom"/>
          </w:tcPr>
          <w:p w:rsidR="00CA3025" w:rsidRPr="00C038D5" w:rsidRDefault="00CA3025" w:rsidP="00A85A81">
            <w:pPr>
              <w:spacing w:line="360" w:lineRule="auto"/>
              <w:jc w:val="right"/>
              <w:rPr>
                <w:rFonts w:eastAsiaTheme="minorEastAsia"/>
                <w:color w:val="000000" w:themeColor="text1"/>
                <w:szCs w:val="21"/>
              </w:rPr>
            </w:pPr>
            <w:r w:rsidRPr="00C038D5">
              <w:rPr>
                <w:rFonts w:eastAsiaTheme="minorEastAsia"/>
                <w:color w:val="000000" w:themeColor="text1"/>
                <w:szCs w:val="21"/>
              </w:rPr>
              <w:t>1.2300</w:t>
            </w:r>
          </w:p>
        </w:tc>
      </w:tr>
      <w:tr w:rsidR="00CA3025" w:rsidRPr="00C038D5" w:rsidTr="00A85A81">
        <w:trPr>
          <w:trHeight w:val="293"/>
          <w:jc w:val="center"/>
        </w:trPr>
        <w:tc>
          <w:tcPr>
            <w:tcW w:w="2072" w:type="dxa"/>
            <w:tcBorders>
              <w:bottom w:val="single" w:sz="12" w:space="0" w:color="auto"/>
            </w:tcBorders>
            <w:vAlign w:val="center"/>
          </w:tcPr>
          <w:p w:rsidR="00CA3025" w:rsidRPr="00C038D5" w:rsidRDefault="00CA3025" w:rsidP="00A85A81">
            <w:pPr>
              <w:autoSpaceDE w:val="0"/>
              <w:autoSpaceDN w:val="0"/>
              <w:adjustRightInd w:val="0"/>
              <w:spacing w:line="360" w:lineRule="auto"/>
              <w:rPr>
                <w:rFonts w:eastAsiaTheme="minorEastAsia"/>
                <w:color w:val="000000" w:themeColor="text1"/>
                <w:szCs w:val="21"/>
              </w:rPr>
            </w:pPr>
            <w:r w:rsidRPr="00C038D5">
              <w:rPr>
                <w:rFonts w:eastAsiaTheme="minorEastAsia" w:hAnsiTheme="minorEastAsia"/>
                <w:color w:val="000000" w:themeColor="text1"/>
                <w:szCs w:val="21"/>
              </w:rPr>
              <w:t>申购份额（</w:t>
            </w:r>
            <w:r w:rsidRPr="00C038D5">
              <w:rPr>
                <w:rFonts w:eastAsiaTheme="minorEastAsia"/>
                <w:color w:val="000000" w:themeColor="text1"/>
                <w:szCs w:val="21"/>
              </w:rPr>
              <w:t>e=c/d</w:t>
            </w:r>
            <w:r w:rsidRPr="00C038D5">
              <w:rPr>
                <w:rFonts w:eastAsiaTheme="minorEastAsia" w:hAnsiTheme="minorEastAsia"/>
                <w:color w:val="000000" w:themeColor="text1"/>
                <w:szCs w:val="21"/>
              </w:rPr>
              <w:t>）</w:t>
            </w:r>
          </w:p>
        </w:tc>
        <w:tc>
          <w:tcPr>
            <w:tcW w:w="1678" w:type="dxa"/>
            <w:tcBorders>
              <w:bottom w:val="single" w:sz="12" w:space="0" w:color="auto"/>
            </w:tcBorders>
            <w:vAlign w:val="center"/>
          </w:tcPr>
          <w:p w:rsidR="00CA3025" w:rsidRPr="00C038D5" w:rsidRDefault="00CA3025" w:rsidP="00A85A81">
            <w:pPr>
              <w:spacing w:line="360" w:lineRule="auto"/>
              <w:jc w:val="right"/>
              <w:rPr>
                <w:rFonts w:eastAsiaTheme="minorEastAsia"/>
                <w:color w:val="000000" w:themeColor="text1"/>
                <w:szCs w:val="21"/>
              </w:rPr>
            </w:pPr>
            <w:r w:rsidRPr="00C038D5">
              <w:rPr>
                <w:rFonts w:eastAsiaTheme="minorEastAsia"/>
                <w:color w:val="000000" w:themeColor="text1"/>
                <w:szCs w:val="21"/>
              </w:rPr>
              <w:t>4,064,227.64</w:t>
            </w:r>
          </w:p>
        </w:tc>
      </w:tr>
    </w:tbl>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int="eastAsia"/>
          <w:color w:val="000000" w:themeColor="text1"/>
          <w:szCs w:val="21"/>
        </w:rPr>
        <w:t>例：假定</w:t>
      </w:r>
      <w:r w:rsidRPr="00C038D5">
        <w:rPr>
          <w:rFonts w:eastAsiaTheme="minorEastAsia" w:hint="eastAsia"/>
          <w:color w:val="000000" w:themeColor="text1"/>
          <w:szCs w:val="21"/>
        </w:rPr>
        <w:t>T</w:t>
      </w:r>
      <w:r w:rsidRPr="00C038D5">
        <w:rPr>
          <w:rFonts w:eastAsiaTheme="minorEastAsia" w:hint="eastAsia"/>
          <w:color w:val="000000" w:themeColor="text1"/>
          <w:szCs w:val="21"/>
        </w:rPr>
        <w:t>日的</w:t>
      </w:r>
      <w:r w:rsidRPr="00C038D5">
        <w:rPr>
          <w:rFonts w:eastAsiaTheme="minorEastAsia" w:hint="eastAsia"/>
          <w:color w:val="000000" w:themeColor="text1"/>
          <w:szCs w:val="21"/>
        </w:rPr>
        <w:t>C</w:t>
      </w:r>
      <w:r w:rsidRPr="00C038D5">
        <w:rPr>
          <w:rFonts w:eastAsiaTheme="minorEastAsia" w:hint="eastAsia"/>
          <w:color w:val="000000" w:themeColor="text1"/>
          <w:szCs w:val="21"/>
        </w:rPr>
        <w:t>类基金份额净值为</w:t>
      </w:r>
      <w:r w:rsidRPr="00C038D5">
        <w:rPr>
          <w:rFonts w:eastAsiaTheme="minorEastAsia" w:hint="eastAsia"/>
          <w:color w:val="000000" w:themeColor="text1"/>
          <w:szCs w:val="21"/>
        </w:rPr>
        <w:t>1.250</w:t>
      </w:r>
      <w:r w:rsidRPr="00C038D5">
        <w:rPr>
          <w:rFonts w:eastAsiaTheme="minorEastAsia"/>
          <w:color w:val="000000" w:themeColor="text1"/>
          <w:szCs w:val="21"/>
        </w:rPr>
        <w:t>0</w:t>
      </w:r>
      <w:r w:rsidRPr="00C038D5">
        <w:rPr>
          <w:rFonts w:eastAsiaTheme="minorEastAsia" w:hint="eastAsia"/>
          <w:color w:val="000000" w:themeColor="text1"/>
          <w:szCs w:val="21"/>
        </w:rPr>
        <w:t>元，投资者申购金额为</w:t>
      </w:r>
      <w:r w:rsidRPr="00C038D5">
        <w:rPr>
          <w:rFonts w:eastAsiaTheme="minorEastAsia" w:hint="eastAsia"/>
          <w:color w:val="000000" w:themeColor="text1"/>
          <w:szCs w:val="21"/>
        </w:rPr>
        <w:t>1,000.00</w:t>
      </w:r>
      <w:r w:rsidRPr="00C038D5">
        <w:rPr>
          <w:rFonts w:eastAsiaTheme="minorEastAsia" w:hint="eastAsia"/>
          <w:color w:val="000000" w:themeColor="text1"/>
          <w:szCs w:val="21"/>
        </w:rPr>
        <w:t>元，则申购获得的</w:t>
      </w:r>
      <w:r w:rsidRPr="00C038D5">
        <w:rPr>
          <w:rFonts w:eastAsiaTheme="minorEastAsia" w:hint="eastAsia"/>
          <w:color w:val="000000" w:themeColor="text1"/>
          <w:szCs w:val="21"/>
        </w:rPr>
        <w:t>C</w:t>
      </w:r>
      <w:r w:rsidRPr="00C038D5">
        <w:rPr>
          <w:rFonts w:eastAsiaTheme="minorEastAsia" w:hint="eastAsia"/>
          <w:color w:val="000000" w:themeColor="text1"/>
          <w:szCs w:val="21"/>
        </w:rPr>
        <w:t>类基金份额计算如下：</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int="eastAsia"/>
          <w:color w:val="000000" w:themeColor="text1"/>
          <w:szCs w:val="21"/>
        </w:rPr>
        <w:t>申购份额＝</w:t>
      </w:r>
      <w:r w:rsidRPr="00C038D5">
        <w:rPr>
          <w:rFonts w:eastAsiaTheme="minorEastAsia" w:hint="eastAsia"/>
          <w:color w:val="000000" w:themeColor="text1"/>
          <w:szCs w:val="21"/>
        </w:rPr>
        <w:t>1,000.00/1.250</w:t>
      </w:r>
      <w:r w:rsidRPr="00C038D5">
        <w:rPr>
          <w:rFonts w:eastAsiaTheme="minorEastAsia"/>
          <w:color w:val="000000" w:themeColor="text1"/>
          <w:szCs w:val="21"/>
        </w:rPr>
        <w:t>0</w:t>
      </w:r>
      <w:r w:rsidRPr="00C038D5">
        <w:rPr>
          <w:rFonts w:eastAsiaTheme="minorEastAsia" w:hint="eastAsia"/>
          <w:color w:val="000000" w:themeColor="text1"/>
          <w:szCs w:val="21"/>
        </w:rPr>
        <w:t>=800.00</w:t>
      </w:r>
      <w:r w:rsidRPr="00C038D5">
        <w:rPr>
          <w:rFonts w:eastAsiaTheme="minorEastAsia" w:hint="eastAsia"/>
          <w:color w:val="000000" w:themeColor="text1"/>
          <w:szCs w:val="21"/>
        </w:rPr>
        <w:t>份</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color w:val="000000" w:themeColor="text1"/>
          <w:szCs w:val="21"/>
        </w:rPr>
        <w:t>2</w:t>
      </w:r>
      <w:r w:rsidRPr="00C038D5">
        <w:rPr>
          <w:rFonts w:eastAsiaTheme="minorEastAsia" w:hAnsiTheme="minorEastAsia"/>
          <w:color w:val="000000" w:themeColor="text1"/>
          <w:szCs w:val="21"/>
        </w:rPr>
        <w:t>、赎回金额的计算</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赎回金额的计算方法如下：</w:t>
      </w:r>
    </w:p>
    <w:p w:rsidR="00CA3025" w:rsidRPr="00C038D5"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C038D5">
        <w:rPr>
          <w:rFonts w:eastAsiaTheme="minorEastAsia" w:hAnsiTheme="minorEastAsia"/>
          <w:color w:val="000000" w:themeColor="text1"/>
          <w:szCs w:val="21"/>
        </w:rPr>
        <w:t>赎回金额＝赎回份额</w:t>
      </w:r>
      <w:r w:rsidRPr="00C038D5">
        <w:rPr>
          <w:rFonts w:eastAsiaTheme="minorEastAsia"/>
          <w:color w:val="000000" w:themeColor="text1"/>
          <w:szCs w:val="21"/>
        </w:rPr>
        <w:t>×T</w:t>
      </w:r>
      <w:r w:rsidRPr="00C038D5">
        <w:rPr>
          <w:rFonts w:eastAsiaTheme="minorEastAsia" w:hAnsiTheme="minorEastAsia"/>
          <w:color w:val="000000" w:themeColor="text1"/>
          <w:szCs w:val="21"/>
        </w:rPr>
        <w:t>日</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类或</w:t>
      </w:r>
      <w:r w:rsidRPr="00C038D5">
        <w:rPr>
          <w:rFonts w:eastAsiaTheme="minorEastAsia" w:hAnsiTheme="minorEastAsia" w:hint="eastAsia"/>
          <w:color w:val="000000" w:themeColor="text1"/>
          <w:szCs w:val="21"/>
        </w:rPr>
        <w:t>C</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基金份额净值</w:t>
      </w:r>
    </w:p>
    <w:p w:rsidR="00CA3025" w:rsidRPr="00C038D5" w:rsidRDefault="00CA3025" w:rsidP="00CA3025">
      <w:pPr>
        <w:spacing w:line="360" w:lineRule="auto"/>
        <w:ind w:firstLine="840"/>
        <w:rPr>
          <w:rFonts w:eastAsiaTheme="minorEastAsia"/>
          <w:color w:val="000000" w:themeColor="text1"/>
          <w:szCs w:val="21"/>
        </w:rPr>
      </w:pPr>
      <w:r w:rsidRPr="00C038D5">
        <w:rPr>
          <w:rFonts w:eastAsiaTheme="minorEastAsia" w:hAnsiTheme="minorEastAsia"/>
          <w:color w:val="000000" w:themeColor="text1"/>
          <w:szCs w:val="21"/>
        </w:rPr>
        <w:t>赎回费用＝赎回金额</w:t>
      </w:r>
      <w:r w:rsidRPr="00C038D5">
        <w:rPr>
          <w:rFonts w:eastAsiaTheme="minorEastAsia"/>
          <w:color w:val="000000" w:themeColor="text1"/>
          <w:szCs w:val="21"/>
        </w:rPr>
        <w:t>×</w:t>
      </w:r>
      <w:r w:rsidRPr="00C038D5">
        <w:rPr>
          <w:rFonts w:eastAsiaTheme="minorEastAsia" w:hAnsiTheme="minorEastAsia"/>
          <w:color w:val="000000" w:themeColor="text1"/>
          <w:szCs w:val="21"/>
        </w:rPr>
        <w:t>赎回费率</w:t>
      </w:r>
    </w:p>
    <w:p w:rsidR="00075483" w:rsidRPr="00C038D5" w:rsidRDefault="00CA3025" w:rsidP="00075483">
      <w:pPr>
        <w:spacing w:line="360" w:lineRule="auto"/>
        <w:ind w:firstLine="840"/>
        <w:rPr>
          <w:rFonts w:eastAsiaTheme="minorEastAsia" w:hAnsiTheme="minorEastAsia"/>
          <w:color w:val="000000" w:themeColor="text1"/>
          <w:szCs w:val="21"/>
        </w:rPr>
      </w:pPr>
      <w:r w:rsidRPr="00C038D5">
        <w:rPr>
          <w:rFonts w:eastAsiaTheme="minorEastAsia" w:hAnsiTheme="minorEastAsia"/>
          <w:color w:val="000000" w:themeColor="text1"/>
          <w:szCs w:val="21"/>
        </w:rPr>
        <w:t>净赎回金额＝赎回金额</w:t>
      </w:r>
      <w:r w:rsidRPr="00C038D5">
        <w:rPr>
          <w:rFonts w:eastAsiaTheme="minorEastAsia"/>
          <w:color w:val="000000" w:themeColor="text1"/>
          <w:szCs w:val="21"/>
        </w:rPr>
        <w:t>-</w:t>
      </w:r>
      <w:r w:rsidRPr="00C038D5">
        <w:rPr>
          <w:rFonts w:eastAsiaTheme="minorEastAsia" w:hAnsiTheme="minorEastAsia"/>
          <w:color w:val="000000" w:themeColor="text1"/>
          <w:szCs w:val="21"/>
        </w:rPr>
        <w:t>赎回费用</w:t>
      </w:r>
    </w:p>
    <w:p w:rsidR="00CA3025" w:rsidRPr="00C038D5" w:rsidRDefault="00075483" w:rsidP="00075483">
      <w:pPr>
        <w:spacing w:line="360" w:lineRule="auto"/>
        <w:ind w:firstLine="840"/>
        <w:rPr>
          <w:rFonts w:eastAsiaTheme="minorEastAsia"/>
          <w:color w:val="000000" w:themeColor="text1"/>
          <w:szCs w:val="21"/>
        </w:rPr>
      </w:pPr>
      <w:r w:rsidRPr="00C038D5">
        <w:rPr>
          <w:rFonts w:eastAsiaTheme="minorEastAsia" w:hint="eastAsia"/>
          <w:color w:val="000000" w:themeColor="text1"/>
          <w:szCs w:val="21"/>
        </w:rPr>
        <w:t>上述计算结果均按四舍五入方法，保留到小数点后</w:t>
      </w:r>
      <w:r w:rsidRPr="00C038D5">
        <w:rPr>
          <w:rFonts w:eastAsiaTheme="minorEastAsia" w:hint="eastAsia"/>
          <w:color w:val="000000" w:themeColor="text1"/>
          <w:szCs w:val="21"/>
        </w:rPr>
        <w:t>2</w:t>
      </w:r>
      <w:r w:rsidRPr="00C038D5">
        <w:rPr>
          <w:rFonts w:eastAsiaTheme="minorEastAsia" w:hint="eastAsia"/>
          <w:color w:val="000000" w:themeColor="text1"/>
          <w:szCs w:val="21"/>
        </w:rPr>
        <w:t>位，由此产生的收益或损失由基金财产承担。</w:t>
      </w:r>
    </w:p>
    <w:p w:rsidR="00CA3025" w:rsidRPr="00C038D5"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C038D5">
        <w:rPr>
          <w:rFonts w:eastAsiaTheme="minorEastAsia" w:hAnsiTheme="minorEastAsia"/>
          <w:color w:val="000000" w:themeColor="text1"/>
          <w:szCs w:val="21"/>
        </w:rPr>
        <w:t>例：假定某投资者在</w:t>
      </w:r>
      <w:r w:rsidRPr="00C038D5">
        <w:rPr>
          <w:rFonts w:eastAsiaTheme="minorEastAsia"/>
          <w:color w:val="000000" w:themeColor="text1"/>
          <w:szCs w:val="21"/>
        </w:rPr>
        <w:t>T</w:t>
      </w:r>
      <w:r w:rsidRPr="00C038D5">
        <w:rPr>
          <w:rFonts w:eastAsiaTheme="minorEastAsia" w:hAnsiTheme="minorEastAsia"/>
          <w:color w:val="000000" w:themeColor="text1"/>
          <w:szCs w:val="21"/>
        </w:rPr>
        <w:t>日赎回</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类基金份额</w:t>
      </w:r>
      <w:r w:rsidRPr="00C038D5">
        <w:rPr>
          <w:rFonts w:eastAsiaTheme="minorEastAsia"/>
          <w:color w:val="000000" w:themeColor="text1"/>
          <w:szCs w:val="21"/>
        </w:rPr>
        <w:t>10,000.00</w:t>
      </w:r>
      <w:r w:rsidRPr="00C038D5">
        <w:rPr>
          <w:rFonts w:eastAsiaTheme="minorEastAsia" w:hAnsiTheme="minorEastAsia"/>
          <w:color w:val="000000" w:themeColor="text1"/>
          <w:szCs w:val="21"/>
        </w:rPr>
        <w:t>份，持有期限半年，</w:t>
      </w:r>
      <w:r w:rsidR="00075483" w:rsidRPr="00C038D5">
        <w:rPr>
          <w:rFonts w:eastAsiaTheme="minorEastAsia" w:hint="eastAsia"/>
          <w:color w:val="000000" w:themeColor="text1"/>
          <w:szCs w:val="21"/>
        </w:rPr>
        <w:t>对应的赎回费率为</w:t>
      </w:r>
      <w:r w:rsidR="00075483" w:rsidRPr="00C038D5">
        <w:rPr>
          <w:rFonts w:eastAsiaTheme="minorEastAsia" w:hint="eastAsia"/>
          <w:color w:val="000000" w:themeColor="text1"/>
          <w:szCs w:val="21"/>
        </w:rPr>
        <w:t>0.</w:t>
      </w:r>
      <w:r w:rsidR="00075483" w:rsidRPr="00C038D5">
        <w:rPr>
          <w:rFonts w:eastAsiaTheme="minorEastAsia"/>
          <w:color w:val="000000" w:themeColor="text1"/>
          <w:szCs w:val="21"/>
        </w:rPr>
        <w:t>5%</w:t>
      </w:r>
      <w:r w:rsidR="00075483" w:rsidRPr="00C038D5">
        <w:rPr>
          <w:rFonts w:eastAsiaTheme="minorEastAsia" w:hint="eastAsia"/>
          <w:color w:val="000000" w:themeColor="text1"/>
          <w:szCs w:val="21"/>
        </w:rPr>
        <w:t>，</w:t>
      </w:r>
      <w:r w:rsidRPr="00C038D5">
        <w:rPr>
          <w:rFonts w:eastAsiaTheme="minorEastAsia" w:hAnsiTheme="minorEastAsia"/>
          <w:color w:val="000000" w:themeColor="text1"/>
          <w:szCs w:val="21"/>
        </w:rPr>
        <w:t>该日</w:t>
      </w:r>
      <w:r w:rsidRPr="00C038D5">
        <w:rPr>
          <w:rFonts w:eastAsiaTheme="minorEastAsia" w:hAnsiTheme="minorEastAsia" w:hint="eastAsia"/>
          <w:color w:val="000000" w:themeColor="text1"/>
          <w:szCs w:val="21"/>
        </w:rPr>
        <w:t>A</w:t>
      </w:r>
      <w:r w:rsidRPr="00C038D5">
        <w:rPr>
          <w:rFonts w:eastAsiaTheme="minorEastAsia" w:hAnsiTheme="minorEastAsia" w:hint="eastAsia"/>
          <w:color w:val="000000" w:themeColor="text1"/>
          <w:szCs w:val="21"/>
        </w:rPr>
        <w:t>类</w:t>
      </w:r>
      <w:r w:rsidRPr="00C038D5">
        <w:rPr>
          <w:rFonts w:eastAsiaTheme="minorEastAsia" w:hAnsiTheme="minorEastAsia"/>
          <w:color w:val="000000" w:themeColor="text1"/>
          <w:szCs w:val="21"/>
        </w:rPr>
        <w:t>基金份额净值为</w:t>
      </w:r>
      <w:r w:rsidRPr="00C038D5">
        <w:rPr>
          <w:rFonts w:eastAsiaTheme="minorEastAsia"/>
          <w:color w:val="000000" w:themeColor="text1"/>
          <w:szCs w:val="21"/>
        </w:rPr>
        <w:t>1.2500</w:t>
      </w:r>
      <w:r w:rsidRPr="00C038D5">
        <w:rPr>
          <w:rFonts w:eastAsiaTheme="minorEastAsia" w:hAnsiTheme="minorEastAsia"/>
          <w:color w:val="000000" w:themeColor="text1"/>
          <w:szCs w:val="21"/>
        </w:rPr>
        <w:t>元，则其获得的净赎回金额计算如下：</w:t>
      </w:r>
    </w:p>
    <w:p w:rsidR="00CA3025" w:rsidRPr="00C038D5"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C038D5">
        <w:rPr>
          <w:rFonts w:eastAsiaTheme="minorEastAsia" w:hAnsiTheme="minorEastAsia"/>
          <w:color w:val="000000" w:themeColor="text1"/>
          <w:szCs w:val="21"/>
        </w:rPr>
        <w:t>赎回金额</w:t>
      </w:r>
      <w:r w:rsidRPr="00C038D5">
        <w:rPr>
          <w:rFonts w:eastAsiaTheme="minorEastAsia"/>
          <w:color w:val="000000" w:themeColor="text1"/>
          <w:szCs w:val="21"/>
        </w:rPr>
        <w:t>=10,000.00×1.2500=12,500.00</w:t>
      </w:r>
      <w:r w:rsidRPr="00C038D5">
        <w:rPr>
          <w:rFonts w:eastAsiaTheme="minorEastAsia" w:hAnsiTheme="minorEastAsia"/>
          <w:color w:val="000000" w:themeColor="text1"/>
          <w:szCs w:val="21"/>
        </w:rPr>
        <w:t>元</w:t>
      </w:r>
    </w:p>
    <w:p w:rsidR="00CA3025" w:rsidRPr="00C038D5" w:rsidRDefault="00CA3025" w:rsidP="00CA3025">
      <w:pPr>
        <w:spacing w:line="360" w:lineRule="auto"/>
        <w:ind w:firstLine="840"/>
        <w:rPr>
          <w:rFonts w:eastAsiaTheme="minorEastAsia"/>
          <w:color w:val="000000" w:themeColor="text1"/>
          <w:szCs w:val="21"/>
        </w:rPr>
      </w:pPr>
      <w:r w:rsidRPr="00C038D5">
        <w:rPr>
          <w:rFonts w:eastAsiaTheme="minorEastAsia" w:hAnsiTheme="minorEastAsia"/>
          <w:color w:val="000000" w:themeColor="text1"/>
          <w:szCs w:val="21"/>
        </w:rPr>
        <w:t>赎回费用</w:t>
      </w:r>
      <w:r w:rsidRPr="00C038D5">
        <w:rPr>
          <w:rFonts w:eastAsiaTheme="minorEastAsia"/>
          <w:color w:val="000000" w:themeColor="text1"/>
          <w:szCs w:val="21"/>
        </w:rPr>
        <w:t>=12,500.00×0.5%=62.50</w:t>
      </w:r>
      <w:r w:rsidRPr="00C038D5">
        <w:rPr>
          <w:rFonts w:eastAsiaTheme="minorEastAsia" w:hAnsiTheme="minorEastAsia"/>
          <w:color w:val="000000" w:themeColor="text1"/>
          <w:szCs w:val="21"/>
        </w:rPr>
        <w:t>元</w:t>
      </w:r>
    </w:p>
    <w:p w:rsidR="00CA3025" w:rsidRPr="00C038D5" w:rsidRDefault="00CA3025" w:rsidP="00CA3025">
      <w:pPr>
        <w:spacing w:line="360" w:lineRule="auto"/>
        <w:ind w:firstLine="840"/>
        <w:rPr>
          <w:rFonts w:eastAsiaTheme="minorEastAsia" w:hAnsiTheme="minorEastAsia"/>
          <w:color w:val="000000" w:themeColor="text1"/>
          <w:szCs w:val="21"/>
        </w:rPr>
      </w:pPr>
      <w:r w:rsidRPr="00C038D5">
        <w:rPr>
          <w:rFonts w:eastAsiaTheme="minorEastAsia" w:hAnsiTheme="minorEastAsia"/>
          <w:color w:val="000000" w:themeColor="text1"/>
          <w:szCs w:val="21"/>
        </w:rPr>
        <w:t>净赎回金额</w:t>
      </w:r>
      <w:r w:rsidRPr="00C038D5">
        <w:rPr>
          <w:rFonts w:eastAsiaTheme="minorEastAsia"/>
          <w:color w:val="000000" w:themeColor="text1"/>
          <w:szCs w:val="21"/>
        </w:rPr>
        <w:t>=12,500.00-62.50=12,437.50</w:t>
      </w:r>
      <w:r w:rsidRPr="00C038D5">
        <w:rPr>
          <w:rFonts w:eastAsiaTheme="minorEastAsia" w:hAnsiTheme="minorEastAsia"/>
          <w:color w:val="000000" w:themeColor="text1"/>
          <w:szCs w:val="21"/>
        </w:rPr>
        <w:t>元</w:t>
      </w:r>
    </w:p>
    <w:p w:rsidR="00CA3025" w:rsidRPr="00C038D5" w:rsidRDefault="00CA3025" w:rsidP="00CA3025">
      <w:pPr>
        <w:spacing w:line="360" w:lineRule="auto"/>
        <w:ind w:firstLineChars="200" w:firstLine="420"/>
        <w:rPr>
          <w:rFonts w:eastAsiaTheme="minorEastAsia"/>
          <w:color w:val="000000" w:themeColor="text1"/>
          <w:szCs w:val="21"/>
        </w:rPr>
      </w:pPr>
      <w:r w:rsidRPr="00C038D5">
        <w:rPr>
          <w:rFonts w:eastAsiaTheme="minorEastAsia" w:hint="eastAsia"/>
          <w:color w:val="000000" w:themeColor="text1"/>
          <w:szCs w:val="21"/>
        </w:rPr>
        <w:t>例：假定某投资者在</w:t>
      </w:r>
      <w:r w:rsidRPr="00C038D5">
        <w:rPr>
          <w:rFonts w:eastAsiaTheme="minorEastAsia" w:hint="eastAsia"/>
          <w:color w:val="000000" w:themeColor="text1"/>
          <w:szCs w:val="21"/>
        </w:rPr>
        <w:t>T</w:t>
      </w:r>
      <w:r w:rsidRPr="00C038D5">
        <w:rPr>
          <w:rFonts w:eastAsiaTheme="minorEastAsia" w:hint="eastAsia"/>
          <w:color w:val="000000" w:themeColor="text1"/>
          <w:szCs w:val="21"/>
        </w:rPr>
        <w:t>日赎回</w:t>
      </w:r>
      <w:r w:rsidRPr="00C038D5">
        <w:rPr>
          <w:rFonts w:eastAsiaTheme="minorEastAsia" w:hint="eastAsia"/>
          <w:color w:val="000000" w:themeColor="text1"/>
          <w:szCs w:val="21"/>
        </w:rPr>
        <w:t>C</w:t>
      </w:r>
      <w:r w:rsidRPr="00C038D5">
        <w:rPr>
          <w:rFonts w:eastAsiaTheme="minorEastAsia" w:hint="eastAsia"/>
          <w:color w:val="000000" w:themeColor="text1"/>
          <w:szCs w:val="21"/>
        </w:rPr>
        <w:t>类份额</w:t>
      </w:r>
      <w:r w:rsidRPr="00C038D5">
        <w:rPr>
          <w:rFonts w:eastAsiaTheme="minorEastAsia" w:hint="eastAsia"/>
          <w:color w:val="000000" w:themeColor="text1"/>
          <w:szCs w:val="21"/>
        </w:rPr>
        <w:t>100</w:t>
      </w:r>
      <w:r w:rsidRPr="00C038D5">
        <w:rPr>
          <w:rFonts w:eastAsiaTheme="minorEastAsia" w:hint="eastAsia"/>
          <w:color w:val="000000" w:themeColor="text1"/>
          <w:szCs w:val="21"/>
        </w:rPr>
        <w:t>份，持有期限半年，</w:t>
      </w:r>
      <w:r w:rsidR="00B623A1" w:rsidRPr="00C038D5">
        <w:rPr>
          <w:rFonts w:eastAsiaTheme="minorEastAsia" w:hint="eastAsia"/>
          <w:color w:val="000000" w:themeColor="text1"/>
          <w:szCs w:val="21"/>
        </w:rPr>
        <w:t>对应的赎回费率为</w:t>
      </w:r>
      <w:r w:rsidR="00B623A1" w:rsidRPr="00C038D5">
        <w:rPr>
          <w:rFonts w:eastAsiaTheme="minorEastAsia" w:hint="eastAsia"/>
          <w:color w:val="000000" w:themeColor="text1"/>
          <w:szCs w:val="21"/>
        </w:rPr>
        <w:t>0</w:t>
      </w:r>
      <w:r w:rsidR="00B623A1" w:rsidRPr="00C038D5">
        <w:rPr>
          <w:rFonts w:eastAsiaTheme="minorEastAsia" w:hint="eastAsia"/>
          <w:color w:val="000000" w:themeColor="text1"/>
          <w:szCs w:val="21"/>
        </w:rPr>
        <w:t>，</w:t>
      </w:r>
      <w:r w:rsidRPr="00C038D5">
        <w:rPr>
          <w:rFonts w:eastAsiaTheme="minorEastAsia" w:hint="eastAsia"/>
          <w:color w:val="000000" w:themeColor="text1"/>
          <w:szCs w:val="21"/>
        </w:rPr>
        <w:t>该日</w:t>
      </w:r>
      <w:r w:rsidRPr="00C038D5">
        <w:rPr>
          <w:rFonts w:eastAsiaTheme="minorEastAsia" w:hint="eastAsia"/>
          <w:color w:val="000000" w:themeColor="text1"/>
          <w:szCs w:val="21"/>
        </w:rPr>
        <w:t>C</w:t>
      </w:r>
      <w:r w:rsidRPr="00C038D5">
        <w:rPr>
          <w:rFonts w:eastAsiaTheme="minorEastAsia" w:hint="eastAsia"/>
          <w:color w:val="000000" w:themeColor="text1"/>
          <w:szCs w:val="21"/>
        </w:rPr>
        <w:t>类基金份额净值为</w:t>
      </w:r>
      <w:r w:rsidRPr="00C038D5">
        <w:rPr>
          <w:rFonts w:eastAsiaTheme="minorEastAsia" w:hint="eastAsia"/>
          <w:color w:val="000000" w:themeColor="text1"/>
          <w:szCs w:val="21"/>
        </w:rPr>
        <w:t>1.240</w:t>
      </w:r>
      <w:r w:rsidRPr="00C038D5">
        <w:rPr>
          <w:rFonts w:eastAsiaTheme="minorEastAsia"/>
          <w:color w:val="000000" w:themeColor="text1"/>
          <w:szCs w:val="21"/>
        </w:rPr>
        <w:t>0</w:t>
      </w:r>
      <w:r w:rsidRPr="00C038D5">
        <w:rPr>
          <w:rFonts w:eastAsiaTheme="minorEastAsia" w:hint="eastAsia"/>
          <w:color w:val="000000" w:themeColor="text1"/>
          <w:szCs w:val="21"/>
        </w:rPr>
        <w:t>元，则其获得的净赎回金额计算如下：</w:t>
      </w:r>
    </w:p>
    <w:p w:rsidR="009F77B2" w:rsidRPr="00C038D5" w:rsidRDefault="00CA3025">
      <w:pPr>
        <w:spacing w:line="360" w:lineRule="auto"/>
        <w:ind w:left="420" w:firstLineChars="200" w:firstLine="420"/>
        <w:rPr>
          <w:rFonts w:eastAsiaTheme="minorEastAsia"/>
          <w:color w:val="000000" w:themeColor="text1"/>
          <w:szCs w:val="21"/>
        </w:rPr>
      </w:pPr>
      <w:r w:rsidRPr="00C038D5">
        <w:rPr>
          <w:rFonts w:eastAsiaTheme="minorEastAsia" w:hint="eastAsia"/>
          <w:color w:val="000000" w:themeColor="text1"/>
          <w:szCs w:val="21"/>
        </w:rPr>
        <w:t>净赎回金额</w:t>
      </w:r>
      <w:r w:rsidRPr="00C038D5">
        <w:rPr>
          <w:rFonts w:eastAsiaTheme="minorEastAsia" w:hint="eastAsia"/>
          <w:color w:val="000000" w:themeColor="text1"/>
          <w:szCs w:val="21"/>
        </w:rPr>
        <w:t>=100.00</w:t>
      </w:r>
      <w:r w:rsidRPr="00C038D5">
        <w:rPr>
          <w:rFonts w:eastAsiaTheme="minorEastAsia" w:hint="eastAsia"/>
          <w:color w:val="000000" w:themeColor="text1"/>
          <w:szCs w:val="21"/>
        </w:rPr>
        <w:t>×</w:t>
      </w:r>
      <w:r w:rsidRPr="00C038D5">
        <w:rPr>
          <w:rFonts w:eastAsiaTheme="minorEastAsia" w:hint="eastAsia"/>
          <w:color w:val="000000" w:themeColor="text1"/>
          <w:szCs w:val="21"/>
        </w:rPr>
        <w:t>1.240</w:t>
      </w:r>
      <w:r w:rsidRPr="00C038D5">
        <w:rPr>
          <w:rFonts w:eastAsiaTheme="minorEastAsia"/>
          <w:color w:val="000000" w:themeColor="text1"/>
          <w:szCs w:val="21"/>
        </w:rPr>
        <w:t>0</w:t>
      </w:r>
      <w:r w:rsidRPr="00C038D5">
        <w:rPr>
          <w:rFonts w:eastAsiaTheme="minorEastAsia" w:hint="eastAsia"/>
          <w:color w:val="000000" w:themeColor="text1"/>
          <w:szCs w:val="21"/>
        </w:rPr>
        <w:t>=124.00</w:t>
      </w:r>
      <w:r w:rsidRPr="00C038D5">
        <w:rPr>
          <w:rFonts w:eastAsiaTheme="minorEastAsia" w:hint="eastAsia"/>
          <w:color w:val="000000" w:themeColor="text1"/>
          <w:szCs w:val="21"/>
        </w:rPr>
        <w:t>元</w:t>
      </w:r>
    </w:p>
    <w:p w:rsidR="006256A1" w:rsidRPr="00C038D5" w:rsidRDefault="006256A1"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3</w:t>
      </w:r>
      <w:r w:rsidRPr="00C038D5">
        <w:rPr>
          <w:color w:val="000000" w:themeColor="text1"/>
          <w:szCs w:val="21"/>
        </w:rPr>
        <w:t>、</w:t>
      </w:r>
      <w:r w:rsidR="00075483" w:rsidRPr="00C038D5">
        <w:rPr>
          <w:rFonts w:hint="eastAsia"/>
          <w:color w:val="000000" w:themeColor="text1"/>
          <w:szCs w:val="21"/>
        </w:rPr>
        <w:t>本基金分为</w:t>
      </w:r>
      <w:r w:rsidR="00075483" w:rsidRPr="00C038D5">
        <w:rPr>
          <w:rFonts w:hint="eastAsia"/>
          <w:color w:val="000000" w:themeColor="text1"/>
          <w:szCs w:val="21"/>
        </w:rPr>
        <w:t>A</w:t>
      </w:r>
      <w:r w:rsidR="00075483" w:rsidRPr="00C038D5">
        <w:rPr>
          <w:rFonts w:hint="eastAsia"/>
          <w:color w:val="000000" w:themeColor="text1"/>
          <w:szCs w:val="21"/>
        </w:rPr>
        <w:t>类和</w:t>
      </w:r>
      <w:r w:rsidR="00075483" w:rsidRPr="00C038D5">
        <w:rPr>
          <w:rFonts w:hint="eastAsia"/>
          <w:color w:val="000000" w:themeColor="text1"/>
          <w:szCs w:val="21"/>
        </w:rPr>
        <w:t>C</w:t>
      </w:r>
      <w:r w:rsidR="00075483" w:rsidRPr="00C038D5">
        <w:rPr>
          <w:rFonts w:hint="eastAsia"/>
          <w:color w:val="000000" w:themeColor="text1"/>
          <w:szCs w:val="21"/>
        </w:rPr>
        <w:t>类两类基金份额，两类基金份额单独设置基金代码，分别计算和公告基金份额净值。本基金各类基金份额净值的计算，均保留到小数点后</w:t>
      </w:r>
      <w:r w:rsidR="00075483" w:rsidRPr="00C038D5">
        <w:rPr>
          <w:rFonts w:hint="eastAsia"/>
          <w:color w:val="000000" w:themeColor="text1"/>
          <w:szCs w:val="21"/>
        </w:rPr>
        <w:t>4</w:t>
      </w:r>
      <w:r w:rsidR="00075483" w:rsidRPr="00C038D5">
        <w:rPr>
          <w:rFonts w:hint="eastAsia"/>
          <w:color w:val="000000" w:themeColor="text1"/>
          <w:szCs w:val="21"/>
        </w:rPr>
        <w:t>位，小数点后第</w:t>
      </w:r>
      <w:r w:rsidR="00075483" w:rsidRPr="00C038D5">
        <w:rPr>
          <w:rFonts w:hint="eastAsia"/>
          <w:color w:val="000000" w:themeColor="text1"/>
          <w:szCs w:val="21"/>
        </w:rPr>
        <w:t>5</w:t>
      </w:r>
      <w:r w:rsidR="00075483" w:rsidRPr="00C038D5">
        <w:rPr>
          <w:rFonts w:hint="eastAsia"/>
          <w:color w:val="000000" w:themeColor="text1"/>
          <w:szCs w:val="21"/>
        </w:rPr>
        <w:t>位四舍五入，由此产生的收益或损失由基金财产承担。</w:t>
      </w:r>
      <w:r w:rsidR="006D1842" w:rsidRPr="00C038D5">
        <w:rPr>
          <w:color w:val="000000" w:themeColor="text1"/>
          <w:szCs w:val="21"/>
        </w:rPr>
        <w:t>T</w:t>
      </w:r>
      <w:r w:rsidR="006D1842" w:rsidRPr="00C038D5">
        <w:rPr>
          <w:color w:val="000000" w:themeColor="text1"/>
          <w:szCs w:val="21"/>
        </w:rPr>
        <w:t>日的基金份额净值在当日收市后计算，并在</w:t>
      </w:r>
      <w:r w:rsidR="006D1842" w:rsidRPr="00C038D5">
        <w:rPr>
          <w:color w:val="000000" w:themeColor="text1"/>
          <w:szCs w:val="21"/>
        </w:rPr>
        <w:t>T+1</w:t>
      </w:r>
      <w:r w:rsidR="006D1842" w:rsidRPr="00C038D5">
        <w:rPr>
          <w:color w:val="000000" w:themeColor="text1"/>
          <w:szCs w:val="21"/>
        </w:rPr>
        <w:t>日</w:t>
      </w:r>
      <w:r w:rsidR="00075483" w:rsidRPr="00C038D5">
        <w:rPr>
          <w:rFonts w:hint="eastAsia"/>
          <w:color w:val="000000" w:themeColor="text1"/>
          <w:szCs w:val="21"/>
        </w:rPr>
        <w:t>内</w:t>
      </w:r>
      <w:r w:rsidR="006D1842" w:rsidRPr="00C038D5">
        <w:rPr>
          <w:color w:val="000000" w:themeColor="text1"/>
          <w:szCs w:val="21"/>
        </w:rPr>
        <w:t>公告。如遇特殊情况，</w:t>
      </w:r>
      <w:r w:rsidR="00C35ECD" w:rsidRPr="00C038D5">
        <w:rPr>
          <w:bCs/>
          <w:color w:val="000000" w:themeColor="text1"/>
          <w:szCs w:val="21"/>
        </w:rPr>
        <w:t>经履行适当程序，</w:t>
      </w:r>
      <w:r w:rsidR="006D1842" w:rsidRPr="00C038D5">
        <w:rPr>
          <w:color w:val="000000" w:themeColor="text1"/>
          <w:szCs w:val="21"/>
        </w:rPr>
        <w:t>可以适当延迟计算或公告。</w:t>
      </w:r>
    </w:p>
    <w:p w:rsidR="006256A1" w:rsidRPr="00C038D5" w:rsidRDefault="002F70AD" w:rsidP="006256A1">
      <w:pPr>
        <w:autoSpaceDE w:val="0"/>
        <w:autoSpaceDN w:val="0"/>
        <w:adjustRightInd w:val="0"/>
        <w:spacing w:line="360" w:lineRule="auto"/>
        <w:ind w:firstLineChars="200" w:firstLine="420"/>
        <w:rPr>
          <w:color w:val="000000" w:themeColor="text1"/>
          <w:szCs w:val="21"/>
        </w:rPr>
      </w:pPr>
      <w:r w:rsidRPr="00C038D5">
        <w:rPr>
          <w:color w:val="000000" w:themeColor="text1"/>
          <w:szCs w:val="21"/>
        </w:rPr>
        <w:t>（八）拒绝或暂停申购的情形</w:t>
      </w:r>
    </w:p>
    <w:p w:rsidR="004541A6" w:rsidRPr="00C038D5" w:rsidRDefault="004541A6" w:rsidP="004541A6">
      <w:pPr>
        <w:spacing w:line="360" w:lineRule="auto"/>
        <w:ind w:firstLineChars="200" w:firstLine="420"/>
        <w:rPr>
          <w:bCs/>
          <w:color w:val="000000" w:themeColor="text1"/>
          <w:szCs w:val="21"/>
        </w:rPr>
      </w:pPr>
      <w:r w:rsidRPr="00C038D5">
        <w:rPr>
          <w:bCs/>
          <w:color w:val="000000" w:themeColor="text1"/>
          <w:szCs w:val="21"/>
        </w:rPr>
        <w:t>发生下列情况时，基金管理人可拒绝或暂停接受投资人的申购申请：</w:t>
      </w:r>
    </w:p>
    <w:p w:rsidR="00C35ECD" w:rsidRPr="00C038D5" w:rsidRDefault="00C35ECD" w:rsidP="00C35ECD">
      <w:pPr>
        <w:spacing w:line="360" w:lineRule="auto"/>
        <w:ind w:firstLineChars="200" w:firstLine="420"/>
        <w:rPr>
          <w:bCs/>
          <w:color w:val="000000" w:themeColor="text1"/>
          <w:szCs w:val="21"/>
        </w:rPr>
      </w:pPr>
      <w:bookmarkStart w:id="66" w:name="_Hlt70481650"/>
      <w:bookmarkEnd w:id="66"/>
      <w:r w:rsidRPr="00C038D5">
        <w:rPr>
          <w:bCs/>
          <w:color w:val="000000" w:themeColor="text1"/>
          <w:szCs w:val="21"/>
        </w:rPr>
        <w:t>1</w:t>
      </w:r>
      <w:r w:rsidRPr="00C038D5">
        <w:rPr>
          <w:bCs/>
          <w:color w:val="000000" w:themeColor="text1"/>
          <w:szCs w:val="21"/>
        </w:rPr>
        <w:t>、因不可抗力导致基金无法正常运作。</w:t>
      </w:r>
    </w:p>
    <w:p w:rsidR="00C35ECD" w:rsidRPr="00C038D5" w:rsidRDefault="00C35ECD" w:rsidP="00C35ECD">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、发生基金合同规定的暂停基金资产估值情况时，基金管理人可暂停接受投资人的申购申请。</w:t>
      </w:r>
    </w:p>
    <w:p w:rsidR="00105862" w:rsidRPr="00C038D5" w:rsidRDefault="00105862" w:rsidP="00105862">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、证券</w:t>
      </w:r>
      <w:r w:rsidRPr="00C038D5">
        <w:rPr>
          <w:bCs/>
          <w:color w:val="000000" w:themeColor="text1"/>
          <w:szCs w:val="21"/>
        </w:rPr>
        <w:t>/</w:t>
      </w:r>
      <w:r w:rsidRPr="00C038D5">
        <w:rPr>
          <w:rFonts w:hint="eastAsia"/>
          <w:bCs/>
          <w:color w:val="000000" w:themeColor="text1"/>
          <w:szCs w:val="21"/>
        </w:rPr>
        <w:t>期货交易所交易时间非正常停市或者港股通临时暂停，导致基金管理人无法计算当日基金资产净值。</w:t>
      </w:r>
    </w:p>
    <w:p w:rsidR="00C35ECD" w:rsidRPr="00C038D5" w:rsidRDefault="00C35ECD" w:rsidP="00C35ECD">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、接受某笔或某些申购申请可能会影响或损害现有基金份额持有人利益时。</w:t>
      </w:r>
    </w:p>
    <w:p w:rsidR="00C35ECD" w:rsidRPr="00C038D5" w:rsidRDefault="00C35ECD" w:rsidP="00C35ECD">
      <w:pPr>
        <w:spacing w:line="360" w:lineRule="auto"/>
        <w:ind w:firstLineChars="200" w:firstLine="420"/>
        <w:rPr>
          <w:bCs/>
          <w:color w:val="000000" w:themeColor="text1"/>
          <w:szCs w:val="21"/>
        </w:rPr>
      </w:pPr>
      <w:r w:rsidRPr="00C038D5">
        <w:rPr>
          <w:bCs/>
          <w:color w:val="000000" w:themeColor="text1"/>
          <w:szCs w:val="21"/>
        </w:rPr>
        <w:t>5</w:t>
      </w:r>
      <w:r w:rsidRPr="00C038D5">
        <w:rPr>
          <w:bCs/>
          <w:color w:val="000000" w:themeColor="text1"/>
          <w:szCs w:val="21"/>
        </w:rPr>
        <w:t>、基金资产规模过大，使基金管理人无法找到合适的投资品种，或其他可能对基金业绩产生负面影响，或发生其他损害现有基金份额持有人利益的情形。</w:t>
      </w:r>
    </w:p>
    <w:p w:rsidR="00C35ECD" w:rsidRPr="00C038D5" w:rsidRDefault="00C35ECD" w:rsidP="00C35ECD">
      <w:pPr>
        <w:spacing w:line="360" w:lineRule="auto"/>
        <w:ind w:firstLineChars="200" w:firstLine="420"/>
        <w:rPr>
          <w:bCs/>
          <w:color w:val="000000" w:themeColor="text1"/>
          <w:szCs w:val="21"/>
        </w:rPr>
      </w:pPr>
      <w:r w:rsidRPr="00C038D5">
        <w:rPr>
          <w:bCs/>
          <w:color w:val="000000" w:themeColor="text1"/>
          <w:szCs w:val="21"/>
        </w:rPr>
        <w:t>6</w:t>
      </w:r>
      <w:r w:rsidRPr="00C038D5">
        <w:rPr>
          <w:bCs/>
          <w:color w:val="000000" w:themeColor="text1"/>
          <w:szCs w:val="21"/>
        </w:rPr>
        <w:t>、</w:t>
      </w:r>
      <w:r w:rsidR="00B431B6" w:rsidRPr="00C038D5">
        <w:rPr>
          <w:rFonts w:hint="eastAsia"/>
          <w:bCs/>
          <w:color w:val="000000" w:themeColor="text1"/>
          <w:szCs w:val="21"/>
        </w:rPr>
        <w:t>当特定资产占前一估值日基金资产净值</w:t>
      </w:r>
      <w:r w:rsidR="00B431B6" w:rsidRPr="00C038D5">
        <w:rPr>
          <w:rFonts w:hint="eastAsia"/>
          <w:bCs/>
          <w:color w:val="000000" w:themeColor="text1"/>
          <w:szCs w:val="21"/>
        </w:rPr>
        <w:t>50%</w:t>
      </w:r>
      <w:r w:rsidR="00B431B6" w:rsidRPr="00C038D5">
        <w:rPr>
          <w:rFonts w:hint="eastAsia"/>
          <w:bCs/>
          <w:color w:val="000000" w:themeColor="text1"/>
          <w:szCs w:val="21"/>
        </w:rPr>
        <w:t>以上的，经与基金托管人协商确认后，基金管理人应当暂停接受基金申购申请</w:t>
      </w:r>
      <w:r w:rsidRPr="00C038D5">
        <w:rPr>
          <w:bCs/>
          <w:color w:val="000000" w:themeColor="text1"/>
          <w:szCs w:val="21"/>
        </w:rPr>
        <w:t>。</w:t>
      </w:r>
    </w:p>
    <w:p w:rsidR="00C35ECD" w:rsidRPr="00C038D5" w:rsidRDefault="00271B6C" w:rsidP="00C35ECD">
      <w:pPr>
        <w:spacing w:line="360" w:lineRule="auto"/>
        <w:ind w:firstLineChars="200" w:firstLine="420"/>
        <w:rPr>
          <w:bCs/>
          <w:color w:val="000000" w:themeColor="text1"/>
          <w:szCs w:val="21"/>
        </w:rPr>
      </w:pPr>
      <w:r w:rsidRPr="00C038D5">
        <w:rPr>
          <w:bCs/>
          <w:color w:val="000000" w:themeColor="text1"/>
          <w:szCs w:val="21"/>
        </w:rPr>
        <w:t>7</w:t>
      </w:r>
      <w:r w:rsidR="00C35ECD" w:rsidRPr="00C038D5">
        <w:rPr>
          <w:bCs/>
          <w:color w:val="000000" w:themeColor="text1"/>
          <w:szCs w:val="21"/>
        </w:rPr>
        <w:t>、基金管理人接受某笔或者某些申购申请有可能导致单一投资者持有基金份额的比例达到或者超过</w:t>
      </w:r>
      <w:r w:rsidR="00C35ECD" w:rsidRPr="00C038D5">
        <w:rPr>
          <w:bCs/>
          <w:color w:val="000000" w:themeColor="text1"/>
          <w:szCs w:val="21"/>
        </w:rPr>
        <w:t>50%</w:t>
      </w:r>
      <w:r w:rsidR="00C35ECD" w:rsidRPr="00C038D5">
        <w:rPr>
          <w:bCs/>
          <w:color w:val="000000" w:themeColor="text1"/>
          <w:szCs w:val="21"/>
        </w:rPr>
        <w:t>，或者变相规避</w:t>
      </w:r>
      <w:r w:rsidR="00C35ECD" w:rsidRPr="00C038D5">
        <w:rPr>
          <w:bCs/>
          <w:color w:val="000000" w:themeColor="text1"/>
          <w:szCs w:val="21"/>
        </w:rPr>
        <w:t>50%</w:t>
      </w:r>
      <w:r w:rsidR="00C35ECD" w:rsidRPr="00C038D5">
        <w:rPr>
          <w:bCs/>
          <w:color w:val="000000" w:themeColor="text1"/>
          <w:szCs w:val="21"/>
        </w:rPr>
        <w:t>集中度的情形。</w:t>
      </w:r>
    </w:p>
    <w:p w:rsidR="004D1B41" w:rsidRPr="00C038D5" w:rsidRDefault="004D1B41" w:rsidP="004D1B41">
      <w:pPr>
        <w:spacing w:line="360" w:lineRule="auto"/>
        <w:ind w:firstLineChars="200" w:firstLine="420"/>
        <w:rPr>
          <w:bCs/>
          <w:color w:val="000000" w:themeColor="text1"/>
          <w:szCs w:val="21"/>
        </w:rPr>
      </w:pPr>
      <w:r w:rsidRPr="00C038D5">
        <w:rPr>
          <w:rFonts w:hint="eastAsia"/>
          <w:bCs/>
          <w:color w:val="000000" w:themeColor="text1"/>
          <w:szCs w:val="21"/>
        </w:rPr>
        <w:t>8</w:t>
      </w:r>
      <w:r w:rsidRPr="00C038D5">
        <w:rPr>
          <w:rFonts w:hint="eastAsia"/>
          <w:bCs/>
          <w:color w:val="000000" w:themeColor="text1"/>
          <w:szCs w:val="21"/>
        </w:rPr>
        <w:t>、基金管理人、基金托管人、登记机构、销售机构等因异常情况无法办理申购业务。</w:t>
      </w:r>
    </w:p>
    <w:p w:rsidR="004D1B41" w:rsidRPr="00C038D5" w:rsidRDefault="004D1B41" w:rsidP="004D1B41">
      <w:pPr>
        <w:spacing w:line="360" w:lineRule="auto"/>
        <w:ind w:firstLineChars="200" w:firstLine="420"/>
        <w:rPr>
          <w:bCs/>
          <w:color w:val="000000" w:themeColor="text1"/>
          <w:szCs w:val="21"/>
        </w:rPr>
      </w:pPr>
      <w:r w:rsidRPr="00C038D5">
        <w:rPr>
          <w:bCs/>
          <w:color w:val="000000" w:themeColor="text1"/>
          <w:szCs w:val="21"/>
        </w:rPr>
        <w:t>9</w:t>
      </w:r>
      <w:r w:rsidRPr="00C038D5">
        <w:rPr>
          <w:rFonts w:hint="eastAsia"/>
          <w:bCs/>
          <w:color w:val="000000" w:themeColor="text1"/>
          <w:szCs w:val="21"/>
        </w:rPr>
        <w:t>、法律法规规定或中国证监会认定的其他情形。</w:t>
      </w:r>
    </w:p>
    <w:p w:rsidR="00C35ECD" w:rsidRPr="00C038D5" w:rsidRDefault="00C35ECD" w:rsidP="00C35ECD">
      <w:pPr>
        <w:spacing w:line="360" w:lineRule="auto"/>
        <w:ind w:firstLineChars="200" w:firstLine="420"/>
        <w:rPr>
          <w:bCs/>
          <w:color w:val="000000" w:themeColor="text1"/>
          <w:szCs w:val="21"/>
        </w:rPr>
      </w:pPr>
      <w:r w:rsidRPr="00C038D5">
        <w:rPr>
          <w:bCs/>
          <w:color w:val="000000" w:themeColor="text1"/>
          <w:szCs w:val="21"/>
        </w:rPr>
        <w:t>发生上述第</w:t>
      </w:r>
      <w:r w:rsidRPr="00C038D5">
        <w:rPr>
          <w:bCs/>
          <w:color w:val="000000" w:themeColor="text1"/>
          <w:szCs w:val="21"/>
        </w:rPr>
        <w:t>1</w:t>
      </w:r>
      <w:r w:rsidRPr="00C038D5">
        <w:rPr>
          <w:bCs/>
          <w:color w:val="000000" w:themeColor="text1"/>
          <w:szCs w:val="21"/>
        </w:rPr>
        <w:t>、</w:t>
      </w:r>
      <w:r w:rsidRPr="00C038D5">
        <w:rPr>
          <w:bCs/>
          <w:color w:val="000000" w:themeColor="text1"/>
          <w:szCs w:val="21"/>
        </w:rPr>
        <w:t>2</w:t>
      </w:r>
      <w:r w:rsidRPr="00C038D5">
        <w:rPr>
          <w:bCs/>
          <w:color w:val="000000" w:themeColor="text1"/>
          <w:szCs w:val="21"/>
        </w:rPr>
        <w:t>、</w:t>
      </w:r>
      <w:r w:rsidRPr="00C038D5">
        <w:rPr>
          <w:bCs/>
          <w:color w:val="000000" w:themeColor="text1"/>
          <w:szCs w:val="21"/>
        </w:rPr>
        <w:t>3</w:t>
      </w:r>
      <w:r w:rsidRPr="00C038D5">
        <w:rPr>
          <w:bCs/>
          <w:color w:val="000000" w:themeColor="text1"/>
          <w:szCs w:val="21"/>
        </w:rPr>
        <w:t>、</w:t>
      </w:r>
      <w:r w:rsidRPr="00C038D5">
        <w:rPr>
          <w:bCs/>
          <w:color w:val="000000" w:themeColor="text1"/>
          <w:szCs w:val="21"/>
        </w:rPr>
        <w:t>5</w:t>
      </w:r>
      <w:r w:rsidRPr="00C038D5">
        <w:rPr>
          <w:bCs/>
          <w:color w:val="000000" w:themeColor="text1"/>
          <w:szCs w:val="21"/>
        </w:rPr>
        <w:t>、</w:t>
      </w:r>
      <w:r w:rsidRPr="00C038D5">
        <w:rPr>
          <w:bCs/>
          <w:color w:val="000000" w:themeColor="text1"/>
          <w:szCs w:val="21"/>
        </w:rPr>
        <w:t>6</w:t>
      </w:r>
      <w:r w:rsidRPr="00C038D5">
        <w:rPr>
          <w:bCs/>
          <w:color w:val="000000" w:themeColor="text1"/>
          <w:szCs w:val="21"/>
        </w:rPr>
        <w:t>、</w:t>
      </w:r>
      <w:r w:rsidR="00693B0F" w:rsidRPr="00C038D5">
        <w:rPr>
          <w:bCs/>
          <w:color w:val="000000" w:themeColor="text1"/>
          <w:szCs w:val="21"/>
        </w:rPr>
        <w:t>8</w:t>
      </w:r>
      <w:r w:rsidR="00693B0F" w:rsidRPr="00C038D5">
        <w:rPr>
          <w:rFonts w:hint="eastAsia"/>
          <w:bCs/>
          <w:color w:val="000000" w:themeColor="text1"/>
          <w:szCs w:val="21"/>
        </w:rPr>
        <w:t>、</w:t>
      </w:r>
      <w:r w:rsidR="004D1B41" w:rsidRPr="00C038D5">
        <w:rPr>
          <w:bCs/>
          <w:color w:val="000000" w:themeColor="text1"/>
          <w:szCs w:val="21"/>
        </w:rPr>
        <w:t>9</w:t>
      </w:r>
      <w:r w:rsidRPr="00C038D5">
        <w:rPr>
          <w:bCs/>
          <w:color w:val="000000" w:themeColor="text1"/>
          <w:szCs w:val="21"/>
        </w:rPr>
        <w:t>项暂停申购情形之一且基金管理人决定暂停接受投资人申购申请时，基金管理人应当根据有关规定在</w:t>
      </w:r>
      <w:r w:rsidR="00ED364E" w:rsidRPr="00C038D5">
        <w:rPr>
          <w:bCs/>
          <w:color w:val="000000" w:themeColor="text1"/>
          <w:szCs w:val="21"/>
        </w:rPr>
        <w:t>规定媒介</w:t>
      </w:r>
      <w:r w:rsidRPr="00C038D5">
        <w:rPr>
          <w:bCs/>
          <w:color w:val="000000" w:themeColor="text1"/>
          <w:szCs w:val="21"/>
        </w:rPr>
        <w:t>上刊登暂停申购公告。如果投资人的申购申请被拒绝，被拒绝的申购款项</w:t>
      </w:r>
      <w:r w:rsidR="00075483" w:rsidRPr="00C038D5">
        <w:rPr>
          <w:bCs/>
          <w:color w:val="000000" w:themeColor="text1"/>
          <w:szCs w:val="21"/>
        </w:rPr>
        <w:t>本金</w:t>
      </w:r>
      <w:r w:rsidRPr="00C038D5">
        <w:rPr>
          <w:bCs/>
          <w:color w:val="000000" w:themeColor="text1"/>
          <w:szCs w:val="21"/>
        </w:rPr>
        <w:t>将退还给投资人。在暂停申购的情况消除时，基金管理人应及时恢复申购业务的办理。</w:t>
      </w:r>
    </w:p>
    <w:p w:rsidR="006256A1" w:rsidRPr="00C038D5" w:rsidRDefault="002F70AD" w:rsidP="006256A1">
      <w:pPr>
        <w:autoSpaceDE w:val="0"/>
        <w:autoSpaceDN w:val="0"/>
        <w:adjustRightInd w:val="0"/>
        <w:spacing w:line="360" w:lineRule="auto"/>
        <w:ind w:firstLineChars="200" w:firstLine="422"/>
        <w:rPr>
          <w:b/>
          <w:color w:val="000000" w:themeColor="text1"/>
          <w:szCs w:val="21"/>
        </w:rPr>
      </w:pPr>
      <w:r w:rsidRPr="00C038D5">
        <w:rPr>
          <w:b/>
          <w:color w:val="000000" w:themeColor="text1"/>
          <w:szCs w:val="21"/>
        </w:rPr>
        <w:t>（九）暂停赎回或延缓支付赎回款项的情形</w:t>
      </w:r>
    </w:p>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发生下列情形时，基金管理人可暂停接受投资人的赎回申请或延缓支付赎回款项：</w:t>
      </w:r>
    </w:p>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1</w:t>
      </w:r>
      <w:r w:rsidRPr="00C038D5">
        <w:rPr>
          <w:b/>
          <w:bCs/>
          <w:color w:val="000000" w:themeColor="text1"/>
          <w:szCs w:val="21"/>
        </w:rPr>
        <w:t>、因不可抗力导致基金管理人不能支付赎回款项。</w:t>
      </w:r>
    </w:p>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2</w:t>
      </w:r>
      <w:r w:rsidRPr="00C038D5">
        <w:rPr>
          <w:b/>
          <w:bCs/>
          <w:color w:val="000000" w:themeColor="text1"/>
          <w:szCs w:val="21"/>
        </w:rPr>
        <w:t>、发生基金合同规定的暂停基金资产估值情况时，基金管理人可暂停接受投资人的赎回申请或延缓支付赎回款项。</w:t>
      </w:r>
    </w:p>
    <w:p w:rsidR="00747033" w:rsidRPr="00C038D5" w:rsidRDefault="00105862" w:rsidP="00C35ECD">
      <w:pPr>
        <w:spacing w:line="360" w:lineRule="auto"/>
        <w:ind w:firstLineChars="200" w:firstLine="422"/>
        <w:rPr>
          <w:b/>
          <w:bCs/>
          <w:color w:val="000000" w:themeColor="text1"/>
          <w:szCs w:val="21"/>
        </w:rPr>
      </w:pPr>
      <w:r w:rsidRPr="00C038D5">
        <w:rPr>
          <w:b/>
          <w:bCs/>
          <w:color w:val="000000" w:themeColor="text1"/>
          <w:szCs w:val="21"/>
        </w:rPr>
        <w:t>3</w:t>
      </w:r>
      <w:r w:rsidRPr="00C038D5">
        <w:rPr>
          <w:rFonts w:hint="eastAsia"/>
          <w:b/>
          <w:bCs/>
          <w:color w:val="000000" w:themeColor="text1"/>
          <w:szCs w:val="21"/>
        </w:rPr>
        <w:t>、证券</w:t>
      </w:r>
      <w:r w:rsidRPr="00C038D5">
        <w:rPr>
          <w:rFonts w:hint="eastAsia"/>
          <w:b/>
          <w:bCs/>
          <w:color w:val="000000" w:themeColor="text1"/>
          <w:szCs w:val="21"/>
        </w:rPr>
        <w:t>/</w:t>
      </w:r>
      <w:r w:rsidRPr="00C038D5">
        <w:rPr>
          <w:rFonts w:hint="eastAsia"/>
          <w:b/>
          <w:bCs/>
          <w:color w:val="000000" w:themeColor="text1"/>
          <w:szCs w:val="21"/>
        </w:rPr>
        <w:t>期货交易所交易时间非正常停市或者港股通临时暂停</w:t>
      </w:r>
      <w:r w:rsidRPr="00C038D5">
        <w:rPr>
          <w:rFonts w:hint="eastAsia"/>
          <w:b/>
          <w:bCs/>
          <w:color w:val="000000" w:themeColor="text1"/>
          <w:szCs w:val="21"/>
        </w:rPr>
        <w:t xml:space="preserve"> </w:t>
      </w:r>
      <w:r w:rsidRPr="00C038D5">
        <w:rPr>
          <w:rFonts w:hint="eastAsia"/>
          <w:b/>
          <w:bCs/>
          <w:color w:val="000000" w:themeColor="text1"/>
          <w:szCs w:val="21"/>
        </w:rPr>
        <w:t>，导致基金管理人无法计算当日基金资产净值。</w:t>
      </w:r>
      <w:bookmarkStart w:id="67" w:name="_Hlt152500890"/>
    </w:p>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4</w:t>
      </w:r>
      <w:r w:rsidRPr="00C038D5">
        <w:rPr>
          <w:b/>
          <w:bCs/>
          <w:color w:val="000000" w:themeColor="text1"/>
          <w:szCs w:val="21"/>
        </w:rPr>
        <w:t>、连续两个或两个以上开放日发生巨额赎回。</w:t>
      </w:r>
    </w:p>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5</w:t>
      </w:r>
      <w:r w:rsidRPr="00C038D5">
        <w:rPr>
          <w:b/>
          <w:bCs/>
          <w:color w:val="000000" w:themeColor="text1"/>
          <w:szCs w:val="21"/>
        </w:rPr>
        <w:t>、发生继续接受赎回申请将损害现有基金份额持有人利益的情形时，基金管理人可暂停接受基金份额持有人的赎回申请。</w:t>
      </w:r>
    </w:p>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6</w:t>
      </w:r>
      <w:r w:rsidRPr="00C038D5">
        <w:rPr>
          <w:b/>
          <w:bCs/>
          <w:color w:val="000000" w:themeColor="text1"/>
          <w:szCs w:val="21"/>
        </w:rPr>
        <w:t>、</w:t>
      </w:r>
      <w:r w:rsidR="00B431B6" w:rsidRPr="00C038D5">
        <w:rPr>
          <w:rFonts w:hint="eastAsia"/>
          <w:b/>
          <w:bCs/>
          <w:color w:val="000000" w:themeColor="text1"/>
          <w:szCs w:val="21"/>
        </w:rPr>
        <w:t>当特定资产占前一估值日基金资产净值</w:t>
      </w:r>
      <w:r w:rsidR="00B431B6" w:rsidRPr="00C038D5">
        <w:rPr>
          <w:rFonts w:hint="eastAsia"/>
          <w:b/>
          <w:bCs/>
          <w:color w:val="000000" w:themeColor="text1"/>
          <w:szCs w:val="21"/>
        </w:rPr>
        <w:t>50%</w:t>
      </w:r>
      <w:r w:rsidR="00B431B6" w:rsidRPr="00C038D5">
        <w:rPr>
          <w:rFonts w:hint="eastAsia"/>
          <w:b/>
          <w:bCs/>
          <w:color w:val="000000" w:themeColor="text1"/>
          <w:szCs w:val="21"/>
        </w:rPr>
        <w:t>以上的，经与基金托管人协商确认后，基金管理人应当延缓支付赎回款项或暂停接受基金赎回申请</w:t>
      </w:r>
      <w:r w:rsidRPr="00C038D5">
        <w:rPr>
          <w:b/>
          <w:bCs/>
          <w:color w:val="000000" w:themeColor="text1"/>
          <w:szCs w:val="21"/>
        </w:rPr>
        <w:t>。</w:t>
      </w:r>
    </w:p>
    <w:bookmarkEnd w:id="67"/>
    <w:p w:rsidR="00C35ECD" w:rsidRPr="00C038D5" w:rsidRDefault="00C35ECD" w:rsidP="00C35ECD">
      <w:pPr>
        <w:spacing w:line="360" w:lineRule="auto"/>
        <w:ind w:firstLineChars="200" w:firstLine="422"/>
        <w:rPr>
          <w:b/>
          <w:bCs/>
          <w:color w:val="000000" w:themeColor="text1"/>
          <w:szCs w:val="21"/>
        </w:rPr>
      </w:pPr>
      <w:r w:rsidRPr="00C038D5">
        <w:rPr>
          <w:b/>
          <w:bCs/>
          <w:color w:val="000000" w:themeColor="text1"/>
          <w:szCs w:val="21"/>
        </w:rPr>
        <w:t>7</w:t>
      </w:r>
      <w:r w:rsidRPr="00C038D5">
        <w:rPr>
          <w:b/>
          <w:bCs/>
          <w:color w:val="000000" w:themeColor="text1"/>
          <w:szCs w:val="21"/>
        </w:rPr>
        <w:t>、法律法规规定或中国证监会认定的其他情形。</w:t>
      </w:r>
    </w:p>
    <w:p w:rsidR="006256A1" w:rsidRPr="00C038D5" w:rsidRDefault="006256A1" w:rsidP="00C35ECD">
      <w:pPr>
        <w:spacing w:line="360" w:lineRule="auto"/>
        <w:ind w:firstLineChars="200" w:firstLine="422"/>
        <w:rPr>
          <w:b/>
          <w:bCs/>
          <w:color w:val="000000" w:themeColor="text1"/>
          <w:szCs w:val="21"/>
        </w:rPr>
      </w:pPr>
      <w:r w:rsidRPr="00C038D5">
        <w:rPr>
          <w:b/>
          <w:bCs/>
          <w:color w:val="000000" w:themeColor="text1"/>
          <w:szCs w:val="21"/>
        </w:rPr>
        <w:t>发生上述情形</w:t>
      </w:r>
      <w:r w:rsidR="000D5C57" w:rsidRPr="00C038D5">
        <w:rPr>
          <w:b/>
          <w:bCs/>
          <w:color w:val="000000" w:themeColor="text1"/>
          <w:szCs w:val="21"/>
        </w:rPr>
        <w:t>之一</w:t>
      </w:r>
      <w:r w:rsidR="00057D00" w:rsidRPr="00C038D5">
        <w:rPr>
          <w:b/>
          <w:bCs/>
          <w:color w:val="000000" w:themeColor="text1"/>
          <w:szCs w:val="21"/>
        </w:rPr>
        <w:t>且基金管理人决定暂停赎回或延缓支付赎回款项</w:t>
      </w:r>
      <w:r w:rsidRPr="00C038D5">
        <w:rPr>
          <w:b/>
          <w:bCs/>
          <w:color w:val="000000" w:themeColor="text1"/>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C038D5">
        <w:rPr>
          <w:b/>
          <w:bCs/>
          <w:color w:val="000000" w:themeColor="text1"/>
          <w:szCs w:val="21"/>
        </w:rPr>
        <w:t>4</w:t>
      </w:r>
      <w:r w:rsidRPr="00C038D5">
        <w:rPr>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6256A1" w:rsidRPr="00C038D5" w:rsidRDefault="002F70AD" w:rsidP="006256A1">
      <w:pPr>
        <w:spacing w:line="360" w:lineRule="auto"/>
        <w:ind w:firstLineChars="200" w:firstLine="420"/>
        <w:rPr>
          <w:bCs/>
          <w:color w:val="000000" w:themeColor="text1"/>
          <w:szCs w:val="21"/>
        </w:rPr>
      </w:pPr>
      <w:r w:rsidRPr="00C038D5">
        <w:rPr>
          <w:bCs/>
          <w:color w:val="000000" w:themeColor="text1"/>
          <w:szCs w:val="21"/>
        </w:rPr>
        <w:t>（十）巨额赎回的情形及处理方式</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、巨额赎回的认定</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若本基金单个开放日内的基金份额净赎回申请</w:t>
      </w:r>
      <w:r w:rsidR="00297639" w:rsidRPr="00C038D5">
        <w:rPr>
          <w:bCs/>
          <w:color w:val="000000" w:themeColor="text1"/>
          <w:szCs w:val="21"/>
        </w:rPr>
        <w:t>（</w:t>
      </w:r>
      <w:r w:rsidRPr="00C038D5">
        <w:rPr>
          <w:bCs/>
          <w:color w:val="000000" w:themeColor="text1"/>
          <w:szCs w:val="21"/>
        </w:rPr>
        <w:t>赎回申请份额总数加上基金转换中转出申请份额总数后扣除申购申请份额总数及基金转换中转入申请份额总数后的余额</w:t>
      </w:r>
      <w:r w:rsidR="00297639" w:rsidRPr="00C038D5">
        <w:rPr>
          <w:bCs/>
          <w:color w:val="000000" w:themeColor="text1"/>
          <w:szCs w:val="21"/>
        </w:rPr>
        <w:t>）</w:t>
      </w:r>
      <w:r w:rsidRPr="00C038D5">
        <w:rPr>
          <w:bCs/>
          <w:color w:val="000000" w:themeColor="text1"/>
          <w:szCs w:val="21"/>
        </w:rPr>
        <w:t>超过前一开放日的基金总份额的</w:t>
      </w:r>
      <w:r w:rsidRPr="00C038D5">
        <w:rPr>
          <w:bCs/>
          <w:color w:val="000000" w:themeColor="text1"/>
          <w:szCs w:val="21"/>
        </w:rPr>
        <w:t>10%</w:t>
      </w:r>
      <w:r w:rsidRPr="00C038D5">
        <w:rPr>
          <w:bCs/>
          <w:color w:val="000000" w:themeColor="text1"/>
          <w:szCs w:val="21"/>
        </w:rPr>
        <w:t>，即认为是发生了巨额赎回。</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、巨额赎回的处理方式</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当基金出现巨额赎回时，基金管理人可以根据基金当时的资产组合状况决定全额赎回或部分延期赎回。</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1</w:t>
      </w:r>
      <w:r w:rsidRPr="00C038D5">
        <w:rPr>
          <w:bCs/>
          <w:color w:val="000000" w:themeColor="text1"/>
          <w:szCs w:val="21"/>
        </w:rPr>
        <w:t>）全额赎回：当基金管理人认为有能力支付投资人的全部赎回申请时，按正常赎回程序执行。</w:t>
      </w:r>
    </w:p>
    <w:p w:rsidR="00105862" w:rsidRPr="00C038D5" w:rsidRDefault="006256A1" w:rsidP="0010586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2</w:t>
      </w:r>
      <w:r w:rsidRPr="00C038D5">
        <w:rPr>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038D5">
        <w:rPr>
          <w:bCs/>
          <w:color w:val="000000" w:themeColor="text1"/>
          <w:szCs w:val="21"/>
        </w:rPr>
        <w:t>10%</w:t>
      </w:r>
      <w:r w:rsidRPr="00C038D5">
        <w:rPr>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075483" w:rsidRPr="00C038D5">
        <w:rPr>
          <w:bCs/>
          <w:color w:val="000000" w:themeColor="text1"/>
          <w:szCs w:val="21"/>
        </w:rPr>
        <w:t>该类</w:t>
      </w:r>
      <w:r w:rsidRPr="00C038D5">
        <w:rPr>
          <w:bCs/>
          <w:color w:val="000000" w:themeColor="text1"/>
          <w:szCs w:val="21"/>
        </w:rPr>
        <w:t>基金份额净值为基础计算赎回金额，以此类推，直到全部赎回为止。如投资人在提交赎回申请时未作明确选择，投资人未能赎回部分作自动延期赎回处理。</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3</w:t>
      </w:r>
      <w:r w:rsidRPr="00C038D5">
        <w:rPr>
          <w:bCs/>
          <w:color w:val="000000" w:themeColor="text1"/>
          <w:szCs w:val="21"/>
        </w:rPr>
        <w:t>）暂停赎回：连续</w:t>
      </w:r>
      <w:r w:rsidRPr="00C038D5">
        <w:rPr>
          <w:bCs/>
          <w:color w:val="000000" w:themeColor="text1"/>
          <w:szCs w:val="21"/>
        </w:rPr>
        <w:t>2</w:t>
      </w:r>
      <w:r w:rsidRPr="00C038D5">
        <w:rPr>
          <w:bCs/>
          <w:color w:val="000000" w:themeColor="text1"/>
          <w:szCs w:val="21"/>
        </w:rPr>
        <w:t>个开放日以上</w:t>
      </w:r>
      <w:r w:rsidR="00297639" w:rsidRPr="00C038D5">
        <w:rPr>
          <w:bCs/>
          <w:color w:val="000000" w:themeColor="text1"/>
          <w:szCs w:val="21"/>
        </w:rPr>
        <w:t>（</w:t>
      </w:r>
      <w:r w:rsidRPr="00C038D5">
        <w:rPr>
          <w:bCs/>
          <w:color w:val="000000" w:themeColor="text1"/>
          <w:szCs w:val="21"/>
        </w:rPr>
        <w:t>含本数</w:t>
      </w:r>
      <w:r w:rsidR="00297639" w:rsidRPr="00C038D5">
        <w:rPr>
          <w:bCs/>
          <w:color w:val="000000" w:themeColor="text1"/>
          <w:szCs w:val="21"/>
        </w:rPr>
        <w:t>）</w:t>
      </w:r>
      <w:r w:rsidRPr="00C038D5">
        <w:rPr>
          <w:bCs/>
          <w:color w:val="000000" w:themeColor="text1"/>
          <w:szCs w:val="21"/>
        </w:rPr>
        <w:t>发生巨额赎回，如基金管理人认为有必要，可暂停接受基金的赎回申请；已经接受的赎回申请可以延缓支付赎回款项，但不得超过</w:t>
      </w:r>
      <w:r w:rsidRPr="00C038D5">
        <w:rPr>
          <w:bCs/>
          <w:color w:val="000000" w:themeColor="text1"/>
          <w:szCs w:val="21"/>
        </w:rPr>
        <w:t>20</w:t>
      </w:r>
      <w:r w:rsidRPr="00C038D5">
        <w:rPr>
          <w:bCs/>
          <w:color w:val="000000" w:themeColor="text1"/>
          <w:szCs w:val="21"/>
        </w:rPr>
        <w:t>个工作日，并应当在</w:t>
      </w:r>
      <w:r w:rsidR="00ED364E" w:rsidRPr="00C038D5">
        <w:rPr>
          <w:bCs/>
          <w:color w:val="000000" w:themeColor="text1"/>
          <w:szCs w:val="21"/>
        </w:rPr>
        <w:t>规定媒介</w:t>
      </w:r>
      <w:r w:rsidRPr="00C038D5">
        <w:rPr>
          <w:bCs/>
          <w:color w:val="000000" w:themeColor="text1"/>
          <w:szCs w:val="21"/>
        </w:rPr>
        <w:t>上进行公告。</w:t>
      </w:r>
    </w:p>
    <w:p w:rsidR="00FA2920" w:rsidRPr="00C038D5" w:rsidRDefault="004001CC" w:rsidP="00C35ECD">
      <w:pPr>
        <w:spacing w:line="360" w:lineRule="auto"/>
        <w:ind w:firstLineChars="200" w:firstLine="420"/>
        <w:rPr>
          <w:bCs/>
          <w:color w:val="000000" w:themeColor="text1"/>
          <w:szCs w:val="21"/>
        </w:rPr>
      </w:pPr>
      <w:r w:rsidRPr="00C038D5">
        <w:rPr>
          <w:color w:val="000000" w:themeColor="text1"/>
        </w:rPr>
        <w:t>（</w:t>
      </w:r>
      <w:r w:rsidRPr="00C038D5">
        <w:rPr>
          <w:color w:val="000000" w:themeColor="text1"/>
        </w:rPr>
        <w:t>4</w:t>
      </w:r>
      <w:r w:rsidRPr="00C038D5">
        <w:rPr>
          <w:color w:val="000000" w:themeColor="text1"/>
        </w:rPr>
        <w:t>）</w:t>
      </w:r>
      <w:r w:rsidR="00C35ECD" w:rsidRPr="00C038D5">
        <w:rPr>
          <w:bCs/>
          <w:color w:val="000000" w:themeColor="text1"/>
          <w:szCs w:val="21"/>
        </w:rPr>
        <w:t>本基金发生巨额赎回的，在单个基金份额持有人超过前一开放日基金总份额</w:t>
      </w:r>
      <w:r w:rsidR="00C35ECD" w:rsidRPr="00C038D5">
        <w:rPr>
          <w:bCs/>
          <w:color w:val="000000" w:themeColor="text1"/>
          <w:szCs w:val="21"/>
        </w:rPr>
        <w:t>20%</w:t>
      </w:r>
      <w:r w:rsidR="00C35ECD" w:rsidRPr="00C038D5">
        <w:rPr>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00C35ECD" w:rsidRPr="00C038D5">
        <w:rPr>
          <w:rStyle w:val="aa"/>
          <w:color w:val="000000" w:themeColor="text1"/>
        </w:rPr>
        <w:t xml:space="preserve"> </w:t>
      </w:r>
    </w:p>
    <w:p w:rsidR="00105862" w:rsidRPr="00C038D5" w:rsidRDefault="00105862" w:rsidP="00C768EA">
      <w:pPr>
        <w:spacing w:line="360" w:lineRule="auto"/>
        <w:ind w:firstLineChars="200" w:firstLine="420"/>
        <w:rPr>
          <w:bCs/>
          <w:color w:val="000000" w:themeColor="text1"/>
          <w:szCs w:val="21"/>
        </w:rPr>
      </w:pPr>
      <w:r w:rsidRPr="00C038D5">
        <w:rPr>
          <w:rFonts w:hint="eastAsia"/>
          <w:bCs/>
          <w:color w:val="000000" w:themeColor="text1"/>
          <w:szCs w:val="21"/>
        </w:rPr>
        <w:t>①如果基金管理人认为有能力支付其他投资人的全部赎回申请，为了保护其他赎回投资人的利益，对于其他投资人的赎回申请按正常程序进行。对于单个投资人超过前一开放日基金总份额</w:t>
      </w:r>
      <w:r w:rsidRPr="00C038D5">
        <w:rPr>
          <w:rFonts w:hint="eastAsia"/>
          <w:bCs/>
          <w:color w:val="000000" w:themeColor="text1"/>
          <w:szCs w:val="21"/>
        </w:rPr>
        <w:t>20%</w:t>
      </w:r>
      <w:r w:rsidRPr="00C038D5">
        <w:rPr>
          <w:rFonts w:hint="eastAsia"/>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该类基金份额净值为基础计算赎回金额，以此类推，直到全部赎回为止。如投资人在提交赎回申请时选择取消赎回的，则当日未获受理的部分赎回申请将被撤销。</w:t>
      </w:r>
    </w:p>
    <w:p w:rsidR="00C768EA" w:rsidRPr="00C038D5" w:rsidRDefault="00C768EA" w:rsidP="00C768EA">
      <w:pPr>
        <w:spacing w:line="360" w:lineRule="auto"/>
        <w:ind w:firstLineChars="200" w:firstLine="420"/>
        <w:rPr>
          <w:bCs/>
          <w:color w:val="000000" w:themeColor="text1"/>
          <w:szCs w:val="21"/>
        </w:rPr>
      </w:pPr>
      <w:r w:rsidRPr="00C038D5">
        <w:rPr>
          <w:rFonts w:ascii="宋体" w:hAnsi="宋体" w:cs="宋体" w:hint="eastAsia"/>
          <w:bCs/>
          <w:color w:val="000000" w:themeColor="text1"/>
          <w:szCs w:val="21"/>
        </w:rPr>
        <w:t>②</w:t>
      </w:r>
      <w:r w:rsidRPr="00C038D5">
        <w:rPr>
          <w:bCs/>
          <w:color w:val="000000" w:themeColor="text1"/>
          <w:szCs w:val="21"/>
        </w:rPr>
        <w:t>如果基金管理人认为仅支付其他投资人的赎回申请也有困难时，则所有投资人的赎回申请（包括单个投资人超过基金总份额</w:t>
      </w:r>
      <w:r w:rsidRPr="00C038D5">
        <w:rPr>
          <w:bCs/>
          <w:color w:val="000000" w:themeColor="text1"/>
          <w:szCs w:val="21"/>
        </w:rPr>
        <w:t>20%</w:t>
      </w:r>
      <w:r w:rsidRPr="00C038D5">
        <w:rPr>
          <w:bCs/>
          <w:color w:val="000000" w:themeColor="text1"/>
          <w:szCs w:val="21"/>
        </w:rPr>
        <w:t>以上的大额赎回申请和其他投资人的赎回申请）都按照上述</w:t>
      </w:r>
      <w:r w:rsidRPr="00C038D5">
        <w:rPr>
          <w:bCs/>
          <w:color w:val="000000" w:themeColor="text1"/>
          <w:szCs w:val="21"/>
        </w:rPr>
        <w:t>“</w:t>
      </w:r>
      <w:r w:rsidRPr="00C038D5">
        <w:rPr>
          <w:bCs/>
          <w:color w:val="000000" w:themeColor="text1"/>
          <w:szCs w:val="21"/>
        </w:rPr>
        <w:t>（</w:t>
      </w:r>
      <w:r w:rsidRPr="00C038D5">
        <w:rPr>
          <w:bCs/>
          <w:color w:val="000000" w:themeColor="text1"/>
          <w:szCs w:val="21"/>
        </w:rPr>
        <w:t>2</w:t>
      </w:r>
      <w:r w:rsidRPr="00C038D5">
        <w:rPr>
          <w:bCs/>
          <w:color w:val="000000" w:themeColor="text1"/>
          <w:szCs w:val="21"/>
        </w:rPr>
        <w:t>）部分延期赎回</w:t>
      </w:r>
      <w:r w:rsidRPr="00C038D5">
        <w:rPr>
          <w:bCs/>
          <w:color w:val="000000" w:themeColor="text1"/>
          <w:szCs w:val="21"/>
        </w:rPr>
        <w:t>”</w:t>
      </w:r>
      <w:r w:rsidRPr="00C038D5">
        <w:rPr>
          <w:bCs/>
          <w:color w:val="000000" w:themeColor="text1"/>
          <w:szCs w:val="21"/>
        </w:rPr>
        <w:t>的约定一并办理。</w:t>
      </w:r>
    </w:p>
    <w:p w:rsidR="006256A1" w:rsidRPr="00C038D5" w:rsidRDefault="006256A1" w:rsidP="00C768EA">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、巨额赎回的公告</w:t>
      </w:r>
    </w:p>
    <w:p w:rsidR="00AC1665" w:rsidRPr="00C038D5" w:rsidRDefault="00AC1665" w:rsidP="00AC1665">
      <w:pPr>
        <w:spacing w:line="360" w:lineRule="auto"/>
        <w:ind w:firstLineChars="200" w:firstLine="420"/>
        <w:rPr>
          <w:bCs/>
          <w:color w:val="000000" w:themeColor="text1"/>
          <w:szCs w:val="21"/>
        </w:rPr>
      </w:pPr>
      <w:r w:rsidRPr="00C038D5">
        <w:rPr>
          <w:bCs/>
          <w:color w:val="000000" w:themeColor="text1"/>
          <w:szCs w:val="21"/>
        </w:rPr>
        <w:t>当发生上述巨额赎回并延期办理时，基金管理人应当通过邮寄、传真或者招募说明书规定的其他方式在</w:t>
      </w:r>
      <w:r w:rsidRPr="00C038D5">
        <w:rPr>
          <w:bCs/>
          <w:color w:val="000000" w:themeColor="text1"/>
          <w:szCs w:val="21"/>
        </w:rPr>
        <w:t>3</w:t>
      </w:r>
      <w:r w:rsidRPr="00C038D5">
        <w:rPr>
          <w:bCs/>
          <w:color w:val="000000" w:themeColor="text1"/>
          <w:szCs w:val="21"/>
        </w:rPr>
        <w:t>个交易日内通知基金份额持有人，说明有关处理方法，</w:t>
      </w:r>
      <w:r w:rsidR="0036183B" w:rsidRPr="00C038D5">
        <w:rPr>
          <w:bCs/>
          <w:color w:val="000000" w:themeColor="text1"/>
          <w:szCs w:val="21"/>
        </w:rPr>
        <w:t>并在</w:t>
      </w:r>
      <w:r w:rsidR="0036183B" w:rsidRPr="00C038D5">
        <w:rPr>
          <w:bCs/>
          <w:color w:val="000000" w:themeColor="text1"/>
          <w:szCs w:val="21"/>
        </w:rPr>
        <w:t>2</w:t>
      </w:r>
      <w:r w:rsidR="0036183B" w:rsidRPr="00C038D5">
        <w:rPr>
          <w:bCs/>
          <w:color w:val="000000" w:themeColor="text1"/>
          <w:szCs w:val="21"/>
        </w:rPr>
        <w:t>日内在</w:t>
      </w:r>
      <w:r w:rsidR="00ED364E" w:rsidRPr="00C038D5">
        <w:rPr>
          <w:bCs/>
          <w:color w:val="000000" w:themeColor="text1"/>
          <w:szCs w:val="21"/>
        </w:rPr>
        <w:t>规定媒介</w:t>
      </w:r>
      <w:r w:rsidR="0036183B" w:rsidRPr="00C038D5">
        <w:rPr>
          <w:bCs/>
          <w:color w:val="000000" w:themeColor="text1"/>
          <w:szCs w:val="21"/>
        </w:rPr>
        <w:t>上刊登公告。</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（十一）暂停申购或赎回的公告和重新开放申购或赎回的公告</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、发生上述暂停申购或赎回情况的，基金管理人应在规定期限内在</w:t>
      </w:r>
      <w:r w:rsidR="00ED364E" w:rsidRPr="00C038D5">
        <w:rPr>
          <w:bCs/>
          <w:color w:val="000000" w:themeColor="text1"/>
          <w:szCs w:val="21"/>
        </w:rPr>
        <w:t>规定媒介</w:t>
      </w:r>
      <w:r w:rsidRPr="00C038D5">
        <w:rPr>
          <w:bCs/>
          <w:color w:val="000000" w:themeColor="text1"/>
          <w:szCs w:val="21"/>
        </w:rPr>
        <w:t>上刊登暂停公告。</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、上述暂停申购或赎回情况消除的，基金管理人应于重新开放日公布最近</w:t>
      </w:r>
      <w:r w:rsidRPr="00C038D5">
        <w:rPr>
          <w:bCs/>
          <w:color w:val="000000" w:themeColor="text1"/>
          <w:szCs w:val="21"/>
        </w:rPr>
        <w:t>1</w:t>
      </w:r>
      <w:r w:rsidRPr="00C038D5">
        <w:rPr>
          <w:bCs/>
          <w:color w:val="000000" w:themeColor="text1"/>
          <w:szCs w:val="21"/>
        </w:rPr>
        <w:t>个开放日的</w:t>
      </w:r>
      <w:r w:rsidR="00075483" w:rsidRPr="00C038D5">
        <w:rPr>
          <w:bCs/>
          <w:color w:val="000000" w:themeColor="text1"/>
          <w:szCs w:val="21"/>
        </w:rPr>
        <w:t>各类</w:t>
      </w:r>
      <w:r w:rsidRPr="00C038D5">
        <w:rPr>
          <w:bCs/>
          <w:color w:val="000000" w:themeColor="text1"/>
          <w:szCs w:val="21"/>
        </w:rPr>
        <w:t>基金份额净值。</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、基金管理人可以根据暂停申购或赎回的时间，最迟于重新开放日在</w:t>
      </w:r>
      <w:r w:rsidR="00ED364E" w:rsidRPr="00C038D5">
        <w:rPr>
          <w:bCs/>
          <w:color w:val="000000" w:themeColor="text1"/>
          <w:szCs w:val="21"/>
        </w:rPr>
        <w:t>规定媒介</w:t>
      </w:r>
      <w:r w:rsidRPr="00C038D5">
        <w:rPr>
          <w:bCs/>
          <w:color w:val="000000" w:themeColor="text1"/>
          <w:szCs w:val="21"/>
        </w:rPr>
        <w:t>上刊登重新开放申购或赎回的公告；也可以根据实际情况在暂停公告中明确重新开放申购或赎回的时间，届时不再另行发布重新开放的公告。</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（十二）基金转换</w:t>
      </w:r>
    </w:p>
    <w:p w:rsidR="00AC1665" w:rsidRPr="00C038D5" w:rsidRDefault="00A16381" w:rsidP="00AC1665">
      <w:pPr>
        <w:spacing w:line="360" w:lineRule="auto"/>
        <w:ind w:firstLineChars="200" w:firstLine="420"/>
        <w:rPr>
          <w:bCs/>
          <w:color w:val="000000" w:themeColor="text1"/>
          <w:szCs w:val="21"/>
        </w:rPr>
      </w:pPr>
      <w:r w:rsidRPr="00C038D5">
        <w:rPr>
          <w:bCs/>
          <w:color w:val="000000" w:themeColor="text1"/>
          <w:szCs w:val="21"/>
        </w:rPr>
        <w:t>基金管理人可以根据相关法律法规以及</w:t>
      </w:r>
      <w:r w:rsidR="00AC1665" w:rsidRPr="00C038D5">
        <w:rPr>
          <w:bCs/>
          <w:color w:val="000000" w:themeColor="text1"/>
          <w:szCs w:val="21"/>
        </w:rPr>
        <w:t>基金合同的规定决定开办本基金与基金管理人管理的其他基金之间的转换业务，基金转换可</w:t>
      </w:r>
      <w:r w:rsidRPr="00C038D5">
        <w:rPr>
          <w:bCs/>
          <w:color w:val="000000" w:themeColor="text1"/>
          <w:szCs w:val="21"/>
        </w:rPr>
        <w:t>以收取一定的转换费，相关规则由基金管理人届时根据相关法律法规及</w:t>
      </w:r>
      <w:r w:rsidR="00AC1665" w:rsidRPr="00C038D5">
        <w:rPr>
          <w:bCs/>
          <w:color w:val="000000" w:themeColor="text1"/>
          <w:szCs w:val="21"/>
        </w:rPr>
        <w:t>基金合同的规定制定并公告，并提前告知基金托管人与相关机构。</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（十三）基金的非交易过户</w:t>
      </w:r>
    </w:p>
    <w:p w:rsidR="00AC1665" w:rsidRPr="00C038D5" w:rsidRDefault="00AC1665" w:rsidP="00AC1665">
      <w:pPr>
        <w:spacing w:line="360" w:lineRule="auto"/>
        <w:ind w:firstLineChars="200" w:firstLine="420"/>
        <w:rPr>
          <w:bCs/>
          <w:color w:val="000000" w:themeColor="text1"/>
          <w:szCs w:val="21"/>
        </w:rPr>
      </w:pPr>
      <w:r w:rsidRPr="00C038D5">
        <w:rPr>
          <w:bCs/>
          <w:color w:val="000000" w:themeColor="text1"/>
          <w:szCs w:val="21"/>
        </w:rPr>
        <w:t>基金的非交易过户是指基金登记机构受理继承、捐赠和司法强制执行等情形而产生的非交易过户以及登记机构认可、符合法律法规的</w:t>
      </w:r>
      <w:r w:rsidR="00E505D8" w:rsidRPr="00C038D5">
        <w:rPr>
          <w:rFonts w:hint="eastAsia"/>
          <w:bCs/>
          <w:color w:val="000000" w:themeColor="text1"/>
          <w:szCs w:val="21"/>
        </w:rPr>
        <w:t>其他</w:t>
      </w:r>
      <w:r w:rsidRPr="00C038D5">
        <w:rPr>
          <w:bCs/>
          <w:color w:val="000000" w:themeColor="text1"/>
          <w:szCs w:val="21"/>
        </w:rPr>
        <w:t>非交易过户。无论在上述何种情况下，接受划转的主体必须是依法可以持有本基金基金份额的投资人。</w:t>
      </w:r>
    </w:p>
    <w:p w:rsidR="00AC1665" w:rsidRPr="00C038D5" w:rsidRDefault="00AC1665" w:rsidP="00AC1665">
      <w:pPr>
        <w:spacing w:line="360" w:lineRule="auto"/>
        <w:ind w:firstLineChars="200" w:firstLine="420"/>
        <w:rPr>
          <w:bCs/>
          <w:color w:val="000000" w:themeColor="text1"/>
          <w:szCs w:val="21"/>
        </w:rPr>
      </w:pPr>
      <w:r w:rsidRPr="00C038D5">
        <w:rPr>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（十四）基金的转托管</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基金份额持有人可办理已持有基金份额在不同销售机构之间的转托管，基金销售机构可以按照规定的标准收取转托管费。</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（十五）定期定额投资计划</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（十六）基金的冻结和解冻</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基金登记机构只受理国家有权机关依法要求的基金份额的冻结与解冻，以及登记机构认可、符合法律法规的其他情况下的冻结与解冻。</w:t>
      </w:r>
      <w:r w:rsidR="00075483" w:rsidRPr="00C038D5">
        <w:rPr>
          <w:rFonts w:hint="eastAsia"/>
          <w:bCs/>
          <w:color w:val="000000" w:themeColor="text1"/>
          <w:szCs w:val="21"/>
        </w:rPr>
        <w:t>基金份额被冻结的，被冻结部分产生的权益根据有权机关要求及登记机构业务规则决定是否一并冻结，法律法规或监管机构另有规定的除外。</w:t>
      </w:r>
    </w:p>
    <w:p w:rsidR="006256A1" w:rsidRPr="00C038D5" w:rsidRDefault="00C72AFF" w:rsidP="006256A1">
      <w:pPr>
        <w:spacing w:line="360" w:lineRule="auto"/>
        <w:ind w:firstLineChars="200" w:firstLine="420"/>
        <w:rPr>
          <w:bCs/>
          <w:color w:val="000000" w:themeColor="text1"/>
          <w:szCs w:val="21"/>
        </w:rPr>
      </w:pPr>
      <w:r w:rsidRPr="00C038D5">
        <w:rPr>
          <w:bCs/>
          <w:color w:val="000000" w:themeColor="text1"/>
          <w:szCs w:val="21"/>
        </w:rPr>
        <w:t>（十七）</w:t>
      </w:r>
      <w:r w:rsidR="00F67A25" w:rsidRPr="00C038D5">
        <w:rPr>
          <w:color w:val="000000" w:themeColor="text1"/>
        </w:rPr>
        <w:t>基金份额</w:t>
      </w:r>
      <w:r w:rsidR="00F67A25" w:rsidRPr="00C038D5">
        <w:rPr>
          <w:bCs/>
          <w:color w:val="000000" w:themeColor="text1"/>
          <w:szCs w:val="21"/>
        </w:rPr>
        <w:t>转让</w:t>
      </w:r>
    </w:p>
    <w:p w:rsidR="00AC1665" w:rsidRPr="00C038D5" w:rsidRDefault="00AC1665" w:rsidP="00AC1665">
      <w:pPr>
        <w:spacing w:line="360" w:lineRule="auto"/>
        <w:ind w:firstLineChars="200" w:firstLine="420"/>
        <w:rPr>
          <w:bCs/>
          <w:color w:val="000000" w:themeColor="text1"/>
          <w:szCs w:val="21"/>
        </w:rPr>
      </w:pPr>
      <w:r w:rsidRPr="00C038D5">
        <w:rPr>
          <w:bCs/>
          <w:color w:val="000000" w:themeColor="text1"/>
          <w:szCs w:val="21"/>
        </w:rPr>
        <w:t>基金份额可以按照法律法规规定和基金合同约定在中国证监会认可的交易场所或者通过其他方式进行转让，具体由管理人提前发布公告。</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（十八）其他业务</w:t>
      </w:r>
      <w:r w:rsidRPr="00C038D5">
        <w:rPr>
          <w:rFonts w:hint="eastAsia"/>
          <w:bCs/>
          <w:color w:val="000000" w:themeColor="text1"/>
          <w:szCs w:val="21"/>
        </w:rPr>
        <w:t xml:space="preserve"> </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在不违反相关法律法规且对基金份额持有人的权益无实质性不利影响的前提下，基金管理人可办理份额的质押或其他基金业务，基金管理人可制定相应的业务规则，届时无需召开基金份额持有人大会审议但须报中国证监会备案并提前公告。</w:t>
      </w:r>
    </w:p>
    <w:p w:rsidR="00B431B6" w:rsidRPr="00C038D5" w:rsidRDefault="00B431B6" w:rsidP="00B431B6">
      <w:pPr>
        <w:spacing w:line="360" w:lineRule="auto"/>
        <w:ind w:firstLineChars="200" w:firstLine="420"/>
        <w:rPr>
          <w:bCs/>
          <w:color w:val="000000" w:themeColor="text1"/>
          <w:szCs w:val="21"/>
        </w:rPr>
      </w:pPr>
      <w:r w:rsidRPr="00C038D5">
        <w:rPr>
          <w:rFonts w:hint="eastAsia"/>
          <w:bCs/>
          <w:color w:val="000000" w:themeColor="text1"/>
          <w:szCs w:val="21"/>
        </w:rPr>
        <w:t>（十</w:t>
      </w:r>
      <w:r w:rsidR="00FE4D9B" w:rsidRPr="00C038D5">
        <w:rPr>
          <w:rFonts w:hint="eastAsia"/>
          <w:bCs/>
          <w:color w:val="000000" w:themeColor="text1"/>
          <w:szCs w:val="21"/>
        </w:rPr>
        <w:t>九</w:t>
      </w:r>
      <w:r w:rsidRPr="00C038D5">
        <w:rPr>
          <w:rFonts w:hint="eastAsia"/>
          <w:bCs/>
          <w:color w:val="000000" w:themeColor="text1"/>
          <w:szCs w:val="21"/>
        </w:rPr>
        <w:t>）实施侧袋机制期间本基金的申购与赎回</w:t>
      </w:r>
    </w:p>
    <w:p w:rsidR="00B431B6" w:rsidRPr="00C038D5" w:rsidRDefault="00B431B6">
      <w:pPr>
        <w:spacing w:line="360" w:lineRule="auto"/>
        <w:ind w:firstLineChars="200" w:firstLine="420"/>
        <w:rPr>
          <w:bCs/>
          <w:color w:val="000000" w:themeColor="text1"/>
          <w:szCs w:val="21"/>
        </w:rPr>
      </w:pPr>
      <w:r w:rsidRPr="00C038D5">
        <w:rPr>
          <w:rFonts w:hint="eastAsia"/>
          <w:bCs/>
          <w:color w:val="000000" w:themeColor="text1"/>
          <w:szCs w:val="21"/>
        </w:rPr>
        <w:t>本基金实施侧袋机制的，本基金的申购和赎回安排详见招募说明书“侧袋机制”部分的规定或相关公告。</w:t>
      </w:r>
    </w:p>
    <w:p w:rsidR="006256A1" w:rsidRPr="00C038D5" w:rsidRDefault="006256A1" w:rsidP="006256A1">
      <w:pPr>
        <w:spacing w:line="360" w:lineRule="auto"/>
        <w:ind w:firstLineChars="200" w:firstLine="420"/>
        <w:rPr>
          <w:bCs/>
          <w:color w:val="000000" w:themeColor="text1"/>
          <w:szCs w:val="21"/>
        </w:rPr>
      </w:pPr>
      <w:r w:rsidRPr="00C038D5">
        <w:rPr>
          <w:bCs/>
          <w:color w:val="000000" w:themeColor="text1"/>
          <w:szCs w:val="21"/>
        </w:rPr>
        <w:t>（</w:t>
      </w:r>
      <w:r w:rsidR="00FE4D9B" w:rsidRPr="00C038D5">
        <w:rPr>
          <w:rFonts w:hint="eastAsia"/>
          <w:bCs/>
          <w:color w:val="000000" w:themeColor="text1"/>
          <w:szCs w:val="21"/>
        </w:rPr>
        <w:t>二十</w:t>
      </w:r>
      <w:r w:rsidRPr="00C038D5">
        <w:rPr>
          <w:bCs/>
          <w:color w:val="000000" w:themeColor="text1"/>
          <w:szCs w:val="21"/>
        </w:rPr>
        <w:t>）基金管理人可在法律法规允许的范围内，在不影响基金份额持有人实质利益的前提下，根据市场情况对上述申购和赎回的安排进行补充和调整并提前公告。</w:t>
      </w:r>
    </w:p>
    <w:p w:rsidR="0029004B" w:rsidRPr="00C038D5" w:rsidRDefault="0029004B" w:rsidP="0029004B">
      <w:pPr>
        <w:pStyle w:val="1"/>
        <w:spacing w:before="340" w:after="330"/>
        <w:jc w:val="center"/>
        <w:rPr>
          <w:rFonts w:ascii="Times New Roman"/>
          <w:bCs/>
          <w:color w:val="000000" w:themeColor="text1"/>
          <w:kern w:val="44"/>
          <w:sz w:val="21"/>
          <w:szCs w:val="21"/>
        </w:rPr>
      </w:pPr>
      <w:bookmarkStart w:id="68" w:name="_Toc233456278"/>
      <w:bookmarkStart w:id="69" w:name="_Toc235268217"/>
      <w:bookmarkStart w:id="70" w:name="_Toc347818171"/>
      <w:bookmarkStart w:id="71" w:name="_Toc408387352"/>
      <w:bookmarkStart w:id="72" w:name="_Toc424913923"/>
      <w:bookmarkStart w:id="73" w:name="_Toc77766110"/>
      <w:r w:rsidRPr="00C038D5">
        <w:rPr>
          <w:rFonts w:ascii="Times New Roman"/>
          <w:bCs/>
          <w:color w:val="000000" w:themeColor="text1"/>
          <w:kern w:val="44"/>
          <w:sz w:val="21"/>
          <w:szCs w:val="21"/>
        </w:rPr>
        <w:t>九、基金的投资</w:t>
      </w:r>
      <w:bookmarkEnd w:id="68"/>
      <w:bookmarkEnd w:id="69"/>
      <w:bookmarkEnd w:id="70"/>
      <w:bookmarkEnd w:id="71"/>
      <w:bookmarkEnd w:id="72"/>
      <w:bookmarkEnd w:id="73"/>
    </w:p>
    <w:p w:rsidR="0029004B" w:rsidRPr="00C038D5" w:rsidRDefault="00C72AFF" w:rsidP="0029004B">
      <w:pPr>
        <w:spacing w:line="360" w:lineRule="auto"/>
        <w:ind w:firstLineChars="200" w:firstLine="420"/>
        <w:rPr>
          <w:bCs/>
          <w:color w:val="000000" w:themeColor="text1"/>
          <w:szCs w:val="21"/>
        </w:rPr>
      </w:pPr>
      <w:bookmarkStart w:id="74" w:name="_Hlk13752817"/>
      <w:r w:rsidRPr="00C038D5">
        <w:rPr>
          <w:bCs/>
          <w:color w:val="000000" w:themeColor="text1"/>
          <w:szCs w:val="21"/>
        </w:rPr>
        <w:t>（一）投资目标</w:t>
      </w:r>
    </w:p>
    <w:p w:rsidR="008B2AFE" w:rsidRPr="00C038D5" w:rsidRDefault="008B2AFE" w:rsidP="0029004B">
      <w:pPr>
        <w:spacing w:line="360" w:lineRule="auto"/>
        <w:ind w:firstLineChars="200" w:firstLine="420"/>
        <w:rPr>
          <w:rFonts w:hAnsi="宋体"/>
          <w:color w:val="000000" w:themeColor="text1"/>
          <w:szCs w:val="21"/>
        </w:rPr>
      </w:pPr>
      <w:r w:rsidRPr="00C038D5">
        <w:rPr>
          <w:rFonts w:hAnsi="宋体" w:hint="eastAsia"/>
          <w:color w:val="000000" w:themeColor="text1"/>
          <w:szCs w:val="21"/>
        </w:rPr>
        <w:t>在严格控制风险的前提下，力求基金资产的稳健增值，获取长期稳定的投资回报。</w:t>
      </w:r>
    </w:p>
    <w:p w:rsidR="0029004B" w:rsidRPr="00C038D5" w:rsidRDefault="00C72AFF" w:rsidP="0029004B">
      <w:pPr>
        <w:spacing w:line="360" w:lineRule="auto"/>
        <w:ind w:firstLineChars="200" w:firstLine="420"/>
        <w:rPr>
          <w:bCs/>
          <w:color w:val="000000" w:themeColor="text1"/>
          <w:szCs w:val="21"/>
        </w:rPr>
      </w:pPr>
      <w:r w:rsidRPr="00C038D5">
        <w:rPr>
          <w:bCs/>
          <w:color w:val="000000" w:themeColor="text1"/>
          <w:szCs w:val="21"/>
        </w:rPr>
        <w:t>（二）投资范围</w:t>
      </w:r>
    </w:p>
    <w:p w:rsidR="008B2AFE" w:rsidRPr="00C038D5" w:rsidRDefault="008B2AFE" w:rsidP="0029004B">
      <w:pPr>
        <w:spacing w:line="360" w:lineRule="auto"/>
        <w:ind w:firstLineChars="200" w:firstLine="420"/>
        <w:rPr>
          <w:bCs/>
          <w:color w:val="000000" w:themeColor="text1"/>
          <w:szCs w:val="21"/>
        </w:rPr>
      </w:pPr>
      <w:r w:rsidRPr="00C038D5">
        <w:rPr>
          <w:rFonts w:hint="eastAsia"/>
          <w:bCs/>
          <w:color w:val="000000" w:themeColor="text1"/>
          <w:szCs w:val="21"/>
        </w:rPr>
        <w:t>本基金的投资范围为具有良好流动性的金融工具，包括国内依法发行或上市的股票</w:t>
      </w:r>
      <w:r w:rsidRPr="00C038D5">
        <w:rPr>
          <w:rFonts w:hint="eastAsia"/>
          <w:bCs/>
          <w:color w:val="000000" w:themeColor="text1"/>
          <w:szCs w:val="21"/>
        </w:rPr>
        <w:t>(</w:t>
      </w:r>
      <w:r w:rsidRPr="00C038D5">
        <w:rPr>
          <w:rFonts w:hint="eastAsia"/>
          <w:bCs/>
          <w:color w:val="000000" w:themeColor="text1"/>
          <w:szCs w:val="21"/>
        </w:rPr>
        <w:t>包括中小板、创业板、存托凭证及其他中国证监会核准或注册上市的股票</w:t>
      </w:r>
      <w:r w:rsidRPr="00C038D5">
        <w:rPr>
          <w:rFonts w:hint="eastAsia"/>
          <w:bCs/>
          <w:color w:val="000000" w:themeColor="text1"/>
          <w:szCs w:val="21"/>
        </w:rPr>
        <w:t>)</w:t>
      </w:r>
      <w:r w:rsidRPr="00C038D5">
        <w:rPr>
          <w:rFonts w:hint="eastAsia"/>
          <w:bCs/>
          <w:color w:val="000000" w:themeColor="text1"/>
          <w:szCs w:val="21"/>
        </w:rPr>
        <w:t>、港股通标的股票、债券</w:t>
      </w:r>
      <w:r w:rsidRPr="00C038D5">
        <w:rPr>
          <w:rFonts w:hint="eastAsia"/>
          <w:bCs/>
          <w:color w:val="000000" w:themeColor="text1"/>
          <w:szCs w:val="21"/>
        </w:rPr>
        <w:t>(</w:t>
      </w:r>
      <w:r w:rsidRPr="00C038D5">
        <w:rPr>
          <w:rFonts w:hint="eastAsia"/>
          <w:bCs/>
          <w:color w:val="000000" w:themeColor="text1"/>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C038D5">
        <w:rPr>
          <w:rFonts w:hint="eastAsia"/>
          <w:bCs/>
          <w:color w:val="000000" w:themeColor="text1"/>
          <w:szCs w:val="21"/>
        </w:rPr>
        <w:t>)</w:t>
      </w:r>
      <w:r w:rsidRPr="00C038D5">
        <w:rPr>
          <w:rFonts w:hint="eastAsia"/>
          <w:bCs/>
          <w:color w:val="000000" w:themeColor="text1"/>
          <w:szCs w:val="21"/>
        </w:rPr>
        <w:t>、衍生品（包括股指期货、国债期货、股票期权等）、资产支持证券、货币市场工具（含同业存单）、债券回购、银行存款以及法律法规或中国证监会允许基金投资的其他金融工具。</w:t>
      </w:r>
    </w:p>
    <w:p w:rsidR="00FE4D9B" w:rsidRPr="00C038D5" w:rsidRDefault="00FE4D9B" w:rsidP="00FE4D9B">
      <w:pPr>
        <w:spacing w:line="360" w:lineRule="auto"/>
        <w:ind w:firstLineChars="200" w:firstLine="420"/>
        <w:rPr>
          <w:rFonts w:ascii="宋体" w:hAnsi="宋体" w:cs="..@....."/>
          <w:color w:val="000000" w:themeColor="text1"/>
          <w:kern w:val="0"/>
          <w:szCs w:val="21"/>
        </w:rPr>
      </w:pPr>
      <w:bookmarkStart w:id="75" w:name="_Hlk38563379"/>
      <w:r w:rsidRPr="00C038D5">
        <w:rPr>
          <w:rFonts w:ascii="宋体" w:hAnsi="宋体" w:cs="..@....." w:hint="eastAsia"/>
          <w:color w:val="000000" w:themeColor="text1"/>
          <w:kern w:val="0"/>
          <w:szCs w:val="21"/>
        </w:rPr>
        <w:t>本基金可根据相关法律法规和《基金合同》的约定，参与融资业务。</w:t>
      </w:r>
    </w:p>
    <w:p w:rsidR="00FE4D9B" w:rsidRPr="00C038D5" w:rsidRDefault="00FE4D9B" w:rsidP="00FE4D9B">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8B2AFE" w:rsidRPr="00C038D5" w:rsidRDefault="008B2AFE" w:rsidP="008B2AFE">
      <w:pPr>
        <w:spacing w:line="360" w:lineRule="auto"/>
        <w:ind w:firstLineChars="200" w:firstLine="420"/>
        <w:rPr>
          <w:color w:val="000000" w:themeColor="text1"/>
          <w:kern w:val="0"/>
          <w:szCs w:val="21"/>
        </w:rPr>
      </w:pPr>
      <w:r w:rsidRPr="00C038D5">
        <w:rPr>
          <w:rFonts w:hAnsi="宋体"/>
          <w:color w:val="000000" w:themeColor="text1"/>
          <w:kern w:val="0"/>
          <w:szCs w:val="21"/>
        </w:rPr>
        <w:t>本基金的</w:t>
      </w:r>
      <w:r w:rsidRPr="00C038D5">
        <w:rPr>
          <w:color w:val="000000" w:themeColor="text1"/>
          <w:kern w:val="0"/>
          <w:szCs w:val="21"/>
        </w:rPr>
        <w:t>投资组合比例为：</w:t>
      </w:r>
      <w:r w:rsidRPr="00C038D5">
        <w:rPr>
          <w:rFonts w:hint="eastAsia"/>
          <w:color w:val="000000" w:themeColor="text1"/>
          <w:kern w:val="0"/>
          <w:szCs w:val="21"/>
        </w:rPr>
        <w:t>股票投资占基金资产的比例为</w:t>
      </w:r>
      <w:r w:rsidRPr="00C038D5">
        <w:rPr>
          <w:rFonts w:hint="eastAsia"/>
          <w:color w:val="000000" w:themeColor="text1"/>
          <w:kern w:val="0"/>
          <w:szCs w:val="21"/>
        </w:rPr>
        <w:t>60%-95%</w:t>
      </w:r>
      <w:r w:rsidRPr="00C038D5">
        <w:rPr>
          <w:rFonts w:hint="eastAsia"/>
          <w:color w:val="000000" w:themeColor="text1"/>
          <w:kern w:val="0"/>
          <w:szCs w:val="21"/>
        </w:rPr>
        <w:t>，港股通标的股票投资占股票资产的比例为</w:t>
      </w:r>
      <w:r w:rsidRPr="00C038D5">
        <w:rPr>
          <w:rFonts w:hint="eastAsia"/>
          <w:color w:val="000000" w:themeColor="text1"/>
          <w:kern w:val="0"/>
          <w:szCs w:val="21"/>
        </w:rPr>
        <w:t>0-50%</w:t>
      </w:r>
      <w:r w:rsidRPr="00C038D5">
        <w:rPr>
          <w:rFonts w:hint="eastAsia"/>
          <w:color w:val="000000" w:themeColor="text1"/>
          <w:kern w:val="0"/>
          <w:szCs w:val="21"/>
        </w:rPr>
        <w:t>。每个交易日日终在扣除股指期货、国债期货、股票期权合约需缴纳的交易保证金后，保持不低于基金资产净值</w:t>
      </w:r>
      <w:r w:rsidRPr="00C038D5">
        <w:rPr>
          <w:rFonts w:hint="eastAsia"/>
          <w:color w:val="000000" w:themeColor="text1"/>
          <w:kern w:val="0"/>
          <w:szCs w:val="21"/>
        </w:rPr>
        <w:t>5%</w:t>
      </w:r>
      <w:r w:rsidRPr="00C038D5">
        <w:rPr>
          <w:rFonts w:hint="eastAsia"/>
          <w:color w:val="000000" w:themeColor="text1"/>
          <w:kern w:val="0"/>
          <w:szCs w:val="21"/>
        </w:rPr>
        <w:t>的现金或者到期日在一年以内的政府债券。其中，现金不包括结算备付金、存出保证金、应收申购款等。</w:t>
      </w:r>
    </w:p>
    <w:p w:rsidR="00FE4D9B" w:rsidRPr="00C038D5" w:rsidRDefault="00FE4D9B" w:rsidP="0029004B">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如法律法规或中国证监会变更上述投资品种的比例限制，以变更后的比例为准，本基金的投资比例会做相应调整，无需另行召开持有人大会。</w:t>
      </w:r>
      <w:bookmarkEnd w:id="75"/>
    </w:p>
    <w:p w:rsidR="0029004B" w:rsidRPr="00C038D5" w:rsidRDefault="00C72AFF" w:rsidP="0029004B">
      <w:pPr>
        <w:spacing w:line="360" w:lineRule="auto"/>
        <w:ind w:firstLineChars="200" w:firstLine="420"/>
        <w:rPr>
          <w:bCs/>
          <w:color w:val="000000" w:themeColor="text1"/>
          <w:szCs w:val="21"/>
        </w:rPr>
      </w:pPr>
      <w:r w:rsidRPr="00C038D5">
        <w:rPr>
          <w:bCs/>
          <w:color w:val="000000" w:themeColor="text1"/>
          <w:szCs w:val="21"/>
        </w:rPr>
        <w:t>（三）投资策略</w:t>
      </w:r>
    </w:p>
    <w:p w:rsidR="008B2AFE" w:rsidRPr="00C038D5" w:rsidRDefault="008B2AFE" w:rsidP="008B2AFE">
      <w:pPr>
        <w:spacing w:line="360" w:lineRule="auto"/>
        <w:ind w:firstLineChars="200" w:firstLine="420"/>
        <w:rPr>
          <w:rFonts w:ascii="宋体" w:hAnsi="宋体"/>
          <w:color w:val="000000" w:themeColor="text1"/>
          <w:szCs w:val="21"/>
        </w:rPr>
      </w:pPr>
      <w:r w:rsidRPr="00C038D5">
        <w:rPr>
          <w:color w:val="000000" w:themeColor="text1"/>
          <w:szCs w:val="21"/>
        </w:rPr>
        <w:t>1</w:t>
      </w:r>
      <w:r w:rsidRPr="00C038D5">
        <w:rPr>
          <w:rFonts w:hAnsi="宋体"/>
          <w:color w:val="000000" w:themeColor="text1"/>
          <w:szCs w:val="21"/>
        </w:rPr>
        <w:t>、</w:t>
      </w:r>
      <w:r w:rsidRPr="00C038D5">
        <w:rPr>
          <w:rFonts w:ascii="宋体" w:hAnsi="宋体"/>
          <w:color w:val="000000" w:themeColor="text1"/>
          <w:szCs w:val="21"/>
        </w:rPr>
        <w:t>资产配置策略</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本基金通过对宏观经济环境、政策形势、证券市场走势的综合分析，合理确定基金在股票、债券等各类资产类别上的投资比例，并根据各类资产风险收益特征的相对变化和基金资产状况，适时动态调整各类资产的投资比例，在控制风险的基础上提高基金的收益潜力。</w:t>
      </w:r>
    </w:p>
    <w:p w:rsidR="008B2AFE" w:rsidRPr="00C038D5" w:rsidRDefault="008B2AFE" w:rsidP="008B2AFE">
      <w:pPr>
        <w:spacing w:line="360" w:lineRule="auto"/>
        <w:ind w:firstLineChars="200" w:firstLine="420"/>
        <w:rPr>
          <w:rFonts w:ascii="宋体" w:hAnsi="宋体"/>
          <w:color w:val="000000" w:themeColor="text1"/>
          <w:szCs w:val="21"/>
        </w:rPr>
      </w:pPr>
      <w:r w:rsidRPr="00C038D5">
        <w:rPr>
          <w:color w:val="000000" w:themeColor="text1"/>
          <w:szCs w:val="21"/>
        </w:rPr>
        <w:t>2</w:t>
      </w:r>
      <w:r w:rsidRPr="00C038D5">
        <w:rPr>
          <w:rFonts w:hAnsi="宋体"/>
          <w:color w:val="000000" w:themeColor="text1"/>
          <w:szCs w:val="21"/>
        </w:rPr>
        <w:t>、</w:t>
      </w:r>
      <w:r w:rsidRPr="00C038D5">
        <w:rPr>
          <w:rFonts w:ascii="宋体" w:hAnsi="宋体" w:hint="eastAsia"/>
          <w:color w:val="000000" w:themeColor="text1"/>
          <w:szCs w:val="21"/>
        </w:rPr>
        <w:t>股票投资策略</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本基金主要通过“自下而上”的个股精选和“自上而下”的行业配置方法，结合严谨、深入的基本面分析和全面、细致的估值分析和市场面分析，精选具备投资潜力、阿尔法特征显著的股票构建投资组合，获取超额收益。</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在行业配置层面，本基金将运用“自上而下”的行业配置方法，通过对宏观经济、市场情况、政策力度等因素的综合分析，对全市场行业进行筛选。在个股层面，基金将充分发挥基金管理人专业的研究能力，积极发挥选股优势，采取“自下而上”的选股策略，通过定量筛选和基本面分析，综合考虑上市公司的核心业务竞争力、市场地位、经营管理能力、治理结构、研发投入、创新属性等因素，筛选出具备核心竞争优势、发展空间大、有持续成长潜力的公司，构建股票投资组合。</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基金参与港股通交易，基金可根据投资需要或市场环境变化，选择将部分资产投资于港股或选择不将基金资产投资于港股，基金资产并非必然投资于港股。</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对于存托凭证投资，本基金将在深入研究的基础上，通过定性分析和定量分析相结合的方式，精选出具有比较优势的存托凭证。</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hint="eastAsia"/>
          <w:color w:val="000000" w:themeColor="text1"/>
          <w:szCs w:val="21"/>
        </w:rPr>
        <w:t>3</w:t>
      </w:r>
      <w:r w:rsidRPr="00C038D5">
        <w:rPr>
          <w:rFonts w:hAnsi="宋体"/>
          <w:color w:val="000000" w:themeColor="text1"/>
          <w:szCs w:val="21"/>
        </w:rPr>
        <w:t>、</w:t>
      </w:r>
      <w:r w:rsidRPr="00C038D5">
        <w:rPr>
          <w:rFonts w:ascii="宋体" w:hAnsi="宋体" w:hint="eastAsia"/>
          <w:color w:val="000000" w:themeColor="text1"/>
          <w:szCs w:val="21"/>
        </w:rPr>
        <w:t>债券</w:t>
      </w:r>
      <w:r w:rsidRPr="00C038D5">
        <w:rPr>
          <w:rFonts w:ascii="宋体" w:hAnsi="宋体"/>
          <w:color w:val="000000" w:themeColor="text1"/>
          <w:szCs w:val="21"/>
        </w:rPr>
        <w:t>投资策略</w:t>
      </w:r>
    </w:p>
    <w:p w:rsidR="008B2AFE" w:rsidRPr="00C038D5" w:rsidRDefault="008B2AFE" w:rsidP="008B2AFE">
      <w:pPr>
        <w:spacing w:line="360" w:lineRule="auto"/>
        <w:ind w:firstLineChars="200" w:firstLine="420"/>
        <w:rPr>
          <w:rFonts w:hAnsi="宋体"/>
          <w:color w:val="000000" w:themeColor="text1"/>
        </w:rPr>
      </w:pPr>
      <w:r w:rsidRPr="00C038D5">
        <w:rPr>
          <w:rFonts w:hAnsi="宋体" w:hint="eastAsia"/>
          <w:color w:val="000000" w:themeColor="text1"/>
        </w:rPr>
        <w:t>本基金将</w:t>
      </w:r>
      <w:r w:rsidRPr="00C038D5">
        <w:rPr>
          <w:rFonts w:hAnsi="宋体"/>
          <w:color w:val="000000" w:themeColor="text1"/>
        </w:rPr>
        <w:t>结合对未来市场利率预期</w:t>
      </w:r>
      <w:r w:rsidRPr="00C038D5">
        <w:rPr>
          <w:rFonts w:hAnsi="宋体" w:hint="eastAsia"/>
          <w:color w:val="000000" w:themeColor="text1"/>
          <w:szCs w:val="21"/>
        </w:rPr>
        <w:t>，</w:t>
      </w:r>
      <w:r w:rsidRPr="00C038D5">
        <w:rPr>
          <w:rFonts w:hAnsi="宋体"/>
          <w:color w:val="000000" w:themeColor="text1"/>
        </w:rPr>
        <w:t>运用久期调整策略、收益率曲线配置策略、债券类属配置策略、利差轮动策略等多种积极管理策略，通过严谨的研究发现价值被低估的债券和市场投资机会，构建收益稳定、流动性良好的债券组合。</w:t>
      </w:r>
    </w:p>
    <w:p w:rsidR="006017C4" w:rsidRPr="00C038D5" w:rsidRDefault="006017C4" w:rsidP="006017C4">
      <w:pPr>
        <w:spacing w:line="360" w:lineRule="auto"/>
        <w:ind w:firstLineChars="200" w:firstLine="420"/>
        <w:rPr>
          <w:rFonts w:hAnsi="宋体"/>
          <w:color w:val="000000" w:themeColor="text1"/>
        </w:rPr>
      </w:pPr>
      <w:r w:rsidRPr="00C038D5">
        <w:rPr>
          <w:rFonts w:hAnsi="宋体" w:hint="eastAsia"/>
          <w:color w:val="000000" w:themeColor="text1"/>
        </w:rPr>
        <w:t>4</w:t>
      </w:r>
      <w:r w:rsidRPr="00C038D5">
        <w:rPr>
          <w:rFonts w:hAnsi="宋体" w:hint="eastAsia"/>
          <w:color w:val="000000" w:themeColor="text1"/>
        </w:rPr>
        <w:t>、可转换债券、可交换债券投资策略</w:t>
      </w:r>
      <w:r w:rsidRPr="00C038D5">
        <w:rPr>
          <w:rFonts w:hAnsi="宋体" w:hint="eastAsia"/>
          <w:color w:val="000000" w:themeColor="text1"/>
        </w:rPr>
        <w:t xml:space="preserve"> </w:t>
      </w:r>
    </w:p>
    <w:p w:rsidR="006017C4" w:rsidRPr="00C038D5" w:rsidRDefault="006017C4" w:rsidP="006017C4">
      <w:pPr>
        <w:spacing w:line="360" w:lineRule="auto"/>
        <w:ind w:firstLineChars="200" w:firstLine="420"/>
        <w:rPr>
          <w:rFonts w:hAnsi="宋体"/>
          <w:color w:val="000000" w:themeColor="text1"/>
        </w:rPr>
      </w:pPr>
      <w:r w:rsidRPr="00C038D5">
        <w:rPr>
          <w:rFonts w:hAnsi="宋体" w:hint="eastAsia"/>
          <w:color w:val="000000" w:themeColor="text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8B2AFE" w:rsidRPr="00C038D5" w:rsidRDefault="006017C4" w:rsidP="008B2AFE">
      <w:pPr>
        <w:spacing w:line="360" w:lineRule="auto"/>
        <w:ind w:firstLineChars="200" w:firstLine="420"/>
        <w:rPr>
          <w:rFonts w:ascii="宋体" w:hAnsi="宋体"/>
          <w:color w:val="000000" w:themeColor="text1"/>
          <w:szCs w:val="21"/>
        </w:rPr>
      </w:pPr>
      <w:r w:rsidRPr="00C038D5">
        <w:rPr>
          <w:rFonts w:hAnsi="宋体"/>
          <w:color w:val="000000" w:themeColor="text1"/>
          <w:szCs w:val="21"/>
        </w:rPr>
        <w:t>5</w:t>
      </w:r>
      <w:r w:rsidR="008B2AFE" w:rsidRPr="00C038D5">
        <w:rPr>
          <w:rFonts w:hAnsi="宋体" w:hint="eastAsia"/>
          <w:color w:val="000000" w:themeColor="text1"/>
          <w:szCs w:val="21"/>
        </w:rPr>
        <w:t>、</w:t>
      </w:r>
      <w:r w:rsidR="008B2AFE" w:rsidRPr="00C038D5">
        <w:rPr>
          <w:rFonts w:ascii="宋体" w:hAnsi="宋体"/>
          <w:color w:val="000000" w:themeColor="text1"/>
          <w:szCs w:val="21"/>
        </w:rPr>
        <w:t>资产支持证券投资策略</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8B2AFE" w:rsidRPr="00C038D5" w:rsidRDefault="006017C4" w:rsidP="008B2AFE">
      <w:pPr>
        <w:spacing w:line="360" w:lineRule="auto"/>
        <w:ind w:firstLineChars="200" w:firstLine="420"/>
        <w:rPr>
          <w:color w:val="000000" w:themeColor="text1"/>
          <w:szCs w:val="21"/>
        </w:rPr>
      </w:pPr>
      <w:r w:rsidRPr="00C038D5">
        <w:rPr>
          <w:color w:val="000000" w:themeColor="text1"/>
          <w:szCs w:val="21"/>
        </w:rPr>
        <w:t>6</w:t>
      </w:r>
      <w:r w:rsidR="008B2AFE" w:rsidRPr="00C038D5">
        <w:rPr>
          <w:rFonts w:hint="eastAsia"/>
          <w:color w:val="000000" w:themeColor="text1"/>
          <w:szCs w:val="21"/>
        </w:rPr>
        <w:t>、股指期货投资策略</w:t>
      </w:r>
    </w:p>
    <w:p w:rsidR="008B2AFE" w:rsidRPr="00C038D5" w:rsidRDefault="008B2AFE" w:rsidP="008B2AFE">
      <w:pPr>
        <w:spacing w:line="360" w:lineRule="auto"/>
        <w:ind w:firstLineChars="200" w:firstLine="420"/>
        <w:rPr>
          <w:color w:val="000000" w:themeColor="text1"/>
          <w:szCs w:val="21"/>
        </w:rPr>
      </w:pPr>
      <w:r w:rsidRPr="00C038D5">
        <w:rPr>
          <w:rFonts w:hint="eastAsia"/>
          <w:color w:val="000000" w:themeColor="text1"/>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2AFE" w:rsidRPr="00C038D5" w:rsidRDefault="006017C4" w:rsidP="008B2AFE">
      <w:pPr>
        <w:spacing w:line="360" w:lineRule="auto"/>
        <w:ind w:firstLineChars="200" w:firstLine="420"/>
        <w:rPr>
          <w:color w:val="000000" w:themeColor="text1"/>
          <w:szCs w:val="21"/>
        </w:rPr>
      </w:pPr>
      <w:r w:rsidRPr="00C038D5">
        <w:rPr>
          <w:color w:val="000000" w:themeColor="text1"/>
          <w:szCs w:val="21"/>
        </w:rPr>
        <w:t>7</w:t>
      </w:r>
      <w:r w:rsidR="008B2AFE" w:rsidRPr="00C038D5">
        <w:rPr>
          <w:rFonts w:hint="eastAsia"/>
          <w:color w:val="000000" w:themeColor="text1"/>
          <w:szCs w:val="21"/>
        </w:rPr>
        <w:t>、股票期权投资策略</w:t>
      </w:r>
    </w:p>
    <w:p w:rsidR="008B2AFE" w:rsidRPr="00C038D5" w:rsidRDefault="008B2AFE" w:rsidP="008B2AFE">
      <w:pPr>
        <w:spacing w:line="360" w:lineRule="auto"/>
        <w:ind w:firstLineChars="200" w:firstLine="420"/>
        <w:rPr>
          <w:color w:val="000000" w:themeColor="text1"/>
          <w:szCs w:val="21"/>
        </w:rPr>
      </w:pPr>
      <w:r w:rsidRPr="00C038D5">
        <w:rPr>
          <w:rFonts w:hint="eastAsia"/>
          <w:color w:val="000000" w:themeColor="text1"/>
          <w:szCs w:val="21"/>
        </w:rPr>
        <w:t>本基金按照风险管理的原则，在严格控制风险的前提下，选择流动性好、交易活跃的股票期权合约进行投资。本基金基于对证券市场的判断，结合期权定价模型，选择估值合理的股票期权合约。</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hint="eastAsia"/>
          <w:color w:val="000000" w:themeColor="text1"/>
          <w:szCs w:val="21"/>
        </w:rPr>
        <w:t>本基金投资股票期权，基金管理人将根据审慎原则，建立期权交易决策部门或小组，授权特定的管理人员负责股票期权的投资审批事项，以防范股票期权投资的风险。</w:t>
      </w:r>
    </w:p>
    <w:p w:rsidR="008B2AFE" w:rsidRPr="00C038D5" w:rsidRDefault="006017C4" w:rsidP="008B2AFE">
      <w:pPr>
        <w:spacing w:line="360" w:lineRule="auto"/>
        <w:ind w:firstLineChars="200" w:firstLine="420"/>
        <w:rPr>
          <w:rFonts w:ascii="宋体" w:hAnsi="宋体"/>
          <w:color w:val="000000" w:themeColor="text1"/>
          <w:szCs w:val="21"/>
        </w:rPr>
      </w:pPr>
      <w:r w:rsidRPr="00C038D5">
        <w:rPr>
          <w:color w:val="000000" w:themeColor="text1"/>
          <w:szCs w:val="21"/>
        </w:rPr>
        <w:t>8</w:t>
      </w:r>
      <w:r w:rsidR="008B2AFE" w:rsidRPr="00C038D5">
        <w:rPr>
          <w:rFonts w:hAnsi="宋体" w:hint="eastAsia"/>
          <w:color w:val="000000" w:themeColor="text1"/>
          <w:szCs w:val="21"/>
        </w:rPr>
        <w:t>、</w:t>
      </w:r>
      <w:r w:rsidR="008B2AFE" w:rsidRPr="00C038D5">
        <w:rPr>
          <w:rFonts w:ascii="宋体" w:hAnsi="宋体" w:hint="eastAsia"/>
          <w:color w:val="000000" w:themeColor="text1"/>
          <w:szCs w:val="21"/>
        </w:rPr>
        <w:t>国债期货投资策略</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本基金投资国债期货，将根据风险管理的原则，充分考虑国债期货的流动性和风险收益特征，在风险可控的前提下，适度参与国债期货投资。</w:t>
      </w:r>
    </w:p>
    <w:p w:rsidR="008B2AFE" w:rsidRPr="00C038D5" w:rsidRDefault="008B2AFE" w:rsidP="008B2AFE">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未来，根据市场情况，基金可相应调整和更新相关投资策略，并在招募说明书更新中公告。</w:t>
      </w:r>
    </w:p>
    <w:p w:rsidR="0029004B" w:rsidRPr="00C038D5" w:rsidRDefault="00C72AFF" w:rsidP="008A6ECF">
      <w:pPr>
        <w:spacing w:line="374" w:lineRule="auto"/>
        <w:ind w:firstLineChars="200" w:firstLine="420"/>
        <w:rPr>
          <w:bCs/>
          <w:color w:val="000000" w:themeColor="text1"/>
          <w:szCs w:val="21"/>
        </w:rPr>
      </w:pPr>
      <w:r w:rsidRPr="00C038D5">
        <w:rPr>
          <w:bCs/>
          <w:color w:val="000000" w:themeColor="text1"/>
          <w:szCs w:val="21"/>
        </w:rPr>
        <w:t>（四）投资限制</w:t>
      </w:r>
    </w:p>
    <w:p w:rsidR="00FE4D9B" w:rsidRPr="00C038D5" w:rsidRDefault="00FE4D9B" w:rsidP="00FE4D9B">
      <w:pPr>
        <w:spacing w:line="360" w:lineRule="auto"/>
        <w:ind w:firstLineChars="200" w:firstLine="420"/>
        <w:rPr>
          <w:bCs/>
          <w:color w:val="000000" w:themeColor="text1"/>
          <w:szCs w:val="21"/>
        </w:rPr>
      </w:pPr>
      <w:bookmarkStart w:id="76" w:name="_Hlk38563424"/>
      <w:r w:rsidRPr="00C038D5">
        <w:rPr>
          <w:rFonts w:hint="eastAsia"/>
          <w:bCs/>
          <w:color w:val="000000" w:themeColor="text1"/>
          <w:szCs w:val="21"/>
        </w:rPr>
        <w:t>1</w:t>
      </w:r>
      <w:r w:rsidRPr="00C038D5">
        <w:rPr>
          <w:rFonts w:hint="eastAsia"/>
          <w:bCs/>
          <w:color w:val="000000" w:themeColor="text1"/>
          <w:szCs w:val="21"/>
        </w:rPr>
        <w:t>、组合限制</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基金的投资组合应遵循以下限制：</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）本基金股票投资比例为基金资产的</w:t>
      </w:r>
      <w:r w:rsidRPr="00C038D5">
        <w:rPr>
          <w:rFonts w:hint="eastAsia"/>
          <w:bCs/>
          <w:color w:val="000000" w:themeColor="text1"/>
          <w:szCs w:val="21"/>
        </w:rPr>
        <w:t>60%-95%</w:t>
      </w:r>
      <w:r w:rsidRPr="00C038D5">
        <w:rPr>
          <w:rFonts w:hint="eastAsia"/>
          <w:bCs/>
          <w:color w:val="000000" w:themeColor="text1"/>
          <w:szCs w:val="21"/>
        </w:rPr>
        <w:t>，投资于港股通标的股票占股票资产的比例为</w:t>
      </w:r>
      <w:r w:rsidRPr="00C038D5">
        <w:rPr>
          <w:rFonts w:hint="eastAsia"/>
          <w:bCs/>
          <w:color w:val="000000" w:themeColor="text1"/>
          <w:szCs w:val="21"/>
        </w:rPr>
        <w:t>0-50%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）每个交易日日终在扣除股指期货、国债期货、股票期权合约需缴纳的交易保证金后，保持不低于基金资产净值</w:t>
      </w:r>
      <w:r w:rsidRPr="00C038D5">
        <w:rPr>
          <w:rFonts w:hint="eastAsia"/>
          <w:bCs/>
          <w:color w:val="000000" w:themeColor="text1"/>
          <w:szCs w:val="21"/>
        </w:rPr>
        <w:t>5%</w:t>
      </w:r>
      <w:r w:rsidRPr="00C038D5">
        <w:rPr>
          <w:rFonts w:hint="eastAsia"/>
          <w:bCs/>
          <w:color w:val="000000" w:themeColor="text1"/>
          <w:szCs w:val="21"/>
        </w:rPr>
        <w:t>的现金或者到期日在一年以内的政府债券。其中，现金不包括结算备付金、存出保证金、应收申购款等。</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）本基金持有一家公司发行的证券（同一家公司在内地和香港同时上市的</w:t>
      </w:r>
      <w:r w:rsidRPr="00C038D5">
        <w:rPr>
          <w:rFonts w:hint="eastAsia"/>
          <w:bCs/>
          <w:color w:val="000000" w:themeColor="text1"/>
          <w:szCs w:val="21"/>
        </w:rPr>
        <w:t>A+H</w:t>
      </w:r>
      <w:r w:rsidRPr="00C038D5">
        <w:rPr>
          <w:rFonts w:hint="eastAsia"/>
          <w:bCs/>
          <w:color w:val="000000" w:themeColor="text1"/>
          <w:szCs w:val="21"/>
        </w:rPr>
        <w:t>股合计计算），其市值不超过基金资产净值的</w:t>
      </w:r>
      <w:r w:rsidRPr="00C038D5">
        <w:rPr>
          <w:rFonts w:hint="eastAsia"/>
          <w:bCs/>
          <w:color w:val="000000" w:themeColor="text1"/>
          <w:szCs w:val="21"/>
        </w:rPr>
        <w:t>10%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4</w:t>
      </w:r>
      <w:r w:rsidRPr="00C038D5">
        <w:rPr>
          <w:rFonts w:hint="eastAsia"/>
          <w:bCs/>
          <w:color w:val="000000" w:themeColor="text1"/>
          <w:szCs w:val="21"/>
        </w:rPr>
        <w:t>）本基金管理人管理的全部基金持有一家公司发行的证券（同一家公司在内地和香港同时上市的</w:t>
      </w:r>
      <w:r w:rsidRPr="00C038D5">
        <w:rPr>
          <w:rFonts w:hint="eastAsia"/>
          <w:bCs/>
          <w:color w:val="000000" w:themeColor="text1"/>
          <w:szCs w:val="21"/>
        </w:rPr>
        <w:t>A+H</w:t>
      </w:r>
      <w:r w:rsidRPr="00C038D5">
        <w:rPr>
          <w:rFonts w:hint="eastAsia"/>
          <w:bCs/>
          <w:color w:val="000000" w:themeColor="text1"/>
          <w:szCs w:val="21"/>
        </w:rPr>
        <w:t>股合计计算），不超过该证券的</w:t>
      </w:r>
      <w:r w:rsidRPr="00C038D5">
        <w:rPr>
          <w:rFonts w:hint="eastAsia"/>
          <w:bCs/>
          <w:color w:val="000000" w:themeColor="text1"/>
          <w:szCs w:val="21"/>
        </w:rPr>
        <w:t>10%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5</w:t>
      </w:r>
      <w:r w:rsidRPr="00C038D5">
        <w:rPr>
          <w:rFonts w:hint="eastAsia"/>
          <w:bCs/>
          <w:color w:val="000000" w:themeColor="text1"/>
          <w:szCs w:val="21"/>
        </w:rPr>
        <w:t>）本基金管理人管理的全部开放式基金持有一家上市公司发行的可流通股票，不得超过该上市公司可流通股票的</w:t>
      </w:r>
      <w:r w:rsidRPr="00C038D5">
        <w:rPr>
          <w:rFonts w:hint="eastAsia"/>
          <w:bCs/>
          <w:color w:val="000000" w:themeColor="text1"/>
          <w:szCs w:val="21"/>
        </w:rPr>
        <w:t>15%</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6</w:t>
      </w:r>
      <w:r w:rsidRPr="00C038D5">
        <w:rPr>
          <w:rFonts w:hint="eastAsia"/>
          <w:bCs/>
          <w:color w:val="000000" w:themeColor="text1"/>
          <w:szCs w:val="21"/>
        </w:rPr>
        <w:t>）本基金管理人管理的全部投资组合持有一家上市公司发行的可流通股票，不得超过该上市公司可流通股票的</w:t>
      </w:r>
      <w:r w:rsidRPr="00C038D5">
        <w:rPr>
          <w:rFonts w:hint="eastAsia"/>
          <w:bCs/>
          <w:color w:val="000000" w:themeColor="text1"/>
          <w:szCs w:val="21"/>
        </w:rPr>
        <w:t>30%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7</w:t>
      </w:r>
      <w:r w:rsidRPr="00C038D5">
        <w:rPr>
          <w:rFonts w:hint="eastAsia"/>
          <w:bCs/>
          <w:color w:val="000000" w:themeColor="text1"/>
          <w:szCs w:val="21"/>
        </w:rPr>
        <w:t>）本基金投资于同一原始权益人的各类资产支持证券的比例，不得超过基金资产净值的</w:t>
      </w:r>
      <w:r w:rsidRPr="00C038D5">
        <w:rPr>
          <w:rFonts w:hint="eastAsia"/>
          <w:bCs/>
          <w:color w:val="000000" w:themeColor="text1"/>
          <w:szCs w:val="21"/>
        </w:rPr>
        <w:t>10%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8</w:t>
      </w:r>
      <w:r w:rsidRPr="00C038D5">
        <w:rPr>
          <w:rFonts w:hint="eastAsia"/>
          <w:bCs/>
          <w:color w:val="000000" w:themeColor="text1"/>
          <w:szCs w:val="21"/>
        </w:rPr>
        <w:t>）本基金持有的全部资产支持证券，其市值不得超过基金资产净值的</w:t>
      </w:r>
      <w:r w:rsidRPr="00C038D5">
        <w:rPr>
          <w:rFonts w:hint="eastAsia"/>
          <w:bCs/>
          <w:color w:val="000000" w:themeColor="text1"/>
          <w:szCs w:val="21"/>
        </w:rPr>
        <w:t>20%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9</w:t>
      </w:r>
      <w:r w:rsidRPr="00C038D5">
        <w:rPr>
          <w:rFonts w:hint="eastAsia"/>
          <w:bCs/>
          <w:color w:val="000000" w:themeColor="text1"/>
          <w:szCs w:val="21"/>
        </w:rPr>
        <w:t>）本基金持有的同一（指同一信用级别）资产支持证券的比例，不得超过该资产支持证券规模的</w:t>
      </w:r>
      <w:r w:rsidRPr="00C038D5">
        <w:rPr>
          <w:rFonts w:hint="eastAsia"/>
          <w:bCs/>
          <w:color w:val="000000" w:themeColor="text1"/>
          <w:szCs w:val="21"/>
        </w:rPr>
        <w:t>10%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10</w:t>
      </w:r>
      <w:r w:rsidRPr="00C038D5">
        <w:rPr>
          <w:rFonts w:hint="eastAsia"/>
          <w:bCs/>
          <w:color w:val="000000" w:themeColor="text1"/>
          <w:szCs w:val="21"/>
        </w:rPr>
        <w:t>）本基金管理人管理的全部基金投资于同一原始权益人的各类资产支持证券，不得超过其各类资产支持证券合计规模的</w:t>
      </w:r>
      <w:r w:rsidRPr="00C038D5">
        <w:rPr>
          <w:rFonts w:hint="eastAsia"/>
          <w:bCs/>
          <w:color w:val="000000" w:themeColor="text1"/>
          <w:szCs w:val="21"/>
        </w:rPr>
        <w:t>10%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11</w:t>
      </w:r>
      <w:r w:rsidRPr="00C038D5">
        <w:rPr>
          <w:rFonts w:hint="eastAsia"/>
          <w:bCs/>
          <w:color w:val="000000" w:themeColor="text1"/>
          <w:szCs w:val="21"/>
        </w:rPr>
        <w:t>）本基金应投资于信用级别评级为</w:t>
      </w:r>
      <w:r w:rsidRPr="00C038D5">
        <w:rPr>
          <w:rFonts w:hint="eastAsia"/>
          <w:bCs/>
          <w:color w:val="000000" w:themeColor="text1"/>
          <w:szCs w:val="21"/>
        </w:rPr>
        <w:t>BBB</w:t>
      </w:r>
      <w:r w:rsidRPr="00C038D5">
        <w:rPr>
          <w:rFonts w:hint="eastAsia"/>
          <w:bCs/>
          <w:color w:val="000000" w:themeColor="text1"/>
          <w:szCs w:val="21"/>
        </w:rPr>
        <w:t>以上（含</w:t>
      </w:r>
      <w:r w:rsidRPr="00C038D5">
        <w:rPr>
          <w:rFonts w:hint="eastAsia"/>
          <w:bCs/>
          <w:color w:val="000000" w:themeColor="text1"/>
          <w:szCs w:val="21"/>
        </w:rPr>
        <w:t>BBB</w:t>
      </w:r>
      <w:r w:rsidRPr="00C038D5">
        <w:rPr>
          <w:rFonts w:hint="eastAsia"/>
          <w:bCs/>
          <w:color w:val="000000" w:themeColor="text1"/>
          <w:szCs w:val="21"/>
        </w:rPr>
        <w:t>）的资产支持证券。基金持有资产支持证券期间，如果其信用等级下降、不再符合投资标准，应在评级报告发布之日起</w:t>
      </w:r>
      <w:r w:rsidRPr="00C038D5">
        <w:rPr>
          <w:rFonts w:hint="eastAsia"/>
          <w:bCs/>
          <w:color w:val="000000" w:themeColor="text1"/>
          <w:szCs w:val="21"/>
        </w:rPr>
        <w:t>3</w:t>
      </w:r>
      <w:r w:rsidRPr="00C038D5">
        <w:rPr>
          <w:rFonts w:hint="eastAsia"/>
          <w:bCs/>
          <w:color w:val="000000" w:themeColor="text1"/>
          <w:szCs w:val="21"/>
        </w:rPr>
        <w:t>个月内予以全部卖出。</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12</w:t>
      </w:r>
      <w:r w:rsidRPr="00C038D5">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13</w:t>
      </w:r>
      <w:r w:rsidRPr="00C038D5">
        <w:rPr>
          <w:rFonts w:hint="eastAsia"/>
          <w:bCs/>
          <w:color w:val="000000" w:themeColor="text1"/>
          <w:szCs w:val="21"/>
        </w:rPr>
        <w:t>）本基金进入全国银行间同业市场进行债券回购的资金余额不得超过基金资产净值的</w:t>
      </w:r>
      <w:r w:rsidRPr="00C038D5">
        <w:rPr>
          <w:rFonts w:hint="eastAsia"/>
          <w:bCs/>
          <w:color w:val="000000" w:themeColor="text1"/>
          <w:szCs w:val="21"/>
        </w:rPr>
        <w:t>40%</w:t>
      </w:r>
      <w:r w:rsidRPr="00C038D5">
        <w:rPr>
          <w:rFonts w:hint="eastAsia"/>
          <w:bCs/>
          <w:color w:val="000000" w:themeColor="text1"/>
          <w:szCs w:val="21"/>
        </w:rPr>
        <w:t>，进入全国银行间同业市场进行债券回购的最长期限为</w:t>
      </w:r>
      <w:r w:rsidRPr="00C038D5">
        <w:rPr>
          <w:rFonts w:hint="eastAsia"/>
          <w:bCs/>
          <w:color w:val="000000" w:themeColor="text1"/>
          <w:szCs w:val="21"/>
        </w:rPr>
        <w:t>1</w:t>
      </w:r>
      <w:r w:rsidRPr="00C038D5">
        <w:rPr>
          <w:rFonts w:hint="eastAsia"/>
          <w:bCs/>
          <w:color w:val="000000" w:themeColor="text1"/>
          <w:szCs w:val="21"/>
        </w:rPr>
        <w:t>年，债券回购到期后不得展期。</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14</w:t>
      </w:r>
      <w:r w:rsidRPr="00C038D5">
        <w:rPr>
          <w:rFonts w:hint="eastAsia"/>
          <w:bCs/>
          <w:color w:val="000000" w:themeColor="text1"/>
          <w:szCs w:val="21"/>
        </w:rPr>
        <w:t>）本基金资产总值不得超过基金资产净值的</w:t>
      </w:r>
      <w:r w:rsidRPr="00C038D5">
        <w:rPr>
          <w:rFonts w:hint="eastAsia"/>
          <w:bCs/>
          <w:color w:val="000000" w:themeColor="text1"/>
          <w:szCs w:val="21"/>
        </w:rPr>
        <w:t>140%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15</w:t>
      </w:r>
      <w:r w:rsidRPr="00C038D5">
        <w:rPr>
          <w:rFonts w:hint="eastAsia"/>
          <w:bCs/>
          <w:color w:val="000000" w:themeColor="text1"/>
          <w:szCs w:val="21"/>
        </w:rPr>
        <w:t>）基金在任何交易日日终，持有的买入股指期货合约价值，不得超过基金资产净值的</w:t>
      </w:r>
      <w:r w:rsidRPr="00C038D5">
        <w:rPr>
          <w:rFonts w:hint="eastAsia"/>
          <w:bCs/>
          <w:color w:val="000000" w:themeColor="text1"/>
          <w:szCs w:val="21"/>
        </w:rPr>
        <w:t>10%</w:t>
      </w:r>
      <w:r w:rsidRPr="00C038D5">
        <w:rPr>
          <w:rFonts w:hint="eastAsia"/>
          <w:bCs/>
          <w:color w:val="000000" w:themeColor="text1"/>
          <w:szCs w:val="21"/>
        </w:rPr>
        <w:t>；本基金在任何交易日日终，持有的卖出股指期货合约价值不得超过基金持有的股票总市值的</w:t>
      </w:r>
      <w:r w:rsidRPr="00C038D5">
        <w:rPr>
          <w:rFonts w:hint="eastAsia"/>
          <w:bCs/>
          <w:color w:val="000000" w:themeColor="text1"/>
          <w:szCs w:val="21"/>
        </w:rPr>
        <w:t>20%</w:t>
      </w:r>
      <w:r w:rsidRPr="00C038D5">
        <w:rPr>
          <w:rFonts w:hint="eastAsia"/>
          <w:bCs/>
          <w:color w:val="000000" w:themeColor="text1"/>
          <w:szCs w:val="21"/>
        </w:rPr>
        <w:t>；基金在任何交易日内交易（不包括平仓）的股指期货合约的成交金额不得超过上一交易日基金资产净值的</w:t>
      </w:r>
      <w:r w:rsidRPr="00C038D5">
        <w:rPr>
          <w:rFonts w:hint="eastAsia"/>
          <w:bCs/>
          <w:color w:val="000000" w:themeColor="text1"/>
          <w:szCs w:val="21"/>
        </w:rPr>
        <w:t>20%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16</w:t>
      </w:r>
      <w:r w:rsidRPr="00C038D5">
        <w:rPr>
          <w:rFonts w:hint="eastAsia"/>
          <w:bCs/>
          <w:color w:val="000000" w:themeColor="text1"/>
          <w:szCs w:val="21"/>
        </w:rPr>
        <w:t>）基金在任何交易日日终，持有的买入国债期货合约价值，不得超过基金资产净值的</w:t>
      </w:r>
      <w:r w:rsidRPr="00C038D5">
        <w:rPr>
          <w:rFonts w:hint="eastAsia"/>
          <w:bCs/>
          <w:color w:val="000000" w:themeColor="text1"/>
          <w:szCs w:val="21"/>
        </w:rPr>
        <w:t>15%</w:t>
      </w:r>
      <w:r w:rsidRPr="00C038D5">
        <w:rPr>
          <w:rFonts w:hint="eastAsia"/>
          <w:bCs/>
          <w:color w:val="000000" w:themeColor="text1"/>
          <w:szCs w:val="21"/>
        </w:rPr>
        <w:t>；基金在任何交易日日终，持有的卖出国债期货合约价值不得超过基金持有的债券总市值的</w:t>
      </w:r>
      <w:r w:rsidRPr="00C038D5">
        <w:rPr>
          <w:rFonts w:hint="eastAsia"/>
          <w:bCs/>
          <w:color w:val="000000" w:themeColor="text1"/>
          <w:szCs w:val="21"/>
        </w:rPr>
        <w:t>30%</w:t>
      </w:r>
      <w:r w:rsidRPr="00C038D5">
        <w:rPr>
          <w:rFonts w:hint="eastAsia"/>
          <w:bCs/>
          <w:color w:val="000000" w:themeColor="text1"/>
          <w:szCs w:val="21"/>
        </w:rPr>
        <w:t>；基金在任何交易日内交易（不包括平仓）的国债期货合约的成交金额不得超过上一交易日基金资产净值的</w:t>
      </w:r>
      <w:r w:rsidRPr="00C038D5">
        <w:rPr>
          <w:rFonts w:hint="eastAsia"/>
          <w:bCs/>
          <w:color w:val="000000" w:themeColor="text1"/>
          <w:szCs w:val="21"/>
        </w:rPr>
        <w:t>30%</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17</w:t>
      </w:r>
      <w:r w:rsidRPr="00C038D5">
        <w:rPr>
          <w:rFonts w:hint="eastAsia"/>
          <w:bCs/>
          <w:color w:val="000000" w:themeColor="text1"/>
          <w:szCs w:val="21"/>
        </w:rPr>
        <w:t>）本基金主动投资于流动性受限资产的市值合计不得超过该基金资产净值的</w:t>
      </w:r>
      <w:r w:rsidRPr="00C038D5">
        <w:rPr>
          <w:rFonts w:hint="eastAsia"/>
          <w:bCs/>
          <w:color w:val="000000" w:themeColor="text1"/>
          <w:szCs w:val="21"/>
        </w:rPr>
        <w:t>15%</w:t>
      </w:r>
      <w:r w:rsidRPr="00C038D5">
        <w:rPr>
          <w:rFonts w:hint="eastAsia"/>
          <w:bCs/>
          <w:color w:val="000000" w:themeColor="text1"/>
          <w:szCs w:val="21"/>
        </w:rPr>
        <w:t>。因证券市场波动、上市公司股票停牌、基金规模变动等基金管理人之外的因素致使基金不符合该比例限制的，基金管理人不得主动新增流动性受限资产的投资。</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18</w:t>
      </w:r>
      <w:r w:rsidRPr="00C038D5">
        <w:rPr>
          <w:rFonts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19</w:t>
      </w:r>
      <w:r w:rsidRPr="00C038D5">
        <w:rPr>
          <w:rFonts w:hint="eastAsia"/>
          <w:bCs/>
          <w:color w:val="000000" w:themeColor="text1"/>
          <w:szCs w:val="21"/>
        </w:rPr>
        <w:t>）基金参与股指期货、国债期货交易，应当遵守下列要求：本基金在任何交易日日终，持有的买入期货合约价值与有价证券市值之和，不得超过基金资产净值的</w:t>
      </w:r>
      <w:r w:rsidRPr="00C038D5">
        <w:rPr>
          <w:rFonts w:hint="eastAsia"/>
          <w:bCs/>
          <w:color w:val="000000" w:themeColor="text1"/>
          <w:szCs w:val="21"/>
        </w:rPr>
        <w:t>95%</w:t>
      </w:r>
      <w:r w:rsidRPr="00C038D5">
        <w:rPr>
          <w:rFonts w:hint="eastAsia"/>
          <w:bCs/>
          <w:color w:val="000000" w:themeColor="text1"/>
          <w:szCs w:val="21"/>
        </w:rPr>
        <w:t>；其中，有价证券指股票、债券（不含到期日在一年以内的政府债券）、资产支持证券、买入返售金融资产（不含质押式回购）等。</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20</w:t>
      </w:r>
      <w:r w:rsidRPr="00C038D5">
        <w:rPr>
          <w:rFonts w:hint="eastAsia"/>
          <w:bCs/>
          <w:color w:val="000000" w:themeColor="text1"/>
          <w:szCs w:val="21"/>
        </w:rPr>
        <w:t>）基金因未平仓的期权合约支付和收取的权利金总额不得超过基金资产净值的</w:t>
      </w:r>
      <w:r w:rsidRPr="00C038D5">
        <w:rPr>
          <w:rFonts w:hint="eastAsia"/>
          <w:bCs/>
          <w:color w:val="000000" w:themeColor="text1"/>
          <w:szCs w:val="21"/>
        </w:rPr>
        <w:t>10%</w:t>
      </w:r>
      <w:r w:rsidRPr="00C038D5">
        <w:rPr>
          <w:rFonts w:hint="eastAsia"/>
          <w:bCs/>
          <w:color w:val="000000" w:themeColor="text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038D5">
        <w:rPr>
          <w:rFonts w:hint="eastAsia"/>
          <w:bCs/>
          <w:color w:val="000000" w:themeColor="text1"/>
          <w:szCs w:val="21"/>
        </w:rPr>
        <w:t>20%</w:t>
      </w:r>
      <w:r w:rsidRPr="00C038D5">
        <w:rPr>
          <w:rFonts w:hint="eastAsia"/>
          <w:bCs/>
          <w:color w:val="000000" w:themeColor="text1"/>
          <w:szCs w:val="21"/>
        </w:rPr>
        <w:t>。其中，合约面值按照行权价乘以合约乘数计算。</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21</w:t>
      </w:r>
      <w:r w:rsidRPr="00C038D5">
        <w:rPr>
          <w:rFonts w:hint="eastAsia"/>
          <w:bCs/>
          <w:color w:val="000000" w:themeColor="text1"/>
          <w:szCs w:val="21"/>
        </w:rPr>
        <w:t>）基金参与融资业务后，在任何交易日日终，本基金持有的融资买入股票与其他有价证券市值之和，不得超过基金资产净值的</w:t>
      </w:r>
      <w:r w:rsidRPr="00C038D5">
        <w:rPr>
          <w:rFonts w:hint="eastAsia"/>
          <w:bCs/>
          <w:color w:val="000000" w:themeColor="text1"/>
          <w:szCs w:val="21"/>
        </w:rPr>
        <w:t>95%</w:t>
      </w:r>
      <w:r w:rsidRPr="00C038D5">
        <w:rPr>
          <w:rFonts w:hint="eastAsia"/>
          <w:bCs/>
          <w:color w:val="000000" w:themeColor="text1"/>
          <w:szCs w:val="21"/>
        </w:rPr>
        <w:t>。</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22</w:t>
      </w:r>
      <w:r w:rsidRPr="00C038D5">
        <w:rPr>
          <w:rFonts w:hint="eastAsia"/>
          <w:bCs/>
          <w:color w:val="000000" w:themeColor="text1"/>
          <w:szCs w:val="21"/>
        </w:rPr>
        <w:t>）本基金投资存托凭证的比例限制依照境内上市交易的股票执行，与境内上市交易的股票合并计算。</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23</w:t>
      </w:r>
      <w:r w:rsidRPr="00C038D5">
        <w:rPr>
          <w:rFonts w:hint="eastAsia"/>
          <w:bCs/>
          <w:color w:val="000000" w:themeColor="text1"/>
          <w:szCs w:val="21"/>
        </w:rPr>
        <w:t>）法律法规及中国证监会规定的和《基金合同》约定的其他投资限制。</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除上述（</w:t>
      </w:r>
      <w:r w:rsidRPr="00C038D5">
        <w:rPr>
          <w:rFonts w:hint="eastAsia"/>
          <w:bCs/>
          <w:color w:val="000000" w:themeColor="text1"/>
          <w:szCs w:val="21"/>
        </w:rPr>
        <w:t>2</w:t>
      </w:r>
      <w:r w:rsidRPr="00C038D5">
        <w:rPr>
          <w:rFonts w:hint="eastAsia"/>
          <w:bCs/>
          <w:color w:val="000000" w:themeColor="text1"/>
          <w:szCs w:val="21"/>
        </w:rPr>
        <w:t>）、（</w:t>
      </w:r>
      <w:r w:rsidRPr="00C038D5">
        <w:rPr>
          <w:rFonts w:hint="eastAsia"/>
          <w:bCs/>
          <w:color w:val="000000" w:themeColor="text1"/>
          <w:szCs w:val="21"/>
        </w:rPr>
        <w:t>11</w:t>
      </w:r>
      <w:r w:rsidRPr="00C038D5">
        <w:rPr>
          <w:rFonts w:hint="eastAsia"/>
          <w:bCs/>
          <w:color w:val="000000" w:themeColor="text1"/>
          <w:szCs w:val="21"/>
        </w:rPr>
        <w:t>）、（</w:t>
      </w:r>
      <w:r w:rsidRPr="00C038D5">
        <w:rPr>
          <w:rFonts w:hint="eastAsia"/>
          <w:bCs/>
          <w:color w:val="000000" w:themeColor="text1"/>
          <w:szCs w:val="21"/>
        </w:rPr>
        <w:t>17</w:t>
      </w:r>
      <w:r w:rsidRPr="00C038D5">
        <w:rPr>
          <w:rFonts w:hint="eastAsia"/>
          <w:bCs/>
          <w:color w:val="000000" w:themeColor="text1"/>
          <w:szCs w:val="21"/>
        </w:rPr>
        <w:t>）、（</w:t>
      </w:r>
      <w:r w:rsidRPr="00C038D5">
        <w:rPr>
          <w:rFonts w:hint="eastAsia"/>
          <w:bCs/>
          <w:color w:val="000000" w:themeColor="text1"/>
          <w:szCs w:val="21"/>
        </w:rPr>
        <w:t>18</w:t>
      </w:r>
      <w:r w:rsidRPr="00C038D5">
        <w:rPr>
          <w:rFonts w:hint="eastAsia"/>
          <w:bCs/>
          <w:color w:val="000000" w:themeColor="text1"/>
          <w:szCs w:val="21"/>
        </w:rPr>
        <w:t>）情形之外，因证券</w:t>
      </w:r>
      <w:r w:rsidRPr="00C038D5">
        <w:rPr>
          <w:rFonts w:hint="eastAsia"/>
          <w:bCs/>
          <w:color w:val="000000" w:themeColor="text1"/>
          <w:szCs w:val="21"/>
        </w:rPr>
        <w:t>/</w:t>
      </w:r>
      <w:r w:rsidRPr="00C038D5">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38D5">
        <w:rPr>
          <w:rFonts w:hint="eastAsia"/>
          <w:bCs/>
          <w:color w:val="000000" w:themeColor="text1"/>
          <w:szCs w:val="21"/>
        </w:rPr>
        <w:t>10</w:t>
      </w:r>
      <w:r w:rsidRPr="00C038D5">
        <w:rPr>
          <w:rFonts w:hint="eastAsia"/>
          <w:bCs/>
          <w:color w:val="000000" w:themeColor="text1"/>
          <w:szCs w:val="21"/>
        </w:rPr>
        <w:t>个交易日内进行调整，但中国证监会规定的特殊情形除外。法律法规另有规定的，从其规定。</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基金管理人应当自基金合同生效之日起</w:t>
      </w:r>
      <w:r w:rsidRPr="00C038D5">
        <w:rPr>
          <w:rFonts w:hint="eastAsia"/>
          <w:bCs/>
          <w:color w:val="000000" w:themeColor="text1"/>
          <w:szCs w:val="21"/>
        </w:rPr>
        <w:t>6</w:t>
      </w:r>
      <w:r w:rsidRPr="00C038D5">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FE4D9B" w:rsidRPr="00C038D5" w:rsidRDefault="00FE4D9B" w:rsidP="003E471A">
      <w:pPr>
        <w:spacing w:line="360" w:lineRule="auto"/>
        <w:ind w:firstLineChars="200" w:firstLine="420"/>
        <w:rPr>
          <w:bCs/>
          <w:color w:val="000000" w:themeColor="text1"/>
          <w:szCs w:val="21"/>
        </w:rPr>
      </w:pPr>
      <w:r w:rsidRPr="00C038D5">
        <w:rPr>
          <w:rFonts w:hint="eastAsia"/>
          <w:bCs/>
          <w:color w:val="000000" w:themeColor="text1"/>
          <w:szCs w:val="21"/>
        </w:rPr>
        <w:t>法律法规或监管部门取消或变更上述限制，如适用于本基金，基金管理人在履行适当程序后，则本基金投资不再受相关限制或以变更后的规定为准，自动遵守届时有效的法律法规或监管规定，不需另行召开基金份额持有人大会。</w:t>
      </w:r>
      <w:bookmarkEnd w:id="76"/>
    </w:p>
    <w:p w:rsidR="00FE4D9B" w:rsidRPr="00C038D5" w:rsidRDefault="00FE4D9B" w:rsidP="00FE4D9B">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、禁止行为</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为维护基金份额持有人的合法权益，基金财产不得用于下列投资或者活动：</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）承销证券。</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）违反规定向他人贷款或者提供担保。</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）从事承担无限责任的投资。</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）向其基金管理人、基金托管人出资。</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）从事内幕交易、操纵证券交易价格及其他不正当的证券交易活动。</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）法律、行政法规和中国证监会规定禁止的其他活动。</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法律法规或监管部门取消或</w:t>
      </w:r>
      <w:r w:rsidRPr="00C038D5">
        <w:rPr>
          <w:bCs/>
          <w:color w:val="000000" w:themeColor="text1"/>
          <w:szCs w:val="21"/>
        </w:rPr>
        <w:t>变更</w:t>
      </w:r>
      <w:r w:rsidRPr="00C038D5">
        <w:rPr>
          <w:rFonts w:hint="eastAsia"/>
          <w:bCs/>
          <w:color w:val="000000" w:themeColor="text1"/>
          <w:szCs w:val="21"/>
        </w:rPr>
        <w:t>上述禁止性规定的，如适用于本基金，则本基金投资不再受上述相关限制或以变更后的规定为准</w:t>
      </w:r>
      <w:r w:rsidRPr="00C038D5">
        <w:rPr>
          <w:rFonts w:hAnsi="宋体" w:hint="eastAsia"/>
          <w:color w:val="000000" w:themeColor="text1"/>
        </w:rPr>
        <w:t>，</w:t>
      </w:r>
      <w:r w:rsidRPr="00C038D5">
        <w:rPr>
          <w:rFonts w:hint="eastAsia"/>
          <w:bCs/>
          <w:color w:val="000000" w:themeColor="text1"/>
          <w:szCs w:val="21"/>
        </w:rPr>
        <w:t>自动遵守届时有效的法律法规或监管规定，不需另行召开基金份额持有人大会。</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（五）业绩比较基准</w:t>
      </w:r>
    </w:p>
    <w:p w:rsidR="008B2AFE" w:rsidRPr="00C038D5" w:rsidRDefault="008B2AFE" w:rsidP="008B2AFE">
      <w:pPr>
        <w:spacing w:line="360" w:lineRule="auto"/>
        <w:ind w:firstLineChars="200" w:firstLine="420"/>
        <w:jc w:val="left"/>
        <w:rPr>
          <w:color w:val="000000" w:themeColor="text1"/>
          <w:szCs w:val="21"/>
        </w:rPr>
      </w:pPr>
      <w:r w:rsidRPr="00C038D5">
        <w:rPr>
          <w:rFonts w:hint="eastAsia"/>
          <w:color w:val="000000" w:themeColor="text1"/>
          <w:szCs w:val="21"/>
        </w:rPr>
        <w:t>中证</w:t>
      </w:r>
      <w:r w:rsidRPr="00C038D5">
        <w:rPr>
          <w:rFonts w:hint="eastAsia"/>
          <w:color w:val="000000" w:themeColor="text1"/>
          <w:szCs w:val="21"/>
        </w:rPr>
        <w:t>800</w:t>
      </w:r>
      <w:r w:rsidRPr="00C038D5">
        <w:rPr>
          <w:rFonts w:hint="eastAsia"/>
          <w:color w:val="000000" w:themeColor="text1"/>
          <w:szCs w:val="21"/>
        </w:rPr>
        <w:t>指数收益率×</w:t>
      </w:r>
      <w:r w:rsidRPr="00C038D5">
        <w:rPr>
          <w:rFonts w:hint="eastAsia"/>
          <w:color w:val="000000" w:themeColor="text1"/>
          <w:szCs w:val="21"/>
        </w:rPr>
        <w:t>60%+</w:t>
      </w:r>
      <w:r w:rsidRPr="00C038D5">
        <w:rPr>
          <w:rFonts w:hint="eastAsia"/>
          <w:color w:val="000000" w:themeColor="text1"/>
          <w:szCs w:val="21"/>
        </w:rPr>
        <w:t>中证港股通综合指数收益率×</w:t>
      </w:r>
      <w:r w:rsidRPr="00C038D5">
        <w:rPr>
          <w:rFonts w:hint="eastAsia"/>
          <w:color w:val="000000" w:themeColor="text1"/>
          <w:szCs w:val="21"/>
        </w:rPr>
        <w:t>20%+</w:t>
      </w:r>
      <w:r w:rsidRPr="00C038D5">
        <w:rPr>
          <w:rFonts w:hint="eastAsia"/>
          <w:color w:val="000000" w:themeColor="text1"/>
          <w:szCs w:val="21"/>
        </w:rPr>
        <w:t>中债综合指数收益率×</w:t>
      </w:r>
      <w:r w:rsidRPr="00C038D5">
        <w:rPr>
          <w:rFonts w:hint="eastAsia"/>
          <w:color w:val="000000" w:themeColor="text1"/>
          <w:szCs w:val="21"/>
        </w:rPr>
        <w:t>20%</w:t>
      </w:r>
      <w:r w:rsidR="00E505D8" w:rsidRPr="00C038D5">
        <w:rPr>
          <w:rFonts w:hint="eastAsia"/>
          <w:color w:val="000000" w:themeColor="text1"/>
          <w:szCs w:val="21"/>
        </w:rPr>
        <w:t>。</w:t>
      </w:r>
    </w:p>
    <w:p w:rsidR="008B2AFE" w:rsidRPr="00C038D5" w:rsidRDefault="008B2AFE" w:rsidP="008B2AFE">
      <w:pPr>
        <w:spacing w:line="360" w:lineRule="auto"/>
        <w:ind w:firstLineChars="200" w:firstLine="420"/>
        <w:rPr>
          <w:color w:val="000000" w:themeColor="text1"/>
          <w:szCs w:val="21"/>
        </w:rPr>
      </w:pPr>
      <w:r w:rsidRPr="00C038D5">
        <w:rPr>
          <w:rFonts w:hint="eastAsia"/>
          <w:color w:val="000000" w:themeColor="text1"/>
          <w:szCs w:val="21"/>
        </w:rPr>
        <w:t>中证</w:t>
      </w:r>
      <w:r w:rsidRPr="00C038D5">
        <w:rPr>
          <w:rFonts w:hint="eastAsia"/>
          <w:color w:val="000000" w:themeColor="text1"/>
          <w:szCs w:val="21"/>
        </w:rPr>
        <w:t>800</w:t>
      </w:r>
      <w:r w:rsidRPr="00C038D5">
        <w:rPr>
          <w:rFonts w:hint="eastAsia"/>
          <w:color w:val="000000" w:themeColor="text1"/>
          <w:szCs w:val="21"/>
        </w:rPr>
        <w:t>指数是中证指数有限公司编制的，反映沪深证券市场内大中小市值公司的整体状况的指数，具有良好的市场代表性和市场影响力，适合作为本基金</w:t>
      </w:r>
      <w:r w:rsidRPr="00C038D5">
        <w:rPr>
          <w:rFonts w:hint="eastAsia"/>
          <w:color w:val="000000" w:themeColor="text1"/>
          <w:szCs w:val="21"/>
        </w:rPr>
        <w:t>A</w:t>
      </w:r>
      <w:r w:rsidRPr="00C038D5">
        <w:rPr>
          <w:rFonts w:hint="eastAsia"/>
          <w:color w:val="000000" w:themeColor="text1"/>
          <w:szCs w:val="21"/>
        </w:rPr>
        <w:t>股投资部分的业绩基准。</w:t>
      </w:r>
    </w:p>
    <w:p w:rsidR="008B2AFE" w:rsidRPr="00C038D5" w:rsidRDefault="008B2AFE" w:rsidP="008B2AFE">
      <w:pPr>
        <w:spacing w:line="360" w:lineRule="auto"/>
        <w:ind w:firstLineChars="200" w:firstLine="420"/>
        <w:rPr>
          <w:color w:val="000000" w:themeColor="text1"/>
          <w:szCs w:val="21"/>
        </w:rPr>
      </w:pPr>
      <w:r w:rsidRPr="00C038D5">
        <w:rPr>
          <w:rFonts w:hint="eastAsia"/>
          <w:color w:val="000000" w:themeColor="text1"/>
          <w:szCs w:val="21"/>
        </w:rPr>
        <w:t>中证港股通综合指数由中证指数有限公司编制，反映了港股通范围内上市公司的整体状况和走势，具有良好的市场代表性，适合作为本基金</w:t>
      </w:r>
      <w:r w:rsidR="00721A9B" w:rsidRPr="00C038D5">
        <w:rPr>
          <w:rFonts w:hint="eastAsia"/>
          <w:color w:val="000000" w:themeColor="text1"/>
          <w:szCs w:val="21"/>
        </w:rPr>
        <w:t>港股</w:t>
      </w:r>
      <w:r w:rsidRPr="00C038D5">
        <w:rPr>
          <w:rFonts w:hint="eastAsia"/>
          <w:color w:val="000000" w:themeColor="text1"/>
          <w:szCs w:val="21"/>
        </w:rPr>
        <w:t>投资的业绩基准。</w:t>
      </w:r>
    </w:p>
    <w:p w:rsidR="008B2AFE" w:rsidRPr="00C038D5" w:rsidRDefault="008B2AFE" w:rsidP="008B2AFE">
      <w:pPr>
        <w:spacing w:line="360" w:lineRule="auto"/>
        <w:ind w:firstLineChars="200" w:firstLine="420"/>
        <w:rPr>
          <w:color w:val="000000" w:themeColor="text1"/>
          <w:szCs w:val="21"/>
        </w:rPr>
      </w:pPr>
      <w:r w:rsidRPr="00C038D5">
        <w:rPr>
          <w:rFonts w:hint="eastAsia"/>
          <w:color w:val="000000" w:themeColor="text1"/>
          <w:szCs w:val="21"/>
        </w:rPr>
        <w:t>中债综合指数由中央国债登记结算有限公司编制，该指数旨在综合反映债券全市场整体价格和投资回报情况。指数涵盖了银行间市场和交易所市场，具有广泛的市场代表性，适合作为本基金债券投资的业绩基准。</w:t>
      </w:r>
    </w:p>
    <w:p w:rsidR="00FE4D9B" w:rsidRPr="00C038D5" w:rsidRDefault="008B2AFE" w:rsidP="008B2AFE">
      <w:pPr>
        <w:spacing w:line="360" w:lineRule="auto"/>
        <w:ind w:firstLineChars="200" w:firstLine="420"/>
        <w:rPr>
          <w:rFonts w:hAnsi="宋体"/>
          <w:color w:val="000000" w:themeColor="text1"/>
          <w:szCs w:val="21"/>
        </w:rPr>
      </w:pPr>
      <w:r w:rsidRPr="00C038D5">
        <w:rPr>
          <w:rFonts w:hint="eastAsia"/>
          <w:color w:val="000000" w:themeColor="text1"/>
          <w:szCs w:val="21"/>
        </w:rPr>
        <w:t>如果指数编制机构变更或停止中证</w:t>
      </w:r>
      <w:r w:rsidRPr="00C038D5">
        <w:rPr>
          <w:rFonts w:hint="eastAsia"/>
          <w:color w:val="000000" w:themeColor="text1"/>
          <w:szCs w:val="21"/>
        </w:rPr>
        <w:t>800</w:t>
      </w:r>
      <w:r w:rsidRPr="00C038D5">
        <w:rPr>
          <w:rFonts w:hint="eastAsia"/>
          <w:color w:val="000000" w:themeColor="text1"/>
          <w:szCs w:val="21"/>
        </w:rPr>
        <w:t>指数、中证港股通综合指数、中债综合指数的编制及发布，或者中证</w:t>
      </w:r>
      <w:r w:rsidRPr="00C038D5">
        <w:rPr>
          <w:rFonts w:hint="eastAsia"/>
          <w:color w:val="000000" w:themeColor="text1"/>
          <w:szCs w:val="21"/>
        </w:rPr>
        <w:t>800</w:t>
      </w:r>
      <w:r w:rsidRPr="00C038D5">
        <w:rPr>
          <w:rFonts w:hint="eastAsia"/>
          <w:color w:val="000000" w:themeColor="text1"/>
          <w:szCs w:val="21"/>
        </w:rPr>
        <w:t>指数、中证港股通综合指数、中债综合指数由其他指数替代，或者由于指数编制方法发生重大变更等原因导致中证</w:t>
      </w:r>
      <w:r w:rsidRPr="00C038D5">
        <w:rPr>
          <w:rFonts w:hint="eastAsia"/>
          <w:color w:val="000000" w:themeColor="text1"/>
          <w:szCs w:val="21"/>
        </w:rPr>
        <w:t>800</w:t>
      </w:r>
      <w:r w:rsidRPr="00C038D5">
        <w:rPr>
          <w:rFonts w:hint="eastAsia"/>
          <w:color w:val="000000" w:themeColor="text1"/>
          <w:szCs w:val="21"/>
        </w:rPr>
        <w:t>指数、中证港股通综合指数、中债综合指数不宜继续作为基准指数，或者有更权威的、更能为市场普遍接受的业绩比较基准推出，或者市场上出现更加适合用于本基金的业绩基准时，经与基金托管人协商一致，本基金可在按照监管部门要求履行适当程序后变更业绩比较基准并及时公告，无需召开基金份额持有人大会。</w:t>
      </w:r>
      <w:r w:rsidR="00FE4D9B" w:rsidRPr="00C038D5">
        <w:rPr>
          <w:color w:val="000000" w:themeColor="text1"/>
          <w:szCs w:val="21"/>
        </w:rPr>
        <w:t xml:space="preserve"> </w:t>
      </w:r>
    </w:p>
    <w:p w:rsidR="00FE4D9B" w:rsidRPr="00C038D5" w:rsidRDefault="00FE4D9B" w:rsidP="00FE4D9B">
      <w:pPr>
        <w:spacing w:line="360" w:lineRule="auto"/>
        <w:ind w:firstLineChars="200" w:firstLine="420"/>
        <w:rPr>
          <w:bCs/>
          <w:color w:val="000000" w:themeColor="text1"/>
          <w:szCs w:val="21"/>
        </w:rPr>
      </w:pPr>
      <w:r w:rsidRPr="00C038D5">
        <w:rPr>
          <w:rFonts w:hint="eastAsia"/>
          <w:bCs/>
          <w:color w:val="000000" w:themeColor="text1"/>
          <w:szCs w:val="21"/>
        </w:rPr>
        <w:t>（六）风险收益特征</w:t>
      </w:r>
    </w:p>
    <w:p w:rsidR="008B2AFE" w:rsidRPr="00C038D5" w:rsidRDefault="008B2AFE" w:rsidP="008B2AFE">
      <w:pPr>
        <w:spacing w:line="360" w:lineRule="auto"/>
        <w:ind w:firstLineChars="200" w:firstLine="420"/>
        <w:rPr>
          <w:color w:val="000000" w:themeColor="text1"/>
          <w:szCs w:val="21"/>
        </w:rPr>
      </w:pPr>
      <w:bookmarkStart w:id="77" w:name="_Toc233456279"/>
      <w:bookmarkStart w:id="78" w:name="_Toc235268218"/>
      <w:bookmarkStart w:id="79" w:name="_Toc347818172"/>
      <w:bookmarkStart w:id="80" w:name="_Toc408387353"/>
      <w:bookmarkStart w:id="81" w:name="_Toc424913924"/>
      <w:bookmarkStart w:id="82" w:name="_Hlk13753185"/>
      <w:bookmarkEnd w:id="74"/>
      <w:r w:rsidRPr="00C038D5">
        <w:rPr>
          <w:rFonts w:hAnsi="宋体" w:hint="eastAsia"/>
          <w:bCs/>
          <w:color w:val="000000" w:themeColor="text1"/>
          <w:szCs w:val="21"/>
        </w:rPr>
        <w:t>本基金为混合型基金，</w:t>
      </w:r>
      <w:r w:rsidRPr="00C038D5">
        <w:rPr>
          <w:rFonts w:hAnsi="宋体" w:hint="eastAsia"/>
          <w:bCs/>
          <w:color w:val="000000" w:themeColor="text1"/>
          <w:szCs w:val="21"/>
        </w:rPr>
        <w:t>60%-95%</w:t>
      </w:r>
      <w:r w:rsidRPr="00C038D5">
        <w:rPr>
          <w:rFonts w:hAnsi="宋体" w:hint="eastAsia"/>
          <w:bCs/>
          <w:color w:val="000000" w:themeColor="text1"/>
          <w:szCs w:val="21"/>
        </w:rPr>
        <w:t>的基金资产投资于股票，其预期风险和预期收益低于股票基金，高于普通债券基金与货币市场基金。</w:t>
      </w:r>
      <w:r w:rsidRPr="00C038D5">
        <w:rPr>
          <w:rFonts w:hint="eastAsia"/>
          <w:color w:val="000000" w:themeColor="text1"/>
          <w:szCs w:val="21"/>
        </w:rPr>
        <w:t>本基金还将通过港股通渠道投资于香港证券市场，除了需要承担与境内证券投资基金类似的市场波动风险等一般投资风险之外，本基金还将面临汇率风险、香港市场风险等特殊投资风险。</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（七）基金管理人代表基金行使股东或债权人权利的处理原则及方法</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1</w:t>
      </w:r>
      <w:r w:rsidRPr="00C038D5">
        <w:rPr>
          <w:rFonts w:hint="eastAsia"/>
          <w:color w:val="000000" w:themeColor="text1"/>
          <w:szCs w:val="21"/>
        </w:rPr>
        <w:t>、基金管理人按照国家有关规定代表基金独立行使股东或债权人权利，保护基金份额持有人的利益；</w:t>
      </w:r>
      <w:r w:rsidRPr="00C038D5">
        <w:rPr>
          <w:rFonts w:hint="eastAsia"/>
          <w:color w:val="000000" w:themeColor="text1"/>
          <w:szCs w:val="21"/>
        </w:rPr>
        <w:t xml:space="preserve"> </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2</w:t>
      </w:r>
      <w:r w:rsidRPr="00C038D5">
        <w:rPr>
          <w:rFonts w:hint="eastAsia"/>
          <w:color w:val="000000" w:themeColor="text1"/>
          <w:szCs w:val="21"/>
        </w:rPr>
        <w:t>、不谋求对上市公司的控股；</w:t>
      </w:r>
      <w:r w:rsidRPr="00C038D5">
        <w:rPr>
          <w:rFonts w:hint="eastAsia"/>
          <w:color w:val="000000" w:themeColor="text1"/>
          <w:szCs w:val="21"/>
        </w:rPr>
        <w:t xml:space="preserve"> </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3</w:t>
      </w:r>
      <w:r w:rsidRPr="00C038D5">
        <w:rPr>
          <w:rFonts w:hint="eastAsia"/>
          <w:color w:val="000000" w:themeColor="text1"/>
          <w:szCs w:val="21"/>
        </w:rPr>
        <w:t>、有利于基金财产的安全与增值；</w:t>
      </w:r>
      <w:r w:rsidRPr="00C038D5">
        <w:rPr>
          <w:rFonts w:hint="eastAsia"/>
          <w:color w:val="000000" w:themeColor="text1"/>
          <w:szCs w:val="21"/>
        </w:rPr>
        <w:t xml:space="preserve"> </w:t>
      </w:r>
    </w:p>
    <w:p w:rsidR="00075483" w:rsidRPr="00C038D5" w:rsidRDefault="00075483" w:rsidP="00075483">
      <w:pPr>
        <w:spacing w:line="360" w:lineRule="auto"/>
        <w:ind w:firstLineChars="200" w:firstLine="420"/>
        <w:rPr>
          <w:color w:val="000000" w:themeColor="text1"/>
          <w:szCs w:val="21"/>
        </w:rPr>
      </w:pPr>
      <w:r w:rsidRPr="00C038D5">
        <w:rPr>
          <w:rFonts w:hint="eastAsia"/>
          <w:color w:val="000000" w:themeColor="text1"/>
          <w:szCs w:val="21"/>
        </w:rPr>
        <w:t>4</w:t>
      </w:r>
      <w:r w:rsidRPr="00C038D5">
        <w:rPr>
          <w:rFonts w:hint="eastAsia"/>
          <w:color w:val="000000" w:themeColor="text1"/>
          <w:szCs w:val="21"/>
        </w:rPr>
        <w:t>、不通过关联交易为自身、雇员、授权代理人或任何存在利害关系的第三人牟取任何不当利益。</w:t>
      </w:r>
    </w:p>
    <w:p w:rsidR="00B431B6" w:rsidRPr="00C038D5" w:rsidRDefault="00B431B6" w:rsidP="00B431B6">
      <w:pPr>
        <w:spacing w:line="360" w:lineRule="auto"/>
        <w:ind w:firstLineChars="200" w:firstLine="420"/>
        <w:rPr>
          <w:color w:val="000000" w:themeColor="text1"/>
        </w:rPr>
      </w:pPr>
      <w:r w:rsidRPr="00C038D5">
        <w:rPr>
          <w:rFonts w:hint="eastAsia"/>
          <w:color w:val="000000" w:themeColor="text1"/>
        </w:rPr>
        <w:t>（</w:t>
      </w:r>
      <w:r w:rsidR="00075483" w:rsidRPr="00C038D5">
        <w:rPr>
          <w:rFonts w:hint="eastAsia"/>
          <w:color w:val="000000" w:themeColor="text1"/>
        </w:rPr>
        <w:t>八</w:t>
      </w:r>
      <w:r w:rsidRPr="00C038D5">
        <w:rPr>
          <w:rFonts w:hint="eastAsia"/>
          <w:color w:val="000000" w:themeColor="text1"/>
        </w:rPr>
        <w:t>）侧袋机制的实施和投资运作安排</w:t>
      </w:r>
    </w:p>
    <w:p w:rsidR="00B431B6" w:rsidRPr="00C038D5" w:rsidRDefault="00B431B6" w:rsidP="00B431B6">
      <w:pPr>
        <w:spacing w:line="360" w:lineRule="auto"/>
        <w:ind w:firstLineChars="200" w:firstLine="420"/>
        <w:rPr>
          <w:color w:val="000000" w:themeColor="text1"/>
        </w:rPr>
      </w:pPr>
      <w:r w:rsidRPr="00C038D5">
        <w:rPr>
          <w:rFonts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431B6" w:rsidRPr="00C038D5" w:rsidRDefault="00B431B6" w:rsidP="00B431B6">
      <w:pPr>
        <w:spacing w:line="360" w:lineRule="auto"/>
        <w:ind w:firstLineChars="200" w:firstLine="420"/>
        <w:rPr>
          <w:color w:val="000000" w:themeColor="text1"/>
        </w:rPr>
      </w:pPr>
      <w:r w:rsidRPr="00C038D5">
        <w:rPr>
          <w:rFonts w:hint="eastAsia"/>
          <w:color w:val="000000" w:themeColor="text1"/>
        </w:rPr>
        <w:t>侧袋机制实施期间，本部分约定的投资组合比例、投资策略、组合限制、业绩比较基准、风险收益特征等约定仅适用于主袋账户。</w:t>
      </w:r>
    </w:p>
    <w:p w:rsidR="00B431B6" w:rsidRPr="00C038D5" w:rsidRDefault="00B431B6" w:rsidP="00B431B6">
      <w:pPr>
        <w:spacing w:line="360" w:lineRule="auto"/>
        <w:ind w:firstLineChars="200" w:firstLine="420"/>
        <w:rPr>
          <w:color w:val="000000" w:themeColor="text1"/>
        </w:rPr>
      </w:pPr>
      <w:r w:rsidRPr="00C038D5">
        <w:rPr>
          <w:rFonts w:hint="eastAsia"/>
          <w:color w:val="000000" w:themeColor="text1"/>
        </w:rPr>
        <w:t>侧袋账户的实施条件、实施程序、运作安排、投资安排、特定资产的处置变现和支付等对投资者权益有重大影响的事项详见招募说明书“侧袋机制”</w:t>
      </w:r>
      <w:r w:rsidR="00075483" w:rsidRPr="00C038D5">
        <w:rPr>
          <w:rFonts w:hint="eastAsia"/>
          <w:color w:val="000000" w:themeColor="text1"/>
        </w:rPr>
        <w:t>部分</w:t>
      </w:r>
      <w:r w:rsidRPr="00C038D5">
        <w:rPr>
          <w:rFonts w:hint="eastAsia"/>
          <w:color w:val="000000" w:themeColor="text1"/>
        </w:rPr>
        <w:t>的规定。</w:t>
      </w:r>
    </w:p>
    <w:p w:rsidR="0029004B" w:rsidRPr="00C038D5" w:rsidRDefault="0029004B" w:rsidP="0029004B">
      <w:pPr>
        <w:pStyle w:val="1"/>
        <w:spacing w:before="340" w:after="330" w:line="331" w:lineRule="auto"/>
        <w:jc w:val="center"/>
        <w:rPr>
          <w:rFonts w:ascii="Times New Roman"/>
          <w:bCs/>
          <w:color w:val="000000" w:themeColor="text1"/>
          <w:kern w:val="44"/>
          <w:sz w:val="21"/>
          <w:szCs w:val="21"/>
        </w:rPr>
      </w:pPr>
      <w:bookmarkStart w:id="83" w:name="_Toc77766111"/>
      <w:r w:rsidRPr="00C038D5">
        <w:rPr>
          <w:rFonts w:ascii="Times New Roman"/>
          <w:bCs/>
          <w:color w:val="000000" w:themeColor="text1"/>
          <w:kern w:val="44"/>
          <w:sz w:val="21"/>
          <w:szCs w:val="21"/>
        </w:rPr>
        <w:t>十、基金的财产</w:t>
      </w:r>
      <w:bookmarkEnd w:id="77"/>
      <w:bookmarkEnd w:id="78"/>
      <w:bookmarkEnd w:id="79"/>
      <w:bookmarkEnd w:id="80"/>
      <w:bookmarkEnd w:id="81"/>
      <w:bookmarkEnd w:id="83"/>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（一）基金资产总值</w:t>
      </w:r>
    </w:p>
    <w:p w:rsidR="007008D2" w:rsidRPr="00C038D5" w:rsidRDefault="007008D2" w:rsidP="007008D2">
      <w:pPr>
        <w:spacing w:line="360" w:lineRule="auto"/>
        <w:ind w:firstLineChars="200" w:firstLine="420"/>
        <w:rPr>
          <w:bCs/>
          <w:color w:val="000000" w:themeColor="text1"/>
          <w:szCs w:val="21"/>
        </w:rPr>
      </w:pPr>
      <w:r w:rsidRPr="00C038D5">
        <w:rPr>
          <w:bCs/>
          <w:color w:val="000000" w:themeColor="text1"/>
          <w:szCs w:val="21"/>
        </w:rPr>
        <w:t>基金资产总值是指基金拥有的各类有价证券、银行存款本息、基金应收申购款及其他资产的价值总和。</w:t>
      </w:r>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（二）基金资产净值</w:t>
      </w:r>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基金资产净值是指基金资产总值减去基金负债后的价值。</w:t>
      </w:r>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（三）基金财产的账户</w:t>
      </w:r>
    </w:p>
    <w:p w:rsidR="00B4743C" w:rsidRPr="00C038D5" w:rsidRDefault="00B4743C" w:rsidP="00B4743C">
      <w:pPr>
        <w:spacing w:line="360" w:lineRule="auto"/>
        <w:ind w:firstLineChars="200" w:firstLine="420"/>
        <w:rPr>
          <w:color w:val="000000" w:themeColor="text1"/>
          <w:szCs w:val="21"/>
        </w:rPr>
      </w:pPr>
      <w:r w:rsidRPr="00C038D5">
        <w:rPr>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4" w:name="_Hlt88841837"/>
      <w:bookmarkEnd w:id="84"/>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（四）基金财产的保管和处分</w:t>
      </w:r>
      <w:bookmarkStart w:id="85" w:name="_Hlt88900062"/>
      <w:bookmarkEnd w:id="85"/>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9004B"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9004B" w:rsidRPr="00C038D5" w:rsidRDefault="0029004B" w:rsidP="0029004B">
      <w:pPr>
        <w:pStyle w:val="1"/>
        <w:spacing w:before="340" w:after="330"/>
        <w:jc w:val="center"/>
        <w:rPr>
          <w:rFonts w:ascii="Times New Roman"/>
          <w:bCs/>
          <w:color w:val="000000" w:themeColor="text1"/>
          <w:kern w:val="44"/>
          <w:sz w:val="21"/>
          <w:szCs w:val="21"/>
        </w:rPr>
      </w:pPr>
      <w:bookmarkStart w:id="86" w:name="_Toc233456280"/>
      <w:bookmarkStart w:id="87" w:name="_Toc235268219"/>
      <w:bookmarkStart w:id="88" w:name="_Toc347818173"/>
      <w:bookmarkStart w:id="89" w:name="_Toc408387354"/>
      <w:bookmarkStart w:id="90" w:name="_Toc424913925"/>
      <w:bookmarkStart w:id="91" w:name="_Toc77766112"/>
      <w:r w:rsidRPr="00C038D5">
        <w:rPr>
          <w:rFonts w:ascii="Times New Roman"/>
          <w:bCs/>
          <w:color w:val="000000" w:themeColor="text1"/>
          <w:kern w:val="44"/>
          <w:sz w:val="21"/>
          <w:szCs w:val="21"/>
        </w:rPr>
        <w:t>十一、基金资产的估值</w:t>
      </w:r>
      <w:bookmarkEnd w:id="86"/>
      <w:bookmarkEnd w:id="87"/>
      <w:bookmarkEnd w:id="88"/>
      <w:bookmarkEnd w:id="89"/>
      <w:bookmarkEnd w:id="90"/>
      <w:bookmarkEnd w:id="91"/>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（一）估值日</w:t>
      </w:r>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本基金的估值日为本基金相关的证券交易场所的交易日以及国家法律法规规定需要对外披露基金净值的非交易日。</w:t>
      </w:r>
    </w:p>
    <w:p w:rsidR="0029004B" w:rsidRPr="00C038D5" w:rsidRDefault="0029004B" w:rsidP="0029004B">
      <w:pPr>
        <w:spacing w:line="360" w:lineRule="auto"/>
        <w:ind w:firstLineChars="200" w:firstLine="420"/>
        <w:rPr>
          <w:bCs/>
          <w:color w:val="000000" w:themeColor="text1"/>
          <w:szCs w:val="21"/>
        </w:rPr>
      </w:pPr>
      <w:r w:rsidRPr="00C038D5">
        <w:rPr>
          <w:bCs/>
          <w:color w:val="000000" w:themeColor="text1"/>
          <w:szCs w:val="21"/>
        </w:rPr>
        <w:t>（二）估值对象</w:t>
      </w:r>
    </w:p>
    <w:p w:rsidR="007008D2" w:rsidRPr="00C038D5" w:rsidRDefault="004B4ABB" w:rsidP="007008D2">
      <w:pPr>
        <w:spacing w:line="360" w:lineRule="auto"/>
        <w:ind w:firstLineChars="200" w:firstLine="420"/>
        <w:rPr>
          <w:bCs/>
          <w:color w:val="000000" w:themeColor="text1"/>
          <w:szCs w:val="21"/>
        </w:rPr>
      </w:pPr>
      <w:r w:rsidRPr="00C038D5">
        <w:rPr>
          <w:rFonts w:hint="eastAsia"/>
          <w:bCs/>
          <w:color w:val="000000" w:themeColor="text1"/>
          <w:szCs w:val="21"/>
        </w:rPr>
        <w:t>基金所拥有的股票、债券、货币市场工具、资产支持证券、股指期货、国债期货、股票期权、银行存款本息、应收款项、</w:t>
      </w:r>
      <w:r w:rsidR="00E505D8" w:rsidRPr="00C038D5">
        <w:rPr>
          <w:rFonts w:hint="eastAsia"/>
          <w:bCs/>
          <w:color w:val="000000" w:themeColor="text1"/>
          <w:szCs w:val="21"/>
        </w:rPr>
        <w:t>其他</w:t>
      </w:r>
      <w:r w:rsidRPr="00C038D5">
        <w:rPr>
          <w:rFonts w:hint="eastAsia"/>
          <w:bCs/>
          <w:color w:val="000000" w:themeColor="text1"/>
          <w:szCs w:val="21"/>
        </w:rPr>
        <w:t>投资等资产及负债。</w:t>
      </w:r>
    </w:p>
    <w:p w:rsidR="0029004B" w:rsidRPr="00C038D5" w:rsidRDefault="00C72AFF" w:rsidP="0029004B">
      <w:pPr>
        <w:spacing w:line="360" w:lineRule="auto"/>
        <w:ind w:firstLineChars="200" w:firstLine="420"/>
        <w:rPr>
          <w:bCs/>
          <w:color w:val="000000" w:themeColor="text1"/>
          <w:szCs w:val="21"/>
        </w:rPr>
      </w:pPr>
      <w:r w:rsidRPr="00C038D5">
        <w:rPr>
          <w:bCs/>
          <w:color w:val="000000" w:themeColor="text1"/>
          <w:szCs w:val="21"/>
        </w:rPr>
        <w:t>（三）</w:t>
      </w:r>
      <w:r w:rsidR="00B4743C" w:rsidRPr="00C038D5">
        <w:rPr>
          <w:bCs/>
          <w:color w:val="000000" w:themeColor="text1"/>
          <w:szCs w:val="21"/>
        </w:rPr>
        <w:t>估值原则</w:t>
      </w:r>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基金管理人在确定相关金融资产和金融负债的公允价值时，应符合《企业会计准则》、监管部门有关规定。</w:t>
      </w:r>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、如经济环境发生重大变化或证券发行人发生影响证券价格的重大事件，使潜在估值调整对前一估值日的基金资产净值的影响在</w:t>
      </w:r>
      <w:r w:rsidRPr="00C038D5">
        <w:rPr>
          <w:bCs/>
          <w:color w:val="000000" w:themeColor="text1"/>
          <w:szCs w:val="21"/>
        </w:rPr>
        <w:t>0.25%</w:t>
      </w:r>
      <w:r w:rsidRPr="00C038D5">
        <w:rPr>
          <w:bCs/>
          <w:color w:val="000000" w:themeColor="text1"/>
          <w:szCs w:val="21"/>
        </w:rPr>
        <w:t>以上的，应对估值进行调整并确定公允价值。</w:t>
      </w:r>
    </w:p>
    <w:p w:rsidR="00B4743C" w:rsidRPr="00C038D5" w:rsidRDefault="00B4743C" w:rsidP="00B4743C">
      <w:pPr>
        <w:spacing w:line="360" w:lineRule="auto"/>
        <w:ind w:firstLineChars="200" w:firstLine="420"/>
        <w:rPr>
          <w:bCs/>
          <w:color w:val="000000" w:themeColor="text1"/>
          <w:szCs w:val="21"/>
        </w:rPr>
      </w:pPr>
      <w:r w:rsidRPr="00C038D5">
        <w:rPr>
          <w:bCs/>
          <w:color w:val="000000" w:themeColor="text1"/>
          <w:szCs w:val="21"/>
        </w:rPr>
        <w:t>（四）估值方法</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本基金所持有的投资品种，按如下原则进行估值：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w:t>
      </w:r>
      <w:r w:rsidRPr="00C038D5">
        <w:rPr>
          <w:rFonts w:hint="eastAsia"/>
          <w:bCs/>
          <w:color w:val="000000" w:themeColor="text1"/>
          <w:szCs w:val="21"/>
        </w:rPr>
        <w:t>、证券交易所上市的有价证券的估值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）交易所上市交易或挂牌转让的不含权固定收益品种，选取估值日第三方估值机构提供的相应品种当日的估值净价进行估值。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）交易所上市交易或挂牌转让的含权固定收益品种，选取估值日第三方估值机构提供的相应品种当日的唯一估值净价或推荐估值净价进行估值。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4</w:t>
      </w:r>
      <w:r w:rsidRPr="00C038D5">
        <w:rPr>
          <w:rFonts w:hint="eastAsia"/>
          <w:bCs/>
          <w:color w:val="000000" w:themeColor="text1"/>
          <w:szCs w:val="21"/>
        </w:rPr>
        <w:t>）交易所上市交易的可转换债券以每日收盘价作为估值全价。</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5</w:t>
      </w:r>
      <w:r w:rsidRPr="00C038D5">
        <w:rPr>
          <w:rFonts w:hint="eastAsia"/>
          <w:bCs/>
          <w:color w:val="000000" w:themeColor="text1"/>
          <w:szCs w:val="21"/>
        </w:rPr>
        <w:t>）交易所上市不存在活跃市场的有价证券，采用估值技术确定公允价值。交易所市场挂牌转让的资产支持证券，采用估值技术确定公允价值。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6</w:t>
      </w:r>
      <w:r w:rsidRPr="00C038D5">
        <w:rPr>
          <w:rFonts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、处于未上市期间的有价证券应区分如下情况处理：</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）送股、转增股、配股和公开增发的新股，按估值日在证券交易所挂牌的同一股票的估值方法估值；该日无交易的，以最近一日的市价（收盘价）估值。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）首次公开发行未上市的股票和债券，采用估值技术确定公允价值，在估值技术难以可靠计量公允价值的情况下，按成本估值。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3</w:t>
      </w:r>
      <w:r w:rsidRPr="00C038D5">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4</w:t>
      </w:r>
      <w:r w:rsidRPr="00C038D5">
        <w:rPr>
          <w:rFonts w:hint="eastAsia"/>
          <w:bCs/>
          <w:color w:val="000000" w:themeColor="text1"/>
          <w:szCs w:val="21"/>
        </w:rPr>
        <w:t>、同一证券同时在两个或两个以上市场交易的，按证券所处的市场分别估值。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5</w:t>
      </w:r>
      <w:r w:rsidRPr="00C038D5">
        <w:rPr>
          <w:rFonts w:hint="eastAsia"/>
          <w:bCs/>
          <w:color w:val="000000" w:themeColor="text1"/>
          <w:szCs w:val="21"/>
        </w:rPr>
        <w:t>、存款的估值方法</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持有的银行定期存款或通知存款以本金列示，按协议或合同利率逐日确认利息收入。</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6</w:t>
      </w:r>
      <w:r w:rsidRPr="00C038D5">
        <w:rPr>
          <w:rFonts w:hint="eastAsia"/>
          <w:bCs/>
          <w:color w:val="000000" w:themeColor="text1"/>
          <w:szCs w:val="21"/>
        </w:rPr>
        <w:t>、投资证券衍生品的估值方法</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）股指期货、国债期货合约，一般以估值当日结算价进行估值，估值当日无结算价的，且最近交易日后经济环境未发生重大变化的，采用最近交易日结算价估值。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）本基金投资股票期权，根据相关法律法规以及监管部门的规定估值。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7</w:t>
      </w:r>
      <w:r w:rsidRPr="00C038D5">
        <w:rPr>
          <w:rFonts w:hint="eastAsia"/>
          <w:bCs/>
          <w:color w:val="000000" w:themeColor="text1"/>
          <w:szCs w:val="21"/>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8</w:t>
      </w:r>
      <w:r w:rsidRPr="00C038D5">
        <w:rPr>
          <w:rFonts w:hint="eastAsia"/>
          <w:bCs/>
          <w:color w:val="000000" w:themeColor="text1"/>
          <w:szCs w:val="21"/>
        </w:rPr>
        <w:t>、本基金参与融资业务的，按照相关法律法规、监管部门和行业协会的相关规定进行估值。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9</w:t>
      </w:r>
      <w:r w:rsidRPr="00C038D5">
        <w:rPr>
          <w:rFonts w:hint="eastAsia"/>
          <w:bCs/>
          <w:color w:val="000000" w:themeColor="text1"/>
          <w:szCs w:val="21"/>
        </w:rPr>
        <w:t>、本基金投资存托凭证的估值核算，依照境内上市交易的股票执行。</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10</w:t>
      </w:r>
      <w:r w:rsidRPr="00C038D5">
        <w:rPr>
          <w:rFonts w:hint="eastAsia"/>
          <w:bCs/>
          <w:color w:val="000000" w:themeColor="text1"/>
          <w:szCs w:val="21"/>
        </w:rPr>
        <w:t>、本基金可以采用第三方估值机构按照上述公允价值确定原则提供的估值价格数据。</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11</w:t>
      </w:r>
      <w:r w:rsidRPr="00C038D5">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12</w:t>
      </w:r>
      <w:r w:rsidRPr="00C038D5">
        <w:rPr>
          <w:rFonts w:hint="eastAsia"/>
          <w:bCs/>
          <w:color w:val="000000" w:themeColor="text1"/>
          <w:szCs w:val="21"/>
        </w:rPr>
        <w:t>、其他资产按法律法规或监管机构有关规定进行估值。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13</w:t>
      </w:r>
      <w:r w:rsidRPr="00C038D5">
        <w:rPr>
          <w:rFonts w:hint="eastAsia"/>
          <w:bCs/>
          <w:color w:val="000000" w:themeColor="text1"/>
          <w:szCs w:val="21"/>
        </w:rPr>
        <w:t>、当发生大额申购或赎回情形时，基金管理人可以采用摆动定价机制，以确保基金估值的公平性。</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14</w:t>
      </w:r>
      <w:r w:rsidRPr="00C038D5">
        <w:rPr>
          <w:rFonts w:hint="eastAsia"/>
          <w:bCs/>
          <w:color w:val="000000" w:themeColor="text1"/>
          <w:szCs w:val="21"/>
        </w:rPr>
        <w:t>、相关法律法规以及监管部门有强制规定的，从其规定。如有新增事项，按国家最新规定估值。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（五）估值程序</w:t>
      </w:r>
    </w:p>
    <w:p w:rsidR="004B4ABB" w:rsidRPr="00C038D5" w:rsidRDefault="004B4ABB" w:rsidP="004B4ABB">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、各类基金份额净值是按照每个工作日闭市后，该类基金资产净值除以当日该类基金份额的余额数量计算，精确到</w:t>
      </w:r>
      <w:r w:rsidRPr="00C038D5">
        <w:rPr>
          <w:bCs/>
          <w:color w:val="000000" w:themeColor="text1"/>
          <w:szCs w:val="21"/>
        </w:rPr>
        <w:t xml:space="preserve"> 0.00</w:t>
      </w:r>
      <w:r w:rsidRPr="00C038D5">
        <w:rPr>
          <w:rFonts w:hint="eastAsia"/>
          <w:bCs/>
          <w:color w:val="000000" w:themeColor="text1"/>
          <w:szCs w:val="21"/>
        </w:rPr>
        <w:t>0</w:t>
      </w:r>
      <w:r w:rsidRPr="00C038D5">
        <w:rPr>
          <w:bCs/>
          <w:color w:val="000000" w:themeColor="text1"/>
          <w:szCs w:val="21"/>
        </w:rPr>
        <w:t>1</w:t>
      </w:r>
      <w:r w:rsidRPr="00C038D5">
        <w:rPr>
          <w:rFonts w:hint="eastAsia"/>
          <w:bCs/>
          <w:color w:val="000000" w:themeColor="text1"/>
          <w:szCs w:val="21"/>
        </w:rPr>
        <w:t>元，小数点后第</w:t>
      </w:r>
      <w:r w:rsidRPr="00C038D5">
        <w:rPr>
          <w:rFonts w:hint="eastAsia"/>
          <w:bCs/>
          <w:color w:val="000000" w:themeColor="text1"/>
          <w:szCs w:val="21"/>
        </w:rPr>
        <w:t>5</w:t>
      </w:r>
      <w:r w:rsidRPr="00C038D5">
        <w:rPr>
          <w:rFonts w:hint="eastAsia"/>
          <w:bCs/>
          <w:color w:val="000000" w:themeColor="text1"/>
          <w:szCs w:val="21"/>
        </w:rPr>
        <w:t>位四舍五入。</w:t>
      </w:r>
      <w:r w:rsidRPr="00C038D5">
        <w:rPr>
          <w:rFonts w:hAnsi="宋体" w:hint="eastAsia"/>
          <w:color w:val="000000" w:themeColor="text1"/>
        </w:rPr>
        <w:t>基金管理人可以设立大额赎回情形下的净值精度应急调整机制。</w:t>
      </w:r>
      <w:r w:rsidRPr="00C038D5">
        <w:rPr>
          <w:rFonts w:hint="eastAsia"/>
          <w:bCs/>
          <w:color w:val="000000" w:themeColor="text1"/>
          <w:szCs w:val="21"/>
        </w:rPr>
        <w:t>国家另有规定的，从其规定。</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每个工作日计算基金资产净值及各类基金份额净值，并按规定公告。</w:t>
      </w:r>
    </w:p>
    <w:p w:rsidR="000816D6" w:rsidRPr="00C038D5" w:rsidRDefault="004B4ABB" w:rsidP="004B4ABB">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w:t>
      </w:r>
      <w:bookmarkStart w:id="92" w:name="_Hlk52126313"/>
      <w:r w:rsidRPr="00C038D5">
        <w:rPr>
          <w:rFonts w:hint="eastAsia"/>
          <w:bCs/>
          <w:color w:val="000000" w:themeColor="text1"/>
          <w:szCs w:val="21"/>
        </w:rPr>
        <w:t>按规定</w:t>
      </w:r>
      <w:bookmarkEnd w:id="92"/>
      <w:r w:rsidRPr="00C038D5">
        <w:rPr>
          <w:rFonts w:hint="eastAsia"/>
          <w:bCs/>
          <w:color w:val="000000" w:themeColor="text1"/>
          <w:szCs w:val="21"/>
        </w:rPr>
        <w:t>对外公布。</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（六）估值错误的处理</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基金管理人和基金托管人将采取必要、适当、合理的措施确保基金资产估值的准确性、及时性。当任一类基金份额净值小数点后</w:t>
      </w:r>
      <w:r w:rsidRPr="00C038D5">
        <w:rPr>
          <w:rFonts w:hint="eastAsia"/>
          <w:bCs/>
          <w:color w:val="000000" w:themeColor="text1"/>
          <w:szCs w:val="21"/>
        </w:rPr>
        <w:t>4</w:t>
      </w:r>
      <w:r w:rsidRPr="00C038D5">
        <w:rPr>
          <w:rFonts w:hint="eastAsia"/>
          <w:bCs/>
          <w:color w:val="000000" w:themeColor="text1"/>
          <w:szCs w:val="21"/>
        </w:rPr>
        <w:t>位以内（含第</w:t>
      </w:r>
      <w:r w:rsidRPr="00C038D5">
        <w:rPr>
          <w:rFonts w:hint="eastAsia"/>
          <w:bCs/>
          <w:color w:val="000000" w:themeColor="text1"/>
          <w:szCs w:val="21"/>
        </w:rPr>
        <w:t>4</w:t>
      </w:r>
      <w:r w:rsidRPr="00C038D5">
        <w:rPr>
          <w:rFonts w:hint="eastAsia"/>
          <w:bCs/>
          <w:color w:val="000000" w:themeColor="text1"/>
          <w:szCs w:val="21"/>
        </w:rPr>
        <w:t>位）发生估值错误时，视为该类基金份额净值错误。</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基金合同的当事人应按照以下约定处理：</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w:t>
      </w:r>
      <w:r w:rsidRPr="00C038D5">
        <w:rPr>
          <w:rFonts w:hint="eastAsia"/>
          <w:bCs/>
          <w:color w:val="000000" w:themeColor="text1"/>
          <w:szCs w:val="21"/>
        </w:rPr>
        <w:t>、估值错误类型</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上述估值错误的主要类型包括但不限于：资料申报差错、数据传输差错、数据计算差错、系统故障差错、下达指令差错等。</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、估值错误处理原则</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）估值错误的责任方对有关当事人的直接损失负责，不对间接损失负责，并且仅对估值错误的有关直接当事人负责，不对第三方负责。</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4</w:t>
      </w:r>
      <w:r w:rsidRPr="00C038D5">
        <w:rPr>
          <w:rFonts w:hint="eastAsia"/>
          <w:bCs/>
          <w:color w:val="000000" w:themeColor="text1"/>
          <w:szCs w:val="21"/>
        </w:rPr>
        <w:t>）估值错误调整采用尽量恢复至假设未发生估值错误的正确情形的方式。</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3</w:t>
      </w:r>
      <w:r w:rsidRPr="00C038D5">
        <w:rPr>
          <w:rFonts w:hint="eastAsia"/>
          <w:bCs/>
          <w:color w:val="000000" w:themeColor="text1"/>
          <w:szCs w:val="21"/>
        </w:rPr>
        <w:t>、估值错误处理程序</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估值错误被发现后，有关的当事人应当及时进行处理，处理的程序如下：</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）查明估值错误发生的原因，列明所有的当事人，并根据估值错误发生的原因确定估值错误的责任方。</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）根据估值错误处理原则或当事人协商的方法对因估值错误造成的损失进行评估。</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）根据估值错误处理原则或当事人协商的方法由估值错误的责任方进行更正和赔偿损失。</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4</w:t>
      </w:r>
      <w:r w:rsidRPr="00C038D5">
        <w:rPr>
          <w:rFonts w:hint="eastAsia"/>
          <w:bCs/>
          <w:color w:val="000000" w:themeColor="text1"/>
          <w:szCs w:val="21"/>
        </w:rPr>
        <w:t>）根据估值错误处理的方法，需要修改基金登记机构交易数据的，由基金登记机构进行更正，并就估值错误的更正向有关当事人进行确认。</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4</w:t>
      </w:r>
      <w:r w:rsidRPr="00C038D5">
        <w:rPr>
          <w:rFonts w:hint="eastAsia"/>
          <w:bCs/>
          <w:color w:val="000000" w:themeColor="text1"/>
          <w:szCs w:val="21"/>
        </w:rPr>
        <w:t>、基金份额净值估值错误处理的方法如下：</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rFonts w:hint="eastAsia"/>
          <w:bCs/>
          <w:color w:val="000000" w:themeColor="text1"/>
          <w:szCs w:val="21"/>
        </w:rPr>
        <w:t>）基金份额净值计算出现错误时，基金管理人应当立即予以纠正，通报基金托管人，并采取合理的措施防止损失进一步扩大。</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rFonts w:hint="eastAsia"/>
          <w:bCs/>
          <w:color w:val="000000" w:themeColor="text1"/>
          <w:szCs w:val="21"/>
        </w:rPr>
        <w:t>）错误偏差达到该类基金份额净值的</w:t>
      </w:r>
      <w:r w:rsidRPr="00C038D5">
        <w:rPr>
          <w:rFonts w:hint="eastAsia"/>
          <w:bCs/>
          <w:color w:val="000000" w:themeColor="text1"/>
          <w:szCs w:val="21"/>
        </w:rPr>
        <w:t>0.25%</w:t>
      </w:r>
      <w:r w:rsidRPr="00C038D5">
        <w:rPr>
          <w:rFonts w:hint="eastAsia"/>
          <w:bCs/>
          <w:color w:val="000000" w:themeColor="text1"/>
          <w:szCs w:val="21"/>
        </w:rPr>
        <w:t>时，基金管理人应当通报基金托管人并报中国证监会备案；错误偏差达到该类基金份额净值的</w:t>
      </w:r>
      <w:r w:rsidRPr="00C038D5">
        <w:rPr>
          <w:rFonts w:hint="eastAsia"/>
          <w:bCs/>
          <w:color w:val="000000" w:themeColor="text1"/>
          <w:szCs w:val="21"/>
        </w:rPr>
        <w:t>0.5%</w:t>
      </w:r>
      <w:r w:rsidRPr="00C038D5">
        <w:rPr>
          <w:rFonts w:hint="eastAsia"/>
          <w:bCs/>
          <w:color w:val="000000" w:themeColor="text1"/>
          <w:szCs w:val="21"/>
        </w:rPr>
        <w:t>时，基金管理人应当公告，并报中国证监会备案。</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）前述内容如法律法规或监管机关另有规定的，从其规定处理。</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（七）暂停估值的情形</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w:t>
      </w:r>
      <w:r w:rsidRPr="00C038D5">
        <w:rPr>
          <w:rFonts w:hint="eastAsia"/>
          <w:bCs/>
          <w:color w:val="000000" w:themeColor="text1"/>
          <w:szCs w:val="21"/>
        </w:rPr>
        <w:t>、基金投资所涉及的证券</w:t>
      </w:r>
      <w:r w:rsidRPr="00C038D5">
        <w:rPr>
          <w:rFonts w:hint="eastAsia"/>
          <w:bCs/>
          <w:color w:val="000000" w:themeColor="text1"/>
          <w:szCs w:val="21"/>
        </w:rPr>
        <w:t>/</w:t>
      </w:r>
      <w:r w:rsidRPr="00C038D5">
        <w:rPr>
          <w:rFonts w:hint="eastAsia"/>
          <w:bCs/>
          <w:color w:val="000000" w:themeColor="text1"/>
          <w:szCs w:val="21"/>
        </w:rPr>
        <w:t>期货交易市场遇法定节假日或因其他原因暂停营业时。</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、因不可抗力致使基金管理人、基金托管人无法准确评估基金资产价值时。</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3</w:t>
      </w:r>
      <w:r w:rsidRPr="00C038D5">
        <w:rPr>
          <w:rFonts w:hint="eastAsia"/>
          <w:bCs/>
          <w:color w:val="000000" w:themeColor="text1"/>
          <w:szCs w:val="21"/>
        </w:rPr>
        <w:t>、当特定资产占前一估值日基金资产净值</w:t>
      </w:r>
      <w:r w:rsidRPr="00C038D5">
        <w:rPr>
          <w:rFonts w:hint="eastAsia"/>
          <w:bCs/>
          <w:color w:val="000000" w:themeColor="text1"/>
          <w:szCs w:val="21"/>
        </w:rPr>
        <w:t>50%</w:t>
      </w:r>
      <w:r w:rsidRPr="00C038D5">
        <w:rPr>
          <w:rFonts w:hint="eastAsia"/>
          <w:bCs/>
          <w:color w:val="000000" w:themeColor="text1"/>
          <w:szCs w:val="21"/>
        </w:rPr>
        <w:t>以上的，经与基金托管人协商确认后，基金管理人应当暂停估值。</w:t>
      </w:r>
      <w:r w:rsidRPr="00C038D5">
        <w:rPr>
          <w:rFonts w:hint="eastAsia"/>
          <w:bCs/>
          <w:color w:val="000000" w:themeColor="text1"/>
          <w:szCs w:val="21"/>
        </w:rPr>
        <w:t xml:space="preserve"> </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4</w:t>
      </w:r>
      <w:r w:rsidRPr="00C038D5">
        <w:rPr>
          <w:rFonts w:hint="eastAsia"/>
          <w:bCs/>
          <w:color w:val="000000" w:themeColor="text1"/>
          <w:szCs w:val="21"/>
        </w:rPr>
        <w:t>、中国证监会和基金合同认定的</w:t>
      </w:r>
      <w:r w:rsidR="00E505D8" w:rsidRPr="00C038D5">
        <w:rPr>
          <w:rFonts w:hint="eastAsia"/>
          <w:bCs/>
          <w:color w:val="000000" w:themeColor="text1"/>
          <w:szCs w:val="21"/>
        </w:rPr>
        <w:t>其他</w:t>
      </w:r>
      <w:r w:rsidRPr="00C038D5">
        <w:rPr>
          <w:rFonts w:hint="eastAsia"/>
          <w:bCs/>
          <w:color w:val="000000" w:themeColor="text1"/>
          <w:szCs w:val="21"/>
        </w:rPr>
        <w:t>情形。</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（八）基金净值的确认</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（九）实施侧袋机制期间的基金资产估值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本基金实施侧袋机制的，应根据本部分的约定对主袋账户资产进行估值并披露主袋账户的基金净值信息，暂停披露侧袋账户份额净值。</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（十）特殊情况的处理</w:t>
      </w:r>
    </w:p>
    <w:p w:rsidR="004B4ABB" w:rsidRPr="00C038D5" w:rsidRDefault="004B4ABB" w:rsidP="004B4ABB">
      <w:pPr>
        <w:spacing w:line="360" w:lineRule="auto"/>
        <w:ind w:firstLineChars="200" w:firstLine="420"/>
        <w:rPr>
          <w:bCs/>
          <w:color w:val="000000" w:themeColor="text1"/>
          <w:szCs w:val="21"/>
        </w:rPr>
      </w:pPr>
      <w:r w:rsidRPr="00C038D5">
        <w:rPr>
          <w:rFonts w:hint="eastAsia"/>
          <w:bCs/>
          <w:color w:val="000000" w:themeColor="text1"/>
          <w:szCs w:val="21"/>
        </w:rPr>
        <w:t>1</w:t>
      </w:r>
      <w:r w:rsidRPr="00C038D5">
        <w:rPr>
          <w:rFonts w:hint="eastAsia"/>
          <w:bCs/>
          <w:color w:val="000000" w:themeColor="text1"/>
          <w:szCs w:val="21"/>
        </w:rPr>
        <w:t>、基金管理人或基金托管人按估值方法的第</w:t>
      </w:r>
      <w:r w:rsidR="003838D6" w:rsidRPr="00C038D5">
        <w:rPr>
          <w:rFonts w:hint="eastAsia"/>
          <w:bCs/>
          <w:color w:val="000000" w:themeColor="text1"/>
          <w:szCs w:val="21"/>
        </w:rPr>
        <w:t>11</w:t>
      </w:r>
      <w:r w:rsidRPr="00C038D5">
        <w:rPr>
          <w:rFonts w:hint="eastAsia"/>
          <w:bCs/>
          <w:color w:val="000000" w:themeColor="text1"/>
          <w:szCs w:val="21"/>
        </w:rPr>
        <w:t>项进行估值时，所造成的误差不作为基金资产估值错误处理。</w:t>
      </w:r>
    </w:p>
    <w:p w:rsidR="009F5485" w:rsidRPr="00C038D5" w:rsidRDefault="004B4ABB" w:rsidP="00230E0E">
      <w:pPr>
        <w:spacing w:line="360" w:lineRule="auto"/>
        <w:ind w:firstLineChars="200" w:firstLine="420"/>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由于证券交易所、期货交易所、登记结算公司、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bookmarkStart w:id="93" w:name="_Toc233456281"/>
      <w:bookmarkStart w:id="94" w:name="_Toc235268220"/>
      <w:bookmarkStart w:id="95" w:name="_Toc347818174"/>
      <w:bookmarkStart w:id="96" w:name="_Toc408387355"/>
      <w:bookmarkStart w:id="97" w:name="_Toc424913926"/>
    </w:p>
    <w:p w:rsidR="008219F3" w:rsidRPr="00C038D5" w:rsidRDefault="008219F3" w:rsidP="009F5485">
      <w:pPr>
        <w:pStyle w:val="1"/>
        <w:spacing w:before="340" w:after="330"/>
        <w:jc w:val="center"/>
        <w:rPr>
          <w:rFonts w:ascii="Times New Roman"/>
          <w:bCs/>
          <w:color w:val="000000" w:themeColor="text1"/>
          <w:kern w:val="44"/>
          <w:sz w:val="21"/>
          <w:szCs w:val="21"/>
        </w:rPr>
      </w:pPr>
      <w:bookmarkStart w:id="98" w:name="_Toc77766113"/>
      <w:r w:rsidRPr="00C038D5">
        <w:rPr>
          <w:rFonts w:ascii="Times New Roman"/>
          <w:bCs/>
          <w:color w:val="000000" w:themeColor="text1"/>
          <w:kern w:val="44"/>
          <w:sz w:val="21"/>
          <w:szCs w:val="21"/>
        </w:rPr>
        <w:t>十二、基金的收益与分配</w:t>
      </w:r>
      <w:bookmarkEnd w:id="93"/>
      <w:bookmarkEnd w:id="94"/>
      <w:bookmarkEnd w:id="95"/>
      <w:bookmarkEnd w:id="96"/>
      <w:bookmarkEnd w:id="97"/>
      <w:bookmarkEnd w:id="98"/>
    </w:p>
    <w:p w:rsidR="008219F3" w:rsidRPr="00C038D5" w:rsidRDefault="008219F3" w:rsidP="008219F3">
      <w:pPr>
        <w:spacing w:line="360" w:lineRule="auto"/>
        <w:ind w:firstLineChars="225" w:firstLine="473"/>
        <w:rPr>
          <w:bCs/>
          <w:color w:val="000000" w:themeColor="text1"/>
          <w:szCs w:val="21"/>
        </w:rPr>
      </w:pPr>
      <w:r w:rsidRPr="00C038D5">
        <w:rPr>
          <w:bCs/>
          <w:color w:val="000000" w:themeColor="text1"/>
          <w:szCs w:val="21"/>
        </w:rPr>
        <w:t>（一）基金利润的构成</w:t>
      </w:r>
    </w:p>
    <w:p w:rsidR="009312CD" w:rsidRPr="00C038D5" w:rsidRDefault="009312CD" w:rsidP="009312CD">
      <w:pPr>
        <w:spacing w:line="360" w:lineRule="auto"/>
        <w:ind w:firstLineChars="225" w:firstLine="473"/>
        <w:rPr>
          <w:bCs/>
          <w:color w:val="000000" w:themeColor="text1"/>
          <w:szCs w:val="21"/>
        </w:rPr>
      </w:pPr>
      <w:r w:rsidRPr="00C038D5">
        <w:rPr>
          <w:bCs/>
          <w:color w:val="000000" w:themeColor="text1"/>
          <w:szCs w:val="21"/>
        </w:rPr>
        <w:t>基金利润指基金利息收入、投资收益、公允价值变动收益和其他收入扣除相关费用后的余额，基金已实现收益指基金利润减去公允价值变动收益后的余额。</w:t>
      </w:r>
    </w:p>
    <w:p w:rsidR="008219F3" w:rsidRPr="00C038D5" w:rsidRDefault="008219F3" w:rsidP="008219F3">
      <w:pPr>
        <w:spacing w:line="360" w:lineRule="auto"/>
        <w:ind w:firstLineChars="225" w:firstLine="473"/>
        <w:rPr>
          <w:bCs/>
          <w:color w:val="000000" w:themeColor="text1"/>
          <w:szCs w:val="21"/>
        </w:rPr>
      </w:pPr>
      <w:r w:rsidRPr="00C038D5">
        <w:rPr>
          <w:bCs/>
          <w:color w:val="000000" w:themeColor="text1"/>
          <w:szCs w:val="21"/>
        </w:rPr>
        <w:t>（二）基金可供分配利润</w:t>
      </w:r>
    </w:p>
    <w:p w:rsidR="009312CD" w:rsidRPr="00C038D5" w:rsidRDefault="009312CD" w:rsidP="009312CD">
      <w:pPr>
        <w:spacing w:line="360" w:lineRule="auto"/>
        <w:ind w:firstLineChars="225" w:firstLine="473"/>
        <w:rPr>
          <w:bCs/>
          <w:color w:val="000000" w:themeColor="text1"/>
          <w:szCs w:val="21"/>
        </w:rPr>
      </w:pPr>
      <w:r w:rsidRPr="00C038D5">
        <w:rPr>
          <w:bCs/>
          <w:color w:val="000000" w:themeColor="text1"/>
          <w:szCs w:val="21"/>
        </w:rPr>
        <w:t>基金可供分配利润指截至收益分配基准日基金未分配利润与未分配利润中已实现收益的孰低数。</w:t>
      </w:r>
    </w:p>
    <w:p w:rsidR="008219F3" w:rsidRPr="00C038D5" w:rsidRDefault="00C72AFF" w:rsidP="008219F3">
      <w:pPr>
        <w:spacing w:line="360" w:lineRule="auto"/>
        <w:ind w:firstLineChars="225" w:firstLine="473"/>
        <w:rPr>
          <w:bCs/>
          <w:color w:val="000000" w:themeColor="text1"/>
          <w:szCs w:val="21"/>
        </w:rPr>
      </w:pPr>
      <w:r w:rsidRPr="00C038D5">
        <w:rPr>
          <w:bCs/>
          <w:color w:val="000000" w:themeColor="text1"/>
          <w:szCs w:val="21"/>
        </w:rPr>
        <w:t>（三）基金收益分配原则</w:t>
      </w:r>
    </w:p>
    <w:p w:rsidR="003A699D" w:rsidRPr="00C038D5" w:rsidRDefault="003A699D" w:rsidP="003A699D">
      <w:pPr>
        <w:spacing w:line="360" w:lineRule="auto"/>
        <w:ind w:firstLineChars="225" w:firstLine="473"/>
        <w:rPr>
          <w:bCs/>
          <w:color w:val="000000" w:themeColor="text1"/>
          <w:szCs w:val="21"/>
        </w:rPr>
      </w:pPr>
      <w:r w:rsidRPr="00C038D5">
        <w:rPr>
          <w:bCs/>
          <w:color w:val="000000" w:themeColor="text1"/>
          <w:szCs w:val="21"/>
        </w:rPr>
        <w:t>1</w:t>
      </w:r>
      <w:r w:rsidRPr="00C038D5">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3A699D" w:rsidRPr="00C038D5" w:rsidRDefault="003A699D" w:rsidP="003A699D">
      <w:pPr>
        <w:spacing w:line="360" w:lineRule="auto"/>
        <w:ind w:firstLineChars="225" w:firstLine="473"/>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、在符合有关基金分红条件的前提下，</w:t>
      </w:r>
      <w:r w:rsidR="00075483" w:rsidRPr="00C038D5">
        <w:rPr>
          <w:rFonts w:hint="eastAsia"/>
          <w:bCs/>
          <w:color w:val="000000" w:themeColor="text1"/>
          <w:szCs w:val="21"/>
        </w:rPr>
        <w:t>基金管理人可以根据实际情况进行收益分配，具体分配方案以公告为准</w:t>
      </w:r>
      <w:r w:rsidRPr="00C038D5">
        <w:rPr>
          <w:rFonts w:hint="eastAsia"/>
          <w:bCs/>
          <w:color w:val="000000" w:themeColor="text1"/>
          <w:szCs w:val="21"/>
        </w:rPr>
        <w:t>，若《基金合同》生效不满</w:t>
      </w:r>
      <w:r w:rsidRPr="00C038D5">
        <w:rPr>
          <w:bCs/>
          <w:color w:val="000000" w:themeColor="text1"/>
          <w:szCs w:val="21"/>
        </w:rPr>
        <w:t>3</w:t>
      </w:r>
      <w:r w:rsidRPr="00C038D5">
        <w:rPr>
          <w:rFonts w:hint="eastAsia"/>
          <w:bCs/>
          <w:color w:val="000000" w:themeColor="text1"/>
          <w:szCs w:val="21"/>
        </w:rPr>
        <w:t>个月可不进行收益分配。</w:t>
      </w:r>
    </w:p>
    <w:p w:rsidR="003A699D" w:rsidRPr="00C038D5" w:rsidRDefault="003A699D" w:rsidP="003A699D">
      <w:pPr>
        <w:spacing w:line="360" w:lineRule="auto"/>
        <w:ind w:firstLineChars="225" w:firstLine="473"/>
        <w:rPr>
          <w:bCs/>
          <w:color w:val="000000" w:themeColor="text1"/>
          <w:szCs w:val="21"/>
        </w:rPr>
      </w:pPr>
      <w:r w:rsidRPr="00C038D5">
        <w:rPr>
          <w:bCs/>
          <w:color w:val="000000" w:themeColor="text1"/>
          <w:szCs w:val="21"/>
        </w:rPr>
        <w:t>3</w:t>
      </w:r>
      <w:r w:rsidRPr="00C038D5">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3A699D" w:rsidRPr="00C038D5" w:rsidRDefault="003A699D" w:rsidP="003A699D">
      <w:pPr>
        <w:spacing w:line="360" w:lineRule="auto"/>
        <w:ind w:firstLineChars="225" w:firstLine="473"/>
        <w:rPr>
          <w:bCs/>
          <w:color w:val="000000" w:themeColor="text1"/>
          <w:szCs w:val="21"/>
        </w:rPr>
      </w:pPr>
      <w:r w:rsidRPr="00C038D5">
        <w:rPr>
          <w:bCs/>
          <w:color w:val="000000" w:themeColor="text1"/>
          <w:szCs w:val="21"/>
        </w:rPr>
        <w:t>4</w:t>
      </w:r>
      <w:r w:rsidRPr="00C038D5">
        <w:rPr>
          <w:rFonts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3A699D" w:rsidRPr="00C038D5" w:rsidRDefault="003A699D" w:rsidP="003A699D">
      <w:pPr>
        <w:spacing w:line="360" w:lineRule="auto"/>
        <w:ind w:firstLineChars="225" w:firstLine="473"/>
        <w:rPr>
          <w:bCs/>
          <w:color w:val="000000" w:themeColor="text1"/>
          <w:szCs w:val="21"/>
        </w:rPr>
      </w:pPr>
      <w:r w:rsidRPr="00C038D5">
        <w:rPr>
          <w:bCs/>
          <w:color w:val="000000" w:themeColor="text1"/>
          <w:szCs w:val="21"/>
        </w:rPr>
        <w:t>5</w:t>
      </w:r>
      <w:r w:rsidRPr="00C038D5">
        <w:rPr>
          <w:rFonts w:hint="eastAsia"/>
          <w:bCs/>
          <w:color w:val="000000" w:themeColor="text1"/>
          <w:szCs w:val="21"/>
        </w:rPr>
        <w:t>、法律法规或监管机关另有规定的，从其规定。</w:t>
      </w:r>
    </w:p>
    <w:p w:rsidR="003A699D" w:rsidRPr="00C038D5" w:rsidRDefault="003A699D" w:rsidP="003A699D">
      <w:pPr>
        <w:spacing w:line="360" w:lineRule="auto"/>
        <w:ind w:firstLineChars="200" w:firstLine="420"/>
        <w:rPr>
          <w:bCs/>
          <w:color w:val="000000" w:themeColor="text1"/>
          <w:szCs w:val="21"/>
        </w:rPr>
      </w:pPr>
      <w:r w:rsidRPr="00C038D5">
        <w:rPr>
          <w:rFonts w:hAnsi="宋体"/>
          <w:color w:val="000000" w:themeColor="text1"/>
          <w:szCs w:val="21"/>
        </w:rPr>
        <w:t>在不违反法律法规</w:t>
      </w:r>
      <w:r w:rsidRPr="00C038D5">
        <w:rPr>
          <w:rFonts w:hint="eastAsia"/>
          <w:bCs/>
          <w:color w:val="000000" w:themeColor="text1"/>
          <w:szCs w:val="21"/>
        </w:rPr>
        <w:t>且对现有基金份额持有人利益无实质</w:t>
      </w:r>
      <w:r w:rsidR="00075483" w:rsidRPr="00C038D5">
        <w:rPr>
          <w:rFonts w:hint="eastAsia"/>
          <w:bCs/>
          <w:color w:val="000000" w:themeColor="text1"/>
          <w:szCs w:val="21"/>
        </w:rPr>
        <w:t>性</w:t>
      </w:r>
      <w:r w:rsidRPr="00C038D5">
        <w:rPr>
          <w:rFonts w:hint="eastAsia"/>
          <w:bCs/>
          <w:color w:val="000000" w:themeColor="text1"/>
          <w:szCs w:val="21"/>
        </w:rPr>
        <w:t>不利影响</w:t>
      </w:r>
      <w:r w:rsidRPr="00C038D5">
        <w:rPr>
          <w:rFonts w:hAnsi="宋体"/>
          <w:color w:val="000000" w:themeColor="text1"/>
          <w:szCs w:val="21"/>
        </w:rPr>
        <w:t>的情况下，基金管理人</w:t>
      </w:r>
      <w:r w:rsidRPr="00C038D5">
        <w:rPr>
          <w:rFonts w:hAnsi="宋体" w:hint="eastAsia"/>
          <w:color w:val="000000" w:themeColor="text1"/>
          <w:szCs w:val="21"/>
        </w:rPr>
        <w:t>与基金托管人协商一致后</w:t>
      </w:r>
      <w:r w:rsidRPr="00C038D5">
        <w:rPr>
          <w:rFonts w:hAnsi="宋体"/>
          <w:color w:val="000000" w:themeColor="text1"/>
          <w:szCs w:val="21"/>
        </w:rPr>
        <w:t>可对基金收益分配原则进行调整，不需召开基金份额持有人大会</w:t>
      </w:r>
      <w:r w:rsidRPr="00C038D5">
        <w:rPr>
          <w:rFonts w:hAnsi="宋体" w:hint="eastAsia"/>
          <w:color w:val="000000" w:themeColor="text1"/>
          <w:szCs w:val="21"/>
        </w:rPr>
        <w:t>。</w:t>
      </w:r>
    </w:p>
    <w:p w:rsidR="008219F3" w:rsidRPr="00C038D5" w:rsidRDefault="008219F3" w:rsidP="008219F3">
      <w:pPr>
        <w:spacing w:line="360" w:lineRule="auto"/>
        <w:ind w:firstLineChars="225" w:firstLine="473"/>
        <w:rPr>
          <w:bCs/>
          <w:color w:val="000000" w:themeColor="text1"/>
          <w:szCs w:val="21"/>
        </w:rPr>
      </w:pPr>
      <w:r w:rsidRPr="00C038D5">
        <w:rPr>
          <w:bCs/>
          <w:color w:val="000000" w:themeColor="text1"/>
          <w:szCs w:val="21"/>
        </w:rPr>
        <w:t>（四）收益分配方案</w:t>
      </w:r>
    </w:p>
    <w:p w:rsidR="009312CD" w:rsidRPr="00C038D5" w:rsidRDefault="009312CD" w:rsidP="009312CD">
      <w:pPr>
        <w:spacing w:line="360" w:lineRule="auto"/>
        <w:ind w:firstLineChars="225" w:firstLine="473"/>
        <w:rPr>
          <w:bCs/>
          <w:color w:val="000000" w:themeColor="text1"/>
          <w:szCs w:val="21"/>
        </w:rPr>
      </w:pPr>
      <w:r w:rsidRPr="00C038D5">
        <w:rPr>
          <w:bCs/>
          <w:color w:val="000000" w:themeColor="text1"/>
          <w:szCs w:val="21"/>
        </w:rPr>
        <w:t>基金收益分配方案中应载明截止收益分配基准日的可供分配利润、基金收益分配对象、分配时间、分配数额及比例、分配方式等内容。</w:t>
      </w:r>
    </w:p>
    <w:p w:rsidR="008219F3" w:rsidRPr="00C038D5" w:rsidRDefault="008219F3" w:rsidP="008219F3">
      <w:pPr>
        <w:spacing w:line="360" w:lineRule="auto"/>
        <w:ind w:firstLineChars="225" w:firstLine="473"/>
        <w:rPr>
          <w:bCs/>
          <w:color w:val="000000" w:themeColor="text1"/>
          <w:szCs w:val="21"/>
        </w:rPr>
      </w:pPr>
      <w:r w:rsidRPr="00C038D5">
        <w:rPr>
          <w:bCs/>
          <w:color w:val="000000" w:themeColor="text1"/>
          <w:szCs w:val="21"/>
        </w:rPr>
        <w:t>（五）收益分配方案的确定、公告与实施</w:t>
      </w:r>
    </w:p>
    <w:p w:rsidR="009312CD" w:rsidRPr="00C038D5" w:rsidRDefault="008327F7" w:rsidP="00F15C21">
      <w:pPr>
        <w:spacing w:line="360" w:lineRule="auto"/>
        <w:ind w:firstLineChars="225" w:firstLine="473"/>
        <w:rPr>
          <w:bCs/>
          <w:color w:val="000000" w:themeColor="text1"/>
          <w:szCs w:val="21"/>
        </w:rPr>
      </w:pPr>
      <w:r w:rsidRPr="00C038D5">
        <w:rPr>
          <w:bCs/>
          <w:color w:val="000000" w:themeColor="text1"/>
          <w:szCs w:val="21"/>
        </w:rPr>
        <w:t>本基金收益分配方案由基金管理人拟定，并由基金托管人</w:t>
      </w:r>
      <w:r w:rsidRPr="00C038D5">
        <w:rPr>
          <w:color w:val="000000" w:themeColor="text1"/>
        </w:rPr>
        <w:t>复核，</w:t>
      </w:r>
      <w:r w:rsidR="00563B00" w:rsidRPr="00C038D5">
        <w:rPr>
          <w:color w:val="000000" w:themeColor="text1"/>
        </w:rPr>
        <w:t>依照《信息披露办法》的有关规定</w:t>
      </w:r>
      <w:r w:rsidRPr="00C038D5">
        <w:rPr>
          <w:color w:val="000000" w:themeColor="text1"/>
        </w:rPr>
        <w:t>在</w:t>
      </w:r>
      <w:r w:rsidR="00ED364E" w:rsidRPr="00C038D5">
        <w:rPr>
          <w:color w:val="000000" w:themeColor="text1"/>
        </w:rPr>
        <w:t>规定媒介</w:t>
      </w:r>
      <w:r w:rsidRPr="00C038D5">
        <w:rPr>
          <w:color w:val="000000" w:themeColor="text1"/>
        </w:rPr>
        <w:t>公告</w:t>
      </w:r>
      <w:r w:rsidRPr="00C038D5">
        <w:rPr>
          <w:bCs/>
          <w:color w:val="000000" w:themeColor="text1"/>
          <w:szCs w:val="21"/>
        </w:rPr>
        <w:t>。</w:t>
      </w:r>
    </w:p>
    <w:p w:rsidR="008219F3" w:rsidRPr="00C038D5" w:rsidRDefault="008219F3" w:rsidP="008219F3">
      <w:pPr>
        <w:spacing w:line="360" w:lineRule="auto"/>
        <w:ind w:firstLineChars="225" w:firstLine="473"/>
        <w:rPr>
          <w:bCs/>
          <w:color w:val="000000" w:themeColor="text1"/>
          <w:szCs w:val="21"/>
        </w:rPr>
      </w:pPr>
      <w:r w:rsidRPr="00C038D5">
        <w:rPr>
          <w:bCs/>
          <w:color w:val="000000" w:themeColor="text1"/>
          <w:szCs w:val="21"/>
        </w:rPr>
        <w:t>（六）基金收益分配中发生的费用</w:t>
      </w:r>
    </w:p>
    <w:p w:rsidR="009312CD" w:rsidRPr="00C038D5" w:rsidRDefault="009312CD" w:rsidP="009312CD">
      <w:pPr>
        <w:spacing w:line="360" w:lineRule="auto"/>
        <w:ind w:firstLineChars="225" w:firstLine="473"/>
        <w:rPr>
          <w:bCs/>
          <w:color w:val="000000" w:themeColor="text1"/>
          <w:szCs w:val="21"/>
        </w:rPr>
      </w:pPr>
      <w:r w:rsidRPr="00C038D5">
        <w:rPr>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A699D" w:rsidRPr="00C038D5">
        <w:rPr>
          <w:rFonts w:hint="eastAsia"/>
          <w:color w:val="000000" w:themeColor="text1"/>
        </w:rPr>
        <w:t>同一类别的</w:t>
      </w:r>
      <w:r w:rsidRPr="00C038D5">
        <w:rPr>
          <w:bCs/>
          <w:color w:val="000000" w:themeColor="text1"/>
          <w:szCs w:val="21"/>
        </w:rPr>
        <w:t>基金份额。红利再投资的计算方法，依照《业务规则》执行。</w:t>
      </w:r>
    </w:p>
    <w:p w:rsidR="00B431B6" w:rsidRPr="00C038D5" w:rsidRDefault="00B431B6" w:rsidP="00B431B6">
      <w:pPr>
        <w:spacing w:line="360" w:lineRule="auto"/>
        <w:ind w:firstLineChars="225" w:firstLine="473"/>
        <w:rPr>
          <w:bCs/>
          <w:color w:val="000000" w:themeColor="text1"/>
          <w:szCs w:val="21"/>
        </w:rPr>
      </w:pPr>
      <w:r w:rsidRPr="00C038D5">
        <w:rPr>
          <w:rFonts w:hint="eastAsia"/>
          <w:bCs/>
          <w:color w:val="000000" w:themeColor="text1"/>
          <w:szCs w:val="21"/>
        </w:rPr>
        <w:t>（七）实施侧袋机制期间的收益分配</w:t>
      </w:r>
    </w:p>
    <w:p w:rsidR="00B431B6" w:rsidRPr="00C038D5" w:rsidRDefault="00B431B6" w:rsidP="00B431B6">
      <w:pPr>
        <w:spacing w:line="360" w:lineRule="auto"/>
        <w:ind w:firstLineChars="225" w:firstLine="473"/>
        <w:rPr>
          <w:bCs/>
          <w:color w:val="000000" w:themeColor="text1"/>
          <w:szCs w:val="21"/>
        </w:rPr>
      </w:pPr>
      <w:r w:rsidRPr="00C038D5">
        <w:rPr>
          <w:rFonts w:hint="eastAsia"/>
          <w:bCs/>
          <w:color w:val="000000" w:themeColor="text1"/>
          <w:szCs w:val="21"/>
        </w:rPr>
        <w:t>本基金实施侧袋机制的，侧袋账户不进行收益分配</w:t>
      </w:r>
      <w:r w:rsidR="00075483" w:rsidRPr="00C038D5">
        <w:rPr>
          <w:rFonts w:hint="eastAsia"/>
          <w:bCs/>
          <w:color w:val="000000" w:themeColor="text1"/>
          <w:szCs w:val="21"/>
        </w:rPr>
        <w:t>，详见招募说明书“侧袋机制”部分的规定</w:t>
      </w:r>
      <w:r w:rsidRPr="00C038D5">
        <w:rPr>
          <w:rFonts w:hint="eastAsia"/>
          <w:bCs/>
          <w:color w:val="000000" w:themeColor="text1"/>
          <w:szCs w:val="21"/>
        </w:rPr>
        <w:t>。</w:t>
      </w:r>
    </w:p>
    <w:p w:rsidR="008219F3" w:rsidRPr="00C038D5" w:rsidRDefault="008219F3" w:rsidP="008219F3">
      <w:pPr>
        <w:pStyle w:val="1"/>
        <w:spacing w:before="340" w:after="330"/>
        <w:jc w:val="center"/>
        <w:rPr>
          <w:rFonts w:ascii="Times New Roman"/>
          <w:bCs/>
          <w:color w:val="000000" w:themeColor="text1"/>
          <w:kern w:val="44"/>
          <w:sz w:val="21"/>
          <w:szCs w:val="21"/>
        </w:rPr>
      </w:pPr>
      <w:bookmarkStart w:id="99" w:name="_Toc233456282"/>
      <w:bookmarkStart w:id="100" w:name="_Toc235268221"/>
      <w:bookmarkStart w:id="101" w:name="_Toc347818175"/>
      <w:bookmarkStart w:id="102" w:name="_Toc408387356"/>
      <w:bookmarkStart w:id="103" w:name="_Toc424913927"/>
      <w:bookmarkStart w:id="104" w:name="_Toc77766114"/>
      <w:r w:rsidRPr="00C038D5">
        <w:rPr>
          <w:rFonts w:ascii="Times New Roman"/>
          <w:bCs/>
          <w:color w:val="000000" w:themeColor="text1"/>
          <w:kern w:val="44"/>
          <w:sz w:val="21"/>
          <w:szCs w:val="21"/>
        </w:rPr>
        <w:t>十三、基金的费用与税收</w:t>
      </w:r>
      <w:bookmarkEnd w:id="99"/>
      <w:bookmarkEnd w:id="100"/>
      <w:bookmarkEnd w:id="101"/>
      <w:bookmarkEnd w:id="102"/>
      <w:bookmarkEnd w:id="103"/>
      <w:bookmarkEnd w:id="104"/>
    </w:p>
    <w:p w:rsidR="008219F3" w:rsidRPr="00C038D5" w:rsidRDefault="008219F3" w:rsidP="008219F3">
      <w:pPr>
        <w:pStyle w:val="a6"/>
        <w:rPr>
          <w:rFonts w:ascii="Times New Roman"/>
          <w:color w:val="000000" w:themeColor="text1"/>
          <w:szCs w:val="21"/>
        </w:rPr>
      </w:pPr>
      <w:r w:rsidRPr="00C038D5">
        <w:rPr>
          <w:rFonts w:ascii="Times New Roman"/>
          <w:color w:val="000000" w:themeColor="text1"/>
          <w:szCs w:val="21"/>
        </w:rPr>
        <w:t>（一）基金运作费用</w:t>
      </w:r>
    </w:p>
    <w:p w:rsidR="008219F3" w:rsidRPr="00C038D5" w:rsidRDefault="002F70AD" w:rsidP="008219F3">
      <w:pPr>
        <w:pStyle w:val="a6"/>
        <w:rPr>
          <w:rFonts w:ascii="Times New Roman"/>
          <w:color w:val="000000" w:themeColor="text1"/>
          <w:szCs w:val="21"/>
        </w:rPr>
      </w:pPr>
      <w:r w:rsidRPr="00C038D5">
        <w:rPr>
          <w:rFonts w:ascii="Times New Roman"/>
          <w:color w:val="000000" w:themeColor="text1"/>
          <w:szCs w:val="21"/>
        </w:rPr>
        <w:t>1</w:t>
      </w:r>
      <w:r w:rsidRPr="00C038D5">
        <w:rPr>
          <w:rFonts w:ascii="Times New Roman"/>
          <w:color w:val="000000" w:themeColor="text1"/>
          <w:szCs w:val="21"/>
        </w:rPr>
        <w:t>、基金费用的种类</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）基金管理人的管理费。</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）基金托管人的托管费。</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3</w:t>
      </w:r>
      <w:r w:rsidRPr="00C038D5">
        <w:rPr>
          <w:rFonts w:hint="eastAsia"/>
          <w:bCs/>
          <w:color w:val="000000" w:themeColor="text1"/>
          <w:szCs w:val="21"/>
        </w:rPr>
        <w:t>）销售服务费。</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bookmarkStart w:id="105" w:name="_Hlk38562568"/>
      <w:r w:rsidRPr="00C038D5">
        <w:rPr>
          <w:rFonts w:hint="eastAsia"/>
          <w:bCs/>
          <w:color w:val="000000" w:themeColor="text1"/>
          <w:szCs w:val="21"/>
        </w:rPr>
        <w:t>）除法律法规、中国证监会另有规定外</w:t>
      </w:r>
      <w:bookmarkEnd w:id="105"/>
      <w:r w:rsidRPr="00C038D5">
        <w:rPr>
          <w:rFonts w:hint="eastAsia"/>
          <w:bCs/>
          <w:color w:val="000000" w:themeColor="text1"/>
          <w:szCs w:val="21"/>
        </w:rPr>
        <w:t>，《基金合同》生效后与基金相关的信息披露费用。</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）《基金合同》生效后与基金相关的会计师费、律师费、仲裁费和诉讼费。</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）基金份额持有人大会费用。</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）基金的证券、期货交易费用</w:t>
      </w:r>
      <w:r w:rsidRPr="00C038D5">
        <w:rPr>
          <w:bCs/>
          <w:color w:val="000000" w:themeColor="text1"/>
          <w:szCs w:val="21"/>
        </w:rPr>
        <w:t>（</w:t>
      </w:r>
      <w:r w:rsidRPr="00C038D5">
        <w:rPr>
          <w:rFonts w:hint="eastAsia"/>
          <w:bCs/>
          <w:color w:val="000000" w:themeColor="text1"/>
          <w:szCs w:val="21"/>
        </w:rPr>
        <w:t>包括但不限于经手费、印花税、证管费、过户费、手续费、券商佣金、融资费、证券</w:t>
      </w:r>
      <w:r w:rsidRPr="00C038D5">
        <w:rPr>
          <w:rFonts w:hint="eastAsia"/>
          <w:bCs/>
          <w:color w:val="000000" w:themeColor="text1"/>
          <w:szCs w:val="21"/>
        </w:rPr>
        <w:t>/</w:t>
      </w:r>
      <w:r w:rsidRPr="00C038D5">
        <w:rPr>
          <w:rFonts w:hint="eastAsia"/>
          <w:bCs/>
          <w:color w:val="000000" w:themeColor="text1"/>
          <w:szCs w:val="21"/>
        </w:rPr>
        <w:t>期货账户相关费用及其他类似性质的费用等</w:t>
      </w:r>
      <w:r w:rsidRPr="00C038D5">
        <w:rPr>
          <w:bCs/>
          <w:color w:val="000000" w:themeColor="text1"/>
          <w:szCs w:val="21"/>
        </w:rPr>
        <w:t>）</w:t>
      </w:r>
      <w:r w:rsidRPr="00C038D5">
        <w:rPr>
          <w:rFonts w:hint="eastAsia"/>
          <w:bCs/>
          <w:color w:val="000000" w:themeColor="text1"/>
          <w:szCs w:val="21"/>
        </w:rPr>
        <w:t>。</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）基金的银行汇划费用、账户维护费。</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）基金的开户费用。</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）因</w:t>
      </w:r>
      <w:r w:rsidRPr="00C038D5">
        <w:rPr>
          <w:bCs/>
          <w:color w:val="000000" w:themeColor="text1"/>
          <w:szCs w:val="21"/>
        </w:rPr>
        <w:t>投资港股通</w:t>
      </w:r>
      <w:r w:rsidRPr="00C038D5">
        <w:rPr>
          <w:rFonts w:hint="eastAsia"/>
          <w:bCs/>
          <w:color w:val="000000" w:themeColor="text1"/>
          <w:szCs w:val="21"/>
        </w:rPr>
        <w:t>标的股票</w:t>
      </w:r>
      <w:r w:rsidRPr="00C038D5">
        <w:rPr>
          <w:bCs/>
          <w:color w:val="000000" w:themeColor="text1"/>
          <w:szCs w:val="21"/>
        </w:rPr>
        <w:t>而产生的各项</w:t>
      </w:r>
      <w:r w:rsidRPr="00C038D5">
        <w:rPr>
          <w:rFonts w:hint="eastAsia"/>
          <w:bCs/>
          <w:color w:val="000000" w:themeColor="text1"/>
          <w:szCs w:val="21"/>
        </w:rPr>
        <w:t>合理</w:t>
      </w:r>
      <w:r w:rsidRPr="00C038D5">
        <w:rPr>
          <w:bCs/>
          <w:color w:val="000000" w:themeColor="text1"/>
          <w:szCs w:val="21"/>
        </w:rPr>
        <w:t>费用。</w:t>
      </w:r>
    </w:p>
    <w:p w:rsidR="007F1822" w:rsidRPr="00C038D5" w:rsidRDefault="007F1822" w:rsidP="007F1822">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bCs/>
          <w:color w:val="000000" w:themeColor="text1"/>
          <w:szCs w:val="21"/>
        </w:rPr>
        <w:t>1</w:t>
      </w:r>
      <w:r w:rsidRPr="00C038D5">
        <w:rPr>
          <w:rFonts w:hint="eastAsia"/>
          <w:bCs/>
          <w:color w:val="000000" w:themeColor="text1"/>
          <w:szCs w:val="21"/>
        </w:rPr>
        <w:t>）按照国家有关规定和《基金合同》约定，可以在基金财产中列支的其他费用。</w:t>
      </w:r>
    </w:p>
    <w:p w:rsidR="008219F3" w:rsidRPr="00C038D5" w:rsidRDefault="008219F3" w:rsidP="007F1822">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、基金费用计提方法、计提标准和支付方式</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1</w:t>
      </w:r>
      <w:r w:rsidRPr="00C038D5">
        <w:rPr>
          <w:bCs/>
          <w:color w:val="000000" w:themeColor="text1"/>
          <w:szCs w:val="21"/>
        </w:rPr>
        <w:t>）基金管理人的管理费</w:t>
      </w:r>
      <w:r w:rsidRPr="00C038D5">
        <w:rPr>
          <w:bCs/>
          <w:color w:val="000000" w:themeColor="text1"/>
          <w:szCs w:val="21"/>
        </w:rPr>
        <w:t xml:space="preserve"> </w:t>
      </w:r>
    </w:p>
    <w:p w:rsidR="00953149" w:rsidRPr="00C038D5" w:rsidRDefault="00953149" w:rsidP="00953149">
      <w:pPr>
        <w:spacing w:line="360" w:lineRule="auto"/>
        <w:ind w:firstLineChars="200" w:firstLine="420"/>
        <w:rPr>
          <w:bCs/>
          <w:color w:val="000000" w:themeColor="text1"/>
          <w:szCs w:val="21"/>
        </w:rPr>
      </w:pPr>
      <w:r w:rsidRPr="00C038D5">
        <w:rPr>
          <w:rFonts w:hint="eastAsia"/>
          <w:bCs/>
          <w:color w:val="000000" w:themeColor="text1"/>
          <w:szCs w:val="21"/>
        </w:rPr>
        <w:t>本基金的管理费按前一日基金资产净值的</w:t>
      </w:r>
      <w:r w:rsidRPr="00C038D5">
        <w:rPr>
          <w:rFonts w:hint="eastAsia"/>
          <w:bCs/>
          <w:color w:val="000000" w:themeColor="text1"/>
          <w:szCs w:val="21"/>
        </w:rPr>
        <w:t>1.50</w:t>
      </w:r>
      <w:r w:rsidRPr="00C038D5">
        <w:rPr>
          <w:bCs/>
          <w:color w:val="000000" w:themeColor="text1"/>
          <w:szCs w:val="21"/>
        </w:rPr>
        <w:t>%</w:t>
      </w:r>
      <w:r w:rsidRPr="00C038D5">
        <w:rPr>
          <w:rFonts w:hint="eastAsia"/>
          <w:bCs/>
          <w:color w:val="000000" w:themeColor="text1"/>
          <w:szCs w:val="21"/>
        </w:rPr>
        <w:t>年费率计提。管理费的计算方法如下：</w:t>
      </w:r>
    </w:p>
    <w:p w:rsidR="00953149" w:rsidRPr="00C038D5" w:rsidRDefault="00953149" w:rsidP="00953149">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w:t>
      </w:r>
      <w:r w:rsidRPr="00C038D5">
        <w:rPr>
          <w:bCs/>
          <w:color w:val="000000" w:themeColor="text1"/>
          <w:szCs w:val="21"/>
        </w:rPr>
        <w:t>E×</w:t>
      </w:r>
      <w:r w:rsidRPr="00C038D5">
        <w:rPr>
          <w:rFonts w:hint="eastAsia"/>
          <w:bCs/>
          <w:color w:val="000000" w:themeColor="text1"/>
          <w:szCs w:val="21"/>
        </w:rPr>
        <w:t>1.50</w:t>
      </w:r>
      <w:r w:rsidRPr="00C038D5">
        <w:rPr>
          <w:bCs/>
          <w:color w:val="000000" w:themeColor="text1"/>
          <w:szCs w:val="21"/>
        </w:rPr>
        <w:t>%÷</w:t>
      </w:r>
      <w:r w:rsidRPr="00C038D5">
        <w:rPr>
          <w:rFonts w:hint="eastAsia"/>
          <w:bCs/>
          <w:color w:val="000000" w:themeColor="text1"/>
          <w:szCs w:val="21"/>
        </w:rPr>
        <w:t>当年天数</w:t>
      </w:r>
    </w:p>
    <w:p w:rsidR="00953149" w:rsidRPr="00C038D5" w:rsidRDefault="00953149" w:rsidP="00953149">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为每日应计提的基金管理费</w:t>
      </w:r>
    </w:p>
    <w:p w:rsidR="00953149" w:rsidRPr="00C038D5" w:rsidRDefault="00953149" w:rsidP="00953149">
      <w:pPr>
        <w:spacing w:line="360" w:lineRule="auto"/>
        <w:ind w:firstLineChars="200" w:firstLine="420"/>
        <w:rPr>
          <w:bCs/>
          <w:color w:val="000000" w:themeColor="text1"/>
          <w:szCs w:val="21"/>
        </w:rPr>
      </w:pPr>
      <w:r w:rsidRPr="00C038D5">
        <w:rPr>
          <w:bCs/>
          <w:color w:val="000000" w:themeColor="text1"/>
          <w:szCs w:val="21"/>
        </w:rPr>
        <w:t>E</w:t>
      </w:r>
      <w:r w:rsidRPr="00C038D5">
        <w:rPr>
          <w:rFonts w:hint="eastAsia"/>
          <w:bCs/>
          <w:color w:val="000000" w:themeColor="text1"/>
          <w:szCs w:val="21"/>
        </w:rPr>
        <w:t>为前一日的基金资产净值</w:t>
      </w:r>
    </w:p>
    <w:p w:rsidR="00D71EFB" w:rsidRPr="00C038D5" w:rsidRDefault="00953149" w:rsidP="00D71EFB">
      <w:pPr>
        <w:spacing w:line="360" w:lineRule="auto"/>
        <w:ind w:firstLineChars="200" w:firstLine="420"/>
        <w:rPr>
          <w:bCs/>
          <w:color w:val="000000" w:themeColor="text1"/>
          <w:szCs w:val="21"/>
        </w:rPr>
      </w:pPr>
      <w:r w:rsidRPr="00C038D5">
        <w:rPr>
          <w:rFonts w:ascii="宋体" w:hAnsi="宋体" w:hint="eastAsia"/>
          <w:color w:val="000000" w:themeColor="text1"/>
        </w:rPr>
        <w:t>基金管理费每日计提，逐日累计至每月月末，按月支付。由基金托管人根据与基金管理人核对一致的财务数据，自动在次月前</w:t>
      </w:r>
      <w:r w:rsidR="00EA1365" w:rsidRPr="00C038D5">
        <w:rPr>
          <w:color w:val="000000" w:themeColor="text1"/>
        </w:rPr>
        <w:t>5</w:t>
      </w:r>
      <w:r w:rsidRPr="00C038D5">
        <w:rPr>
          <w:rFonts w:ascii="宋体" w:hAnsi="宋体" w:hint="eastAsia"/>
          <w:color w:val="000000" w:themeColor="text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D71EFB"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2</w:t>
      </w:r>
      <w:r w:rsidRPr="00C038D5">
        <w:rPr>
          <w:bCs/>
          <w:color w:val="000000" w:themeColor="text1"/>
          <w:szCs w:val="21"/>
        </w:rPr>
        <w:t>）基金托管人的托管费</w:t>
      </w:r>
    </w:p>
    <w:p w:rsidR="00953149" w:rsidRPr="00C038D5" w:rsidRDefault="00953149" w:rsidP="00953149">
      <w:pPr>
        <w:spacing w:line="360" w:lineRule="auto"/>
        <w:ind w:firstLineChars="200" w:firstLine="420"/>
        <w:rPr>
          <w:bCs/>
          <w:color w:val="000000" w:themeColor="text1"/>
          <w:szCs w:val="21"/>
        </w:rPr>
      </w:pPr>
      <w:r w:rsidRPr="00C038D5">
        <w:rPr>
          <w:rFonts w:hint="eastAsia"/>
          <w:bCs/>
          <w:color w:val="000000" w:themeColor="text1"/>
          <w:szCs w:val="21"/>
        </w:rPr>
        <w:t>本基金的托管费按前一日基金资产净值的</w:t>
      </w:r>
      <w:r w:rsidRPr="00C038D5">
        <w:rPr>
          <w:rFonts w:hint="eastAsia"/>
          <w:bCs/>
          <w:color w:val="000000" w:themeColor="text1"/>
          <w:szCs w:val="21"/>
        </w:rPr>
        <w:t>0.25</w:t>
      </w:r>
      <w:r w:rsidRPr="00C038D5">
        <w:rPr>
          <w:bCs/>
          <w:color w:val="000000" w:themeColor="text1"/>
          <w:szCs w:val="21"/>
        </w:rPr>
        <w:t>%</w:t>
      </w:r>
      <w:r w:rsidRPr="00C038D5">
        <w:rPr>
          <w:rFonts w:hint="eastAsia"/>
          <w:bCs/>
          <w:color w:val="000000" w:themeColor="text1"/>
          <w:szCs w:val="21"/>
        </w:rPr>
        <w:t>的年费率计提。托管费的计算方法如下：</w:t>
      </w:r>
    </w:p>
    <w:p w:rsidR="00953149" w:rsidRPr="00C038D5" w:rsidRDefault="00953149" w:rsidP="00953149">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w:t>
      </w:r>
      <w:r w:rsidRPr="00C038D5">
        <w:rPr>
          <w:bCs/>
          <w:color w:val="000000" w:themeColor="text1"/>
          <w:szCs w:val="21"/>
        </w:rPr>
        <w:t>E×</w:t>
      </w:r>
      <w:r w:rsidRPr="00C038D5">
        <w:rPr>
          <w:rFonts w:hint="eastAsia"/>
          <w:bCs/>
          <w:color w:val="000000" w:themeColor="text1"/>
          <w:szCs w:val="21"/>
        </w:rPr>
        <w:t>0.25</w:t>
      </w:r>
      <w:r w:rsidRPr="00C038D5">
        <w:rPr>
          <w:bCs/>
          <w:color w:val="000000" w:themeColor="text1"/>
          <w:szCs w:val="21"/>
        </w:rPr>
        <w:t>%÷</w:t>
      </w:r>
      <w:r w:rsidRPr="00C038D5">
        <w:rPr>
          <w:rFonts w:hint="eastAsia"/>
          <w:bCs/>
          <w:color w:val="000000" w:themeColor="text1"/>
          <w:szCs w:val="21"/>
        </w:rPr>
        <w:t>当年天数</w:t>
      </w:r>
    </w:p>
    <w:p w:rsidR="00953149" w:rsidRPr="00C038D5" w:rsidRDefault="00953149" w:rsidP="00953149">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为每日应计提的基金托管费</w:t>
      </w:r>
    </w:p>
    <w:p w:rsidR="00953149" w:rsidRPr="00C038D5" w:rsidRDefault="00953149" w:rsidP="00953149">
      <w:pPr>
        <w:spacing w:line="360" w:lineRule="auto"/>
        <w:ind w:firstLineChars="200" w:firstLine="420"/>
        <w:rPr>
          <w:bCs/>
          <w:color w:val="000000" w:themeColor="text1"/>
          <w:szCs w:val="21"/>
        </w:rPr>
      </w:pPr>
      <w:r w:rsidRPr="00C038D5">
        <w:rPr>
          <w:bCs/>
          <w:color w:val="000000" w:themeColor="text1"/>
          <w:szCs w:val="21"/>
        </w:rPr>
        <w:t>E</w:t>
      </w:r>
      <w:r w:rsidRPr="00C038D5">
        <w:rPr>
          <w:rFonts w:hint="eastAsia"/>
          <w:bCs/>
          <w:color w:val="000000" w:themeColor="text1"/>
          <w:szCs w:val="21"/>
        </w:rPr>
        <w:t>为前一日的基金资产净值</w:t>
      </w:r>
    </w:p>
    <w:p w:rsidR="00953149" w:rsidRPr="00C038D5" w:rsidRDefault="00953149" w:rsidP="00953149">
      <w:pPr>
        <w:spacing w:line="360" w:lineRule="auto"/>
        <w:ind w:firstLineChars="200" w:firstLine="420"/>
        <w:rPr>
          <w:rFonts w:hAnsi="宋体"/>
          <w:bCs/>
          <w:color w:val="000000" w:themeColor="text1"/>
          <w:szCs w:val="21"/>
        </w:rPr>
      </w:pPr>
      <w:r w:rsidRPr="00C038D5">
        <w:rPr>
          <w:rFonts w:hAnsi="宋体"/>
          <w:bCs/>
          <w:color w:val="000000" w:themeColor="text1"/>
          <w:szCs w:val="21"/>
        </w:rPr>
        <w:t>基金托管费每日计提</w:t>
      </w:r>
      <w:r w:rsidRPr="00C038D5">
        <w:rPr>
          <w:rFonts w:ascii="宋体" w:hint="eastAsia"/>
          <w:color w:val="000000" w:themeColor="text1"/>
          <w:szCs w:val="21"/>
        </w:rPr>
        <w:t>，</w:t>
      </w:r>
      <w:bookmarkStart w:id="106" w:name="_Hlk38562652"/>
      <w:r w:rsidRPr="00C038D5">
        <w:rPr>
          <w:rFonts w:ascii="宋体" w:hAnsi="宋体" w:hint="eastAsia"/>
          <w:color w:val="000000" w:themeColor="text1"/>
        </w:rPr>
        <w:t>逐日累计至每月月末，</w:t>
      </w:r>
      <w:bookmarkEnd w:id="106"/>
      <w:r w:rsidRPr="00C038D5">
        <w:rPr>
          <w:rFonts w:hAnsi="宋体"/>
          <w:bCs/>
          <w:color w:val="000000" w:themeColor="text1"/>
          <w:szCs w:val="21"/>
        </w:rPr>
        <w:t>按月支付。</w:t>
      </w:r>
      <w:r w:rsidRPr="00C038D5">
        <w:rPr>
          <w:rFonts w:hAnsi="宋体" w:hint="eastAsia"/>
          <w:bCs/>
          <w:color w:val="000000" w:themeColor="text1"/>
          <w:szCs w:val="21"/>
        </w:rPr>
        <w:t>由基金托管人根据与基金管理人核对一致的财务数据，自动在</w:t>
      </w:r>
      <w:r w:rsidRPr="00C038D5">
        <w:rPr>
          <w:rFonts w:ascii="宋体" w:hAnsi="宋体" w:hint="eastAsia"/>
          <w:color w:val="000000" w:themeColor="text1"/>
        </w:rPr>
        <w:t>次月前</w:t>
      </w:r>
      <w:r w:rsidRPr="00C038D5">
        <w:rPr>
          <w:rFonts w:hAnsi="宋体" w:hint="eastAsia"/>
          <w:bCs/>
          <w:color w:val="000000" w:themeColor="text1"/>
          <w:szCs w:val="21"/>
        </w:rPr>
        <w:t>5</w:t>
      </w:r>
      <w:r w:rsidRPr="00C038D5">
        <w:rPr>
          <w:rFonts w:hAnsi="宋体"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w:t>
      </w:r>
      <w:r w:rsidRPr="00C038D5">
        <w:rPr>
          <w:rFonts w:hAnsi="宋体" w:hint="eastAsia"/>
          <w:bCs/>
          <w:color w:val="000000" w:themeColor="text1"/>
          <w:szCs w:val="21"/>
        </w:rPr>
        <w:t>3</w:t>
      </w:r>
      <w:r w:rsidRPr="00C038D5">
        <w:rPr>
          <w:rFonts w:hAnsi="宋体" w:hint="eastAsia"/>
          <w:bCs/>
          <w:color w:val="000000" w:themeColor="text1"/>
          <w:szCs w:val="21"/>
        </w:rPr>
        <w:t>）销售服务费</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销售服务费可用于本基金市场推广、销售以及基金份额持有人服务等各项费用。本基金份额分为不同的类别，适用不同的销售服务费率。其中，</w:t>
      </w:r>
      <w:r w:rsidRPr="00C038D5">
        <w:rPr>
          <w:rFonts w:hAnsi="宋体" w:hint="eastAsia"/>
          <w:bCs/>
          <w:color w:val="000000" w:themeColor="text1"/>
          <w:szCs w:val="21"/>
        </w:rPr>
        <w:t>A</w:t>
      </w:r>
      <w:r w:rsidRPr="00C038D5">
        <w:rPr>
          <w:rFonts w:hAnsi="宋体" w:hint="eastAsia"/>
          <w:bCs/>
          <w:color w:val="000000" w:themeColor="text1"/>
          <w:szCs w:val="21"/>
        </w:rPr>
        <w:t>类基金份额不收取销售服务费，</w:t>
      </w:r>
      <w:r w:rsidRPr="00C038D5">
        <w:rPr>
          <w:rFonts w:hAnsi="宋体" w:hint="eastAsia"/>
          <w:bCs/>
          <w:color w:val="000000" w:themeColor="text1"/>
          <w:szCs w:val="21"/>
        </w:rPr>
        <w:t>C</w:t>
      </w:r>
      <w:r w:rsidRPr="00C038D5">
        <w:rPr>
          <w:rFonts w:hAnsi="宋体" w:hint="eastAsia"/>
          <w:bCs/>
          <w:color w:val="000000" w:themeColor="text1"/>
          <w:szCs w:val="21"/>
        </w:rPr>
        <w:t>类基金份额销售服务费年费率为</w:t>
      </w:r>
      <w:r w:rsidRPr="00C038D5">
        <w:rPr>
          <w:rFonts w:hAnsi="宋体" w:hint="eastAsia"/>
          <w:bCs/>
          <w:color w:val="000000" w:themeColor="text1"/>
          <w:szCs w:val="21"/>
        </w:rPr>
        <w:t>0.</w:t>
      </w:r>
      <w:r w:rsidR="008B2AFE" w:rsidRPr="00C038D5">
        <w:rPr>
          <w:rFonts w:hAnsi="宋体"/>
          <w:bCs/>
          <w:color w:val="000000" w:themeColor="text1"/>
          <w:szCs w:val="21"/>
        </w:rPr>
        <w:t>7</w:t>
      </w:r>
      <w:r w:rsidRPr="00C038D5">
        <w:rPr>
          <w:rFonts w:hAnsi="宋体" w:hint="eastAsia"/>
          <w:bCs/>
          <w:color w:val="000000" w:themeColor="text1"/>
          <w:szCs w:val="21"/>
        </w:rPr>
        <w:t>0%</w:t>
      </w:r>
      <w:r w:rsidRPr="00C038D5">
        <w:rPr>
          <w:rFonts w:hAnsi="宋体" w:hint="eastAsia"/>
          <w:bCs/>
          <w:color w:val="000000" w:themeColor="text1"/>
          <w:szCs w:val="21"/>
        </w:rPr>
        <w:t>。</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各类别基金份额的销售服务费计算方法如下：</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H</w:t>
      </w:r>
      <w:r w:rsidRPr="00C038D5">
        <w:rPr>
          <w:rFonts w:hAnsi="宋体" w:hint="eastAsia"/>
          <w:bCs/>
          <w:color w:val="000000" w:themeColor="text1"/>
          <w:szCs w:val="21"/>
        </w:rPr>
        <w:t>＝</w:t>
      </w:r>
      <w:r w:rsidRPr="00C038D5">
        <w:rPr>
          <w:rFonts w:hAnsi="宋体" w:hint="eastAsia"/>
          <w:bCs/>
          <w:color w:val="000000" w:themeColor="text1"/>
          <w:szCs w:val="21"/>
        </w:rPr>
        <w:t>E</w:t>
      </w:r>
      <w:r w:rsidRPr="00C038D5">
        <w:rPr>
          <w:rFonts w:hAnsi="宋体" w:hint="eastAsia"/>
          <w:bCs/>
          <w:color w:val="000000" w:themeColor="text1"/>
          <w:szCs w:val="21"/>
        </w:rPr>
        <w:t>×</w:t>
      </w:r>
      <w:r w:rsidRPr="00C038D5">
        <w:rPr>
          <w:rFonts w:hAnsi="宋体" w:hint="eastAsia"/>
          <w:bCs/>
          <w:color w:val="000000" w:themeColor="text1"/>
          <w:szCs w:val="21"/>
        </w:rPr>
        <w:t>R</w:t>
      </w:r>
      <w:r w:rsidRPr="00C038D5">
        <w:rPr>
          <w:rFonts w:hAnsi="宋体" w:hint="eastAsia"/>
          <w:bCs/>
          <w:color w:val="000000" w:themeColor="text1"/>
          <w:szCs w:val="21"/>
        </w:rPr>
        <w:t>÷当年天数</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H</w:t>
      </w:r>
      <w:r w:rsidRPr="00C038D5">
        <w:rPr>
          <w:rFonts w:hAnsi="宋体" w:hint="eastAsia"/>
          <w:bCs/>
          <w:color w:val="000000" w:themeColor="text1"/>
          <w:szCs w:val="21"/>
        </w:rPr>
        <w:t>为各类别基金份额每日应计提的销售服务费</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E</w:t>
      </w:r>
      <w:r w:rsidRPr="00C038D5">
        <w:rPr>
          <w:rFonts w:hAnsi="宋体" w:hint="eastAsia"/>
          <w:bCs/>
          <w:color w:val="000000" w:themeColor="text1"/>
          <w:szCs w:val="21"/>
        </w:rPr>
        <w:t>为各类别基金份额前一日基金资产净值</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R</w:t>
      </w:r>
      <w:r w:rsidRPr="00C038D5">
        <w:rPr>
          <w:rFonts w:hAnsi="宋体" w:hint="eastAsia"/>
          <w:bCs/>
          <w:color w:val="000000" w:themeColor="text1"/>
          <w:szCs w:val="21"/>
        </w:rPr>
        <w:t>为各类别基金份额适用的销售服务费率</w:t>
      </w:r>
    </w:p>
    <w:p w:rsidR="003A699D" w:rsidRPr="00C038D5" w:rsidRDefault="003A699D" w:rsidP="003A699D">
      <w:pPr>
        <w:spacing w:line="360" w:lineRule="auto"/>
        <w:ind w:firstLineChars="200" w:firstLine="420"/>
        <w:rPr>
          <w:rFonts w:hAnsi="宋体"/>
          <w:bCs/>
          <w:color w:val="000000" w:themeColor="text1"/>
          <w:szCs w:val="21"/>
        </w:rPr>
      </w:pPr>
      <w:r w:rsidRPr="00C038D5">
        <w:rPr>
          <w:rFonts w:hAnsi="宋体" w:hint="eastAsia"/>
          <w:bCs/>
          <w:color w:val="000000" w:themeColor="text1"/>
          <w:szCs w:val="21"/>
        </w:rPr>
        <w:t>销售服务费每日计</w:t>
      </w:r>
      <w:r w:rsidR="00075483" w:rsidRPr="00C038D5">
        <w:rPr>
          <w:rFonts w:hAnsi="宋体"/>
          <w:bCs/>
          <w:color w:val="000000" w:themeColor="text1"/>
          <w:szCs w:val="21"/>
        </w:rPr>
        <w:t>提</w:t>
      </w:r>
      <w:r w:rsidRPr="00C038D5">
        <w:rPr>
          <w:rFonts w:hAnsi="宋体" w:hint="eastAsia"/>
          <w:bCs/>
          <w:color w:val="000000" w:themeColor="text1"/>
          <w:szCs w:val="21"/>
        </w:rPr>
        <w:t>，逐日累计至每月月末，按月支付。由基金托管人根据与基金管理人核对一致的财务数据，自动在次月前</w:t>
      </w:r>
      <w:r w:rsidRPr="00C038D5">
        <w:rPr>
          <w:rFonts w:hAnsi="宋体" w:hint="eastAsia"/>
          <w:bCs/>
          <w:color w:val="000000" w:themeColor="text1"/>
          <w:szCs w:val="21"/>
        </w:rPr>
        <w:t>5</w:t>
      </w:r>
      <w:r w:rsidRPr="00C038D5">
        <w:rPr>
          <w:rFonts w:hAnsi="宋体" w:hint="eastAsia"/>
          <w:bCs/>
          <w:color w:val="000000" w:themeColor="text1"/>
          <w:szCs w:val="21"/>
        </w:rPr>
        <w:t>个工作日内、按照指定的账户路径进行资金支付，基金管理人无需再出具资金划拨指令。若遇法定节假日、</w:t>
      </w:r>
      <w:r w:rsidR="00075483" w:rsidRPr="00C038D5">
        <w:rPr>
          <w:rFonts w:hAnsi="宋体" w:hint="eastAsia"/>
          <w:bCs/>
          <w:color w:val="000000" w:themeColor="text1"/>
          <w:szCs w:val="21"/>
        </w:rPr>
        <w:t>休息日</w:t>
      </w:r>
      <w:r w:rsidRPr="00C038D5">
        <w:rPr>
          <w:rFonts w:hAnsi="宋体" w:hint="eastAsia"/>
          <w:bCs/>
          <w:color w:val="000000" w:themeColor="text1"/>
          <w:szCs w:val="21"/>
        </w:rPr>
        <w:t>等，支付日期顺延。费用自动扣划后，基金管理人应进行核对，如发现数据不符，及时联系基金托管人协商解决。</w:t>
      </w:r>
    </w:p>
    <w:p w:rsidR="00953149" w:rsidRPr="00C038D5" w:rsidRDefault="003A699D" w:rsidP="003A699D">
      <w:pPr>
        <w:spacing w:line="360" w:lineRule="auto"/>
        <w:ind w:firstLineChars="200" w:firstLine="420"/>
        <w:rPr>
          <w:bCs/>
          <w:color w:val="000000" w:themeColor="text1"/>
          <w:szCs w:val="21"/>
        </w:rPr>
      </w:pPr>
      <w:r w:rsidRPr="00C038D5">
        <w:rPr>
          <w:rFonts w:hAnsi="宋体" w:hint="eastAsia"/>
          <w:bCs/>
          <w:color w:val="000000" w:themeColor="text1"/>
          <w:szCs w:val="21"/>
        </w:rPr>
        <w:t>上述“</w:t>
      </w:r>
      <w:r w:rsidR="00075483" w:rsidRPr="00C038D5">
        <w:rPr>
          <w:rFonts w:hAnsi="宋体" w:hint="eastAsia"/>
          <w:bCs/>
          <w:color w:val="000000" w:themeColor="text1"/>
          <w:szCs w:val="21"/>
        </w:rPr>
        <w:t>1</w:t>
      </w:r>
      <w:r w:rsidRPr="00C038D5">
        <w:rPr>
          <w:rFonts w:hAnsi="宋体" w:hint="eastAsia"/>
          <w:bCs/>
          <w:color w:val="000000" w:themeColor="text1"/>
          <w:szCs w:val="21"/>
        </w:rPr>
        <w:t>、基金费用的种类”中</w:t>
      </w:r>
      <w:r w:rsidR="00075483" w:rsidRPr="00C038D5">
        <w:rPr>
          <w:rFonts w:hAnsi="宋体" w:hint="eastAsia"/>
          <w:bCs/>
          <w:color w:val="000000" w:themeColor="text1"/>
          <w:szCs w:val="21"/>
        </w:rPr>
        <w:t>第（</w:t>
      </w:r>
      <w:r w:rsidR="00075483" w:rsidRPr="00C038D5">
        <w:rPr>
          <w:rFonts w:hAnsi="宋体" w:hint="eastAsia"/>
          <w:bCs/>
          <w:color w:val="000000" w:themeColor="text1"/>
          <w:szCs w:val="21"/>
        </w:rPr>
        <w:t>4</w:t>
      </w:r>
      <w:r w:rsidR="00075483" w:rsidRPr="00C038D5">
        <w:rPr>
          <w:rFonts w:hAnsi="宋体" w:hint="eastAsia"/>
          <w:bCs/>
          <w:color w:val="000000" w:themeColor="text1"/>
          <w:szCs w:val="21"/>
        </w:rPr>
        <w:t>）</w:t>
      </w:r>
      <w:r w:rsidRPr="00C038D5">
        <w:rPr>
          <w:rFonts w:hAnsi="宋体" w:hint="eastAsia"/>
          <w:bCs/>
          <w:color w:val="000000" w:themeColor="text1"/>
          <w:szCs w:val="21"/>
        </w:rPr>
        <w:t>－</w:t>
      </w:r>
      <w:r w:rsidR="00075483" w:rsidRPr="00C038D5">
        <w:rPr>
          <w:rFonts w:hAnsi="宋体" w:hint="eastAsia"/>
          <w:bCs/>
          <w:color w:val="000000" w:themeColor="text1"/>
          <w:szCs w:val="21"/>
        </w:rPr>
        <w:t>（</w:t>
      </w:r>
      <w:r w:rsidR="00075483" w:rsidRPr="00C038D5">
        <w:rPr>
          <w:rFonts w:hAnsi="宋体" w:hint="eastAsia"/>
          <w:bCs/>
          <w:color w:val="000000" w:themeColor="text1"/>
          <w:szCs w:val="21"/>
        </w:rPr>
        <w:t>11</w:t>
      </w:r>
      <w:r w:rsidR="00075483" w:rsidRPr="00C038D5">
        <w:rPr>
          <w:rFonts w:hAnsi="宋体" w:hint="eastAsia"/>
          <w:bCs/>
          <w:color w:val="000000" w:themeColor="text1"/>
          <w:szCs w:val="21"/>
        </w:rPr>
        <w:t>）</w:t>
      </w:r>
      <w:r w:rsidRPr="00C038D5">
        <w:rPr>
          <w:rFonts w:hAnsi="宋体" w:hint="eastAsia"/>
          <w:bCs/>
          <w:color w:val="000000" w:themeColor="text1"/>
          <w:szCs w:val="21"/>
        </w:rPr>
        <w:t>项费用，根据有关法规及相应协议规定，按费用实际支出金额列入当期费用，由基金托管人从基金财产中支付</w:t>
      </w:r>
      <w:r w:rsidR="00953149" w:rsidRPr="00C038D5">
        <w:rPr>
          <w:rFonts w:hint="eastAsia"/>
          <w:bCs/>
          <w:color w:val="000000" w:themeColor="text1"/>
          <w:szCs w:val="21"/>
        </w:rPr>
        <w:t>。</w:t>
      </w:r>
    </w:p>
    <w:p w:rsidR="008219F3" w:rsidRPr="00C038D5" w:rsidRDefault="008219F3" w:rsidP="008219F3">
      <w:pPr>
        <w:pStyle w:val="a6"/>
        <w:rPr>
          <w:rFonts w:ascii="Times New Roman"/>
          <w:color w:val="000000" w:themeColor="text1"/>
          <w:szCs w:val="21"/>
        </w:rPr>
      </w:pPr>
      <w:r w:rsidRPr="00C038D5">
        <w:rPr>
          <w:rFonts w:ascii="Times New Roman"/>
          <w:color w:val="000000" w:themeColor="text1"/>
          <w:szCs w:val="21"/>
        </w:rPr>
        <w:t>（二）基金销售费用</w:t>
      </w:r>
    </w:p>
    <w:p w:rsidR="008219F3" w:rsidRPr="00C038D5" w:rsidRDefault="008219F3" w:rsidP="008219F3">
      <w:pPr>
        <w:pStyle w:val="a6"/>
        <w:rPr>
          <w:rFonts w:ascii="Times New Roman"/>
          <w:color w:val="000000" w:themeColor="text1"/>
          <w:szCs w:val="21"/>
        </w:rPr>
      </w:pPr>
      <w:r w:rsidRPr="00C038D5">
        <w:rPr>
          <w:rFonts w:ascii="Times New Roman"/>
          <w:color w:val="000000" w:themeColor="text1"/>
          <w:szCs w:val="21"/>
        </w:rPr>
        <w:t>本基金认购费的费率水平、计算公式、收取方式和使用方式请详见本招募说明书</w:t>
      </w:r>
      <w:r w:rsidRPr="00C038D5">
        <w:rPr>
          <w:rFonts w:ascii="Times New Roman"/>
          <w:color w:val="000000" w:themeColor="text1"/>
          <w:szCs w:val="21"/>
        </w:rPr>
        <w:t>“</w:t>
      </w:r>
      <w:r w:rsidRPr="00C038D5">
        <w:rPr>
          <w:rFonts w:ascii="Times New Roman"/>
          <w:color w:val="000000" w:themeColor="text1"/>
          <w:szCs w:val="21"/>
        </w:rPr>
        <w:t>六、基金的募集</w:t>
      </w:r>
      <w:r w:rsidRPr="00C038D5">
        <w:rPr>
          <w:rFonts w:ascii="Times New Roman"/>
          <w:color w:val="000000" w:themeColor="text1"/>
          <w:szCs w:val="21"/>
        </w:rPr>
        <w:t>”</w:t>
      </w:r>
      <w:r w:rsidRPr="00C038D5">
        <w:rPr>
          <w:rFonts w:ascii="Times New Roman"/>
          <w:color w:val="000000" w:themeColor="text1"/>
          <w:szCs w:val="21"/>
        </w:rPr>
        <w:t>中</w:t>
      </w:r>
      <w:r w:rsidRPr="00C038D5">
        <w:rPr>
          <w:rFonts w:ascii="Times New Roman"/>
          <w:color w:val="000000" w:themeColor="text1"/>
          <w:szCs w:val="21"/>
        </w:rPr>
        <w:t>“</w:t>
      </w:r>
      <w:r w:rsidRPr="00C038D5">
        <w:rPr>
          <w:rFonts w:ascii="Times New Roman"/>
          <w:color w:val="000000" w:themeColor="text1"/>
          <w:szCs w:val="21"/>
        </w:rPr>
        <w:t>（</w:t>
      </w:r>
      <w:r w:rsidR="00E505D8" w:rsidRPr="00C038D5">
        <w:rPr>
          <w:rFonts w:ascii="Times New Roman" w:hint="eastAsia"/>
          <w:color w:val="000000" w:themeColor="text1"/>
          <w:szCs w:val="21"/>
        </w:rPr>
        <w:t>十</w:t>
      </w:r>
      <w:r w:rsidRPr="00C038D5">
        <w:rPr>
          <w:rFonts w:ascii="Times New Roman"/>
          <w:color w:val="000000" w:themeColor="text1"/>
          <w:szCs w:val="21"/>
        </w:rPr>
        <w:t>）认购费用</w:t>
      </w:r>
      <w:r w:rsidRPr="00C038D5">
        <w:rPr>
          <w:rFonts w:ascii="Times New Roman"/>
          <w:color w:val="000000" w:themeColor="text1"/>
          <w:szCs w:val="21"/>
        </w:rPr>
        <w:t>”</w:t>
      </w:r>
      <w:r w:rsidRPr="00C038D5">
        <w:rPr>
          <w:rFonts w:ascii="Times New Roman"/>
          <w:color w:val="000000" w:themeColor="text1"/>
          <w:szCs w:val="21"/>
        </w:rPr>
        <w:t>以及</w:t>
      </w:r>
      <w:r w:rsidRPr="00C038D5">
        <w:rPr>
          <w:rFonts w:ascii="Times New Roman"/>
          <w:color w:val="000000" w:themeColor="text1"/>
          <w:szCs w:val="21"/>
        </w:rPr>
        <w:t>“</w:t>
      </w:r>
      <w:r w:rsidRPr="00C038D5">
        <w:rPr>
          <w:rFonts w:ascii="Times New Roman"/>
          <w:color w:val="000000" w:themeColor="text1"/>
          <w:szCs w:val="21"/>
        </w:rPr>
        <w:t>（十</w:t>
      </w:r>
      <w:r w:rsidR="00E505D8" w:rsidRPr="00C038D5">
        <w:rPr>
          <w:rFonts w:ascii="Times New Roman" w:hint="eastAsia"/>
          <w:color w:val="000000" w:themeColor="text1"/>
          <w:szCs w:val="21"/>
        </w:rPr>
        <w:t>二</w:t>
      </w:r>
      <w:r w:rsidRPr="00C038D5">
        <w:rPr>
          <w:rFonts w:ascii="Times New Roman"/>
          <w:color w:val="000000" w:themeColor="text1"/>
          <w:szCs w:val="21"/>
        </w:rPr>
        <w:t>）认购份额的计算</w:t>
      </w:r>
      <w:r w:rsidRPr="00C038D5">
        <w:rPr>
          <w:rFonts w:ascii="Times New Roman"/>
          <w:color w:val="000000" w:themeColor="text1"/>
          <w:szCs w:val="21"/>
        </w:rPr>
        <w:t>”</w:t>
      </w:r>
      <w:r w:rsidRPr="00C038D5">
        <w:rPr>
          <w:rFonts w:ascii="Times New Roman"/>
          <w:color w:val="000000" w:themeColor="text1"/>
          <w:szCs w:val="21"/>
        </w:rPr>
        <w:t>中的相关规定。</w:t>
      </w:r>
    </w:p>
    <w:p w:rsidR="008219F3" w:rsidRPr="00C038D5" w:rsidRDefault="008219F3" w:rsidP="008219F3">
      <w:pPr>
        <w:pStyle w:val="a6"/>
        <w:rPr>
          <w:rFonts w:ascii="Times New Roman"/>
          <w:color w:val="000000" w:themeColor="text1"/>
          <w:szCs w:val="21"/>
        </w:rPr>
      </w:pPr>
      <w:r w:rsidRPr="00C038D5">
        <w:rPr>
          <w:rFonts w:ascii="Times New Roman"/>
          <w:color w:val="000000" w:themeColor="text1"/>
          <w:szCs w:val="21"/>
        </w:rPr>
        <w:t>本基金申购费、赎回费的费率水平、计算公式、收取方式和使用方式请详见本招募说明书</w:t>
      </w:r>
      <w:r w:rsidRPr="00C038D5">
        <w:rPr>
          <w:rFonts w:ascii="Times New Roman"/>
          <w:color w:val="000000" w:themeColor="text1"/>
          <w:szCs w:val="21"/>
        </w:rPr>
        <w:t>“</w:t>
      </w:r>
      <w:r w:rsidRPr="00C038D5">
        <w:rPr>
          <w:rFonts w:ascii="Times New Roman"/>
          <w:color w:val="000000" w:themeColor="text1"/>
          <w:szCs w:val="21"/>
        </w:rPr>
        <w:t>八、基金份额的申购、赎回与转换</w:t>
      </w:r>
      <w:r w:rsidRPr="00C038D5">
        <w:rPr>
          <w:rFonts w:ascii="Times New Roman"/>
          <w:color w:val="000000" w:themeColor="text1"/>
          <w:szCs w:val="21"/>
        </w:rPr>
        <w:t>”</w:t>
      </w:r>
      <w:r w:rsidRPr="00C038D5">
        <w:rPr>
          <w:rFonts w:ascii="Times New Roman"/>
          <w:color w:val="000000" w:themeColor="text1"/>
          <w:szCs w:val="21"/>
        </w:rPr>
        <w:t>中的</w:t>
      </w:r>
      <w:r w:rsidRPr="00C038D5">
        <w:rPr>
          <w:rFonts w:ascii="Times New Roman"/>
          <w:color w:val="000000" w:themeColor="text1"/>
          <w:szCs w:val="21"/>
        </w:rPr>
        <w:t>“</w:t>
      </w:r>
      <w:r w:rsidRPr="00C038D5">
        <w:rPr>
          <w:rFonts w:ascii="Times New Roman"/>
          <w:color w:val="000000" w:themeColor="text1"/>
          <w:szCs w:val="21"/>
        </w:rPr>
        <w:t>（</w:t>
      </w:r>
      <w:r w:rsidRPr="00C038D5">
        <w:rPr>
          <w:rFonts w:ascii="Times New Roman" w:hint="eastAsia"/>
          <w:color w:val="000000" w:themeColor="text1"/>
          <w:szCs w:val="21"/>
        </w:rPr>
        <w:t>六</w:t>
      </w:r>
      <w:r w:rsidRPr="00C038D5">
        <w:rPr>
          <w:rFonts w:ascii="Times New Roman"/>
          <w:color w:val="000000" w:themeColor="text1"/>
          <w:szCs w:val="21"/>
        </w:rPr>
        <w:t>）申购费与赎回费</w:t>
      </w:r>
      <w:r w:rsidRPr="00C038D5">
        <w:rPr>
          <w:rFonts w:ascii="Times New Roman"/>
          <w:color w:val="000000" w:themeColor="text1"/>
          <w:szCs w:val="21"/>
        </w:rPr>
        <w:t>”</w:t>
      </w:r>
      <w:r w:rsidRPr="00C038D5">
        <w:rPr>
          <w:rFonts w:ascii="Times New Roman"/>
          <w:color w:val="000000" w:themeColor="text1"/>
          <w:szCs w:val="21"/>
        </w:rPr>
        <w:t>与</w:t>
      </w:r>
      <w:r w:rsidRPr="00C038D5">
        <w:rPr>
          <w:rFonts w:ascii="Times New Roman"/>
          <w:color w:val="000000" w:themeColor="text1"/>
          <w:szCs w:val="21"/>
        </w:rPr>
        <w:t>“</w:t>
      </w:r>
      <w:r w:rsidRPr="00C038D5">
        <w:rPr>
          <w:rFonts w:ascii="Times New Roman"/>
          <w:color w:val="000000" w:themeColor="text1"/>
          <w:szCs w:val="21"/>
        </w:rPr>
        <w:t>（七）申购份额与赎回金额的计算方式</w:t>
      </w:r>
      <w:r w:rsidRPr="00C038D5">
        <w:rPr>
          <w:rFonts w:ascii="Times New Roman"/>
          <w:color w:val="000000" w:themeColor="text1"/>
          <w:szCs w:val="21"/>
        </w:rPr>
        <w:t>”</w:t>
      </w:r>
      <w:r w:rsidRPr="00C038D5">
        <w:rPr>
          <w:rFonts w:ascii="Times New Roman"/>
          <w:color w:val="000000" w:themeColor="text1"/>
          <w:szCs w:val="21"/>
        </w:rPr>
        <w:t>中的相关规定。</w:t>
      </w:r>
    </w:p>
    <w:p w:rsidR="008219F3" w:rsidRPr="00C038D5" w:rsidRDefault="008219F3" w:rsidP="00517FE9">
      <w:pPr>
        <w:spacing w:line="360" w:lineRule="auto"/>
        <w:ind w:firstLineChars="200" w:firstLine="420"/>
        <w:rPr>
          <w:bCs/>
          <w:color w:val="000000" w:themeColor="text1"/>
          <w:szCs w:val="21"/>
        </w:rPr>
      </w:pPr>
      <w:r w:rsidRPr="00C038D5">
        <w:rPr>
          <w:bCs/>
          <w:color w:val="000000" w:themeColor="text1"/>
          <w:szCs w:val="21"/>
        </w:rPr>
        <w:t>（三）不列入基金费用的项目</w:t>
      </w:r>
    </w:p>
    <w:p w:rsidR="008219F3" w:rsidRPr="00C038D5" w:rsidRDefault="008219F3" w:rsidP="00517FE9">
      <w:pPr>
        <w:spacing w:line="360" w:lineRule="auto"/>
        <w:ind w:firstLineChars="200" w:firstLine="420"/>
        <w:rPr>
          <w:bCs/>
          <w:color w:val="000000" w:themeColor="text1"/>
          <w:szCs w:val="21"/>
        </w:rPr>
      </w:pPr>
      <w:r w:rsidRPr="00C038D5">
        <w:rPr>
          <w:bCs/>
          <w:color w:val="000000" w:themeColor="text1"/>
          <w:szCs w:val="21"/>
        </w:rPr>
        <w:t>下列费用不列入基金费用：</w:t>
      </w:r>
    </w:p>
    <w:p w:rsidR="007272AC" w:rsidRPr="00C038D5" w:rsidRDefault="007272AC" w:rsidP="007272AC">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、基金管理人和基金托管人因未履行或未完全履行义务导致的费用支出或基金财产的损失。</w:t>
      </w:r>
    </w:p>
    <w:p w:rsidR="007272AC" w:rsidRPr="00C038D5" w:rsidRDefault="007272AC" w:rsidP="007272AC">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、基金管理人和基金托管人处理与基金运作无关的事项发生的费用。</w:t>
      </w:r>
    </w:p>
    <w:p w:rsidR="007272AC" w:rsidRPr="00C038D5" w:rsidRDefault="007272AC" w:rsidP="007272AC">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、《基金合同》生效前的相关费用。</w:t>
      </w:r>
    </w:p>
    <w:p w:rsidR="00AD4C8F" w:rsidRPr="00C038D5" w:rsidRDefault="007272AC" w:rsidP="007272AC">
      <w:pPr>
        <w:spacing w:line="360" w:lineRule="auto"/>
        <w:ind w:firstLineChars="200" w:firstLine="420"/>
        <w:rPr>
          <w:bCs/>
          <w:color w:val="000000" w:themeColor="text1"/>
          <w:szCs w:val="21"/>
        </w:rPr>
      </w:pPr>
      <w:r w:rsidRPr="00C038D5">
        <w:rPr>
          <w:bCs/>
          <w:color w:val="000000" w:themeColor="text1"/>
          <w:szCs w:val="21"/>
        </w:rPr>
        <w:t>4</w:t>
      </w:r>
      <w:r w:rsidRPr="00C038D5">
        <w:rPr>
          <w:rFonts w:hint="eastAsia"/>
          <w:bCs/>
          <w:color w:val="000000" w:themeColor="text1"/>
          <w:szCs w:val="21"/>
        </w:rPr>
        <w:t>、其他根据相关法律法规及中国证监会的有关规定不得列入基金费用的项目</w:t>
      </w:r>
      <w:r w:rsidR="00AD4C8F" w:rsidRPr="00C038D5">
        <w:rPr>
          <w:bCs/>
          <w:color w:val="000000" w:themeColor="text1"/>
          <w:szCs w:val="21"/>
        </w:rPr>
        <w:t>。</w:t>
      </w:r>
    </w:p>
    <w:p w:rsidR="00BD6F0A" w:rsidRPr="00C038D5" w:rsidRDefault="00BD6F0A" w:rsidP="00BD6F0A">
      <w:pPr>
        <w:spacing w:line="360" w:lineRule="auto"/>
        <w:ind w:firstLineChars="200" w:firstLine="420"/>
        <w:rPr>
          <w:bCs/>
          <w:color w:val="000000" w:themeColor="text1"/>
          <w:szCs w:val="21"/>
        </w:rPr>
      </w:pPr>
      <w:r w:rsidRPr="00C038D5">
        <w:rPr>
          <w:rFonts w:hint="eastAsia"/>
          <w:bCs/>
          <w:color w:val="000000" w:themeColor="text1"/>
          <w:szCs w:val="21"/>
        </w:rPr>
        <w:t>（四）实施侧袋机制期间的基金费用</w:t>
      </w:r>
    </w:p>
    <w:p w:rsidR="00BD6F0A" w:rsidRPr="00C038D5" w:rsidRDefault="00BD6F0A" w:rsidP="00BD6F0A">
      <w:pPr>
        <w:spacing w:line="360" w:lineRule="auto"/>
        <w:ind w:firstLineChars="200" w:firstLine="420"/>
        <w:rPr>
          <w:bCs/>
          <w:color w:val="000000" w:themeColor="text1"/>
          <w:szCs w:val="21"/>
        </w:rPr>
      </w:pPr>
      <w:r w:rsidRPr="00C038D5">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rsidR="008219F3" w:rsidRPr="00C038D5" w:rsidRDefault="008219F3" w:rsidP="008219F3">
      <w:pPr>
        <w:spacing w:line="360" w:lineRule="auto"/>
        <w:ind w:firstLineChars="200" w:firstLine="420"/>
        <w:rPr>
          <w:color w:val="000000" w:themeColor="text1"/>
          <w:szCs w:val="21"/>
        </w:rPr>
      </w:pPr>
      <w:bookmarkStart w:id="107" w:name="_Hlt88827255"/>
      <w:bookmarkEnd w:id="107"/>
      <w:r w:rsidRPr="00C038D5">
        <w:rPr>
          <w:color w:val="000000" w:themeColor="text1"/>
          <w:szCs w:val="21"/>
        </w:rPr>
        <w:t>（</w:t>
      </w:r>
      <w:r w:rsidR="00BD6F0A" w:rsidRPr="00C038D5">
        <w:rPr>
          <w:rFonts w:hint="eastAsia"/>
          <w:color w:val="000000" w:themeColor="text1"/>
          <w:szCs w:val="21"/>
        </w:rPr>
        <w:t>五</w:t>
      </w:r>
      <w:r w:rsidRPr="00C038D5">
        <w:rPr>
          <w:color w:val="000000" w:themeColor="text1"/>
          <w:szCs w:val="21"/>
        </w:rPr>
        <w:t>）</w:t>
      </w:r>
      <w:r w:rsidR="003F692B" w:rsidRPr="00C038D5">
        <w:rPr>
          <w:color w:val="000000" w:themeColor="text1"/>
          <w:szCs w:val="21"/>
        </w:rPr>
        <w:t>基金</w:t>
      </w:r>
      <w:r w:rsidRPr="00C038D5">
        <w:rPr>
          <w:color w:val="000000" w:themeColor="text1"/>
          <w:szCs w:val="21"/>
        </w:rPr>
        <w:t>税收</w:t>
      </w:r>
    </w:p>
    <w:p w:rsidR="00A91AC1" w:rsidRPr="00C038D5" w:rsidRDefault="007272AC" w:rsidP="00A91AC1">
      <w:pPr>
        <w:spacing w:line="360" w:lineRule="auto"/>
        <w:ind w:firstLineChars="200" w:firstLine="420"/>
        <w:rPr>
          <w:bCs/>
          <w:color w:val="000000" w:themeColor="text1"/>
          <w:szCs w:val="21"/>
        </w:rPr>
      </w:pPr>
      <w:r w:rsidRPr="00C038D5">
        <w:rPr>
          <w:rFonts w:hint="eastAsia"/>
          <w:bCs/>
          <w:color w:val="000000" w:themeColor="text1"/>
          <w:szCs w:val="21"/>
        </w:rPr>
        <w:t>本基金运作过程中涉及的各纳税主体，其纳税义务按国家税收法律、法规执行。</w:t>
      </w:r>
      <w:r w:rsidRPr="00C038D5">
        <w:rPr>
          <w:bCs/>
          <w:color w:val="000000" w:themeColor="text1"/>
          <w:szCs w:val="21"/>
        </w:rPr>
        <w:t>基金财产投资的相关税收，由基金份额持有人承担，基金管理人或者其他扣缴义务人按照国家有关税收征收的规定代扣代缴</w:t>
      </w:r>
      <w:r w:rsidR="00DD45A4" w:rsidRPr="00C038D5">
        <w:rPr>
          <w:bCs/>
          <w:color w:val="000000" w:themeColor="text1"/>
          <w:szCs w:val="21"/>
        </w:rPr>
        <w:t>。</w:t>
      </w:r>
    </w:p>
    <w:p w:rsidR="008219F3" w:rsidRPr="00C038D5" w:rsidRDefault="008219F3" w:rsidP="008219F3">
      <w:pPr>
        <w:pStyle w:val="1"/>
        <w:jc w:val="center"/>
        <w:rPr>
          <w:rFonts w:ascii="Times New Roman"/>
          <w:bCs/>
          <w:color w:val="000000" w:themeColor="text1"/>
          <w:sz w:val="21"/>
          <w:szCs w:val="21"/>
        </w:rPr>
      </w:pPr>
      <w:bookmarkStart w:id="108" w:name="_Toc233456283"/>
      <w:bookmarkStart w:id="109" w:name="_Toc352001953"/>
      <w:bookmarkStart w:id="110" w:name="_Toc352002153"/>
      <w:bookmarkStart w:id="111" w:name="_Toc352002234"/>
      <w:bookmarkStart w:id="112" w:name="_Toc352263804"/>
      <w:bookmarkStart w:id="113" w:name="_Toc381791637"/>
      <w:bookmarkStart w:id="114" w:name="_Toc382409458"/>
      <w:bookmarkStart w:id="115" w:name="_Toc401644177"/>
      <w:bookmarkStart w:id="116" w:name="_Toc408387357"/>
      <w:bookmarkStart w:id="117" w:name="_Toc424913928"/>
      <w:bookmarkStart w:id="118" w:name="_Toc77766115"/>
      <w:r w:rsidRPr="00C038D5">
        <w:rPr>
          <w:rFonts w:ascii="Times New Roman"/>
          <w:bCs/>
          <w:color w:val="000000" w:themeColor="text1"/>
          <w:sz w:val="21"/>
          <w:szCs w:val="21"/>
        </w:rPr>
        <w:t>十四、基金的会计与审计</w:t>
      </w:r>
      <w:bookmarkEnd w:id="108"/>
      <w:bookmarkEnd w:id="109"/>
      <w:bookmarkEnd w:id="110"/>
      <w:bookmarkEnd w:id="111"/>
      <w:bookmarkEnd w:id="112"/>
      <w:bookmarkEnd w:id="113"/>
      <w:bookmarkEnd w:id="114"/>
      <w:bookmarkEnd w:id="115"/>
      <w:bookmarkEnd w:id="116"/>
      <w:bookmarkEnd w:id="117"/>
      <w:bookmarkEnd w:id="118"/>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（一）基金会计政策</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、基金管理人为本基金的基金会计责任方</w:t>
      </w:r>
      <w:r w:rsidR="004530F5"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、基金的会计年度为公历年度的</w:t>
      </w:r>
      <w:r w:rsidRPr="00C038D5">
        <w:rPr>
          <w:bCs/>
          <w:color w:val="000000" w:themeColor="text1"/>
          <w:szCs w:val="21"/>
        </w:rPr>
        <w:t>1</w:t>
      </w:r>
      <w:r w:rsidRPr="00C038D5">
        <w:rPr>
          <w:bCs/>
          <w:color w:val="000000" w:themeColor="text1"/>
          <w:szCs w:val="21"/>
        </w:rPr>
        <w:t>月</w:t>
      </w:r>
      <w:r w:rsidRPr="00C038D5">
        <w:rPr>
          <w:bCs/>
          <w:color w:val="000000" w:themeColor="text1"/>
          <w:szCs w:val="21"/>
        </w:rPr>
        <w:t>1</w:t>
      </w:r>
      <w:r w:rsidRPr="00C038D5">
        <w:rPr>
          <w:bCs/>
          <w:color w:val="000000" w:themeColor="text1"/>
          <w:szCs w:val="21"/>
        </w:rPr>
        <w:t>日至</w:t>
      </w:r>
      <w:r w:rsidRPr="00C038D5">
        <w:rPr>
          <w:bCs/>
          <w:color w:val="000000" w:themeColor="text1"/>
          <w:szCs w:val="21"/>
        </w:rPr>
        <w:t>12</w:t>
      </w:r>
      <w:r w:rsidRPr="00C038D5">
        <w:rPr>
          <w:bCs/>
          <w:color w:val="000000" w:themeColor="text1"/>
          <w:szCs w:val="21"/>
        </w:rPr>
        <w:t>月</w:t>
      </w:r>
      <w:r w:rsidRPr="00C038D5">
        <w:rPr>
          <w:bCs/>
          <w:color w:val="000000" w:themeColor="text1"/>
          <w:szCs w:val="21"/>
        </w:rPr>
        <w:t>31</w:t>
      </w:r>
      <w:r w:rsidRPr="00C038D5">
        <w:rPr>
          <w:bCs/>
          <w:color w:val="000000" w:themeColor="text1"/>
          <w:szCs w:val="21"/>
        </w:rPr>
        <w:t>日</w:t>
      </w:r>
      <w:r w:rsidR="004530F5"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、基金核算以人民币为记账本位币，以人民币元为记账单位</w:t>
      </w:r>
      <w:r w:rsidR="004530F5"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、会计制度执行国家有关会计制度</w:t>
      </w:r>
      <w:r w:rsidR="004530F5"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5</w:t>
      </w:r>
      <w:r w:rsidRPr="00C038D5">
        <w:rPr>
          <w:bCs/>
          <w:color w:val="000000" w:themeColor="text1"/>
          <w:szCs w:val="21"/>
        </w:rPr>
        <w:t>、本基金独立建账、独立核算</w:t>
      </w:r>
      <w:r w:rsidR="004530F5"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6</w:t>
      </w:r>
      <w:r w:rsidRPr="00C038D5">
        <w:rPr>
          <w:bCs/>
          <w:color w:val="000000" w:themeColor="text1"/>
          <w:szCs w:val="21"/>
        </w:rPr>
        <w:t>、基金管理人及基金托管人各自保留完整的会计账目、凭证并进行日常的会计核算，按照有关规定编制基金会计报表</w:t>
      </w:r>
      <w:r w:rsidR="004530F5"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7</w:t>
      </w:r>
      <w:r w:rsidRPr="00C038D5">
        <w:rPr>
          <w:bCs/>
          <w:color w:val="000000" w:themeColor="text1"/>
          <w:szCs w:val="21"/>
        </w:rPr>
        <w:t>、基金托管人每月与基金管理人就基金的会计核算、报表编制等进行核对并以书面方式确认。</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（二）基金的年度审计</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、基金管理人聘请与基金管理人、基金托管人相互独立的</w:t>
      </w:r>
      <w:r w:rsidR="007272AC" w:rsidRPr="00C038D5">
        <w:rPr>
          <w:rFonts w:hint="eastAsia"/>
          <w:bCs/>
          <w:color w:val="000000" w:themeColor="text1"/>
          <w:szCs w:val="21"/>
        </w:rPr>
        <w:t>符合《证券法》规定的</w:t>
      </w:r>
      <w:r w:rsidRPr="00C038D5">
        <w:rPr>
          <w:bCs/>
          <w:color w:val="000000" w:themeColor="text1"/>
          <w:szCs w:val="21"/>
        </w:rPr>
        <w:t>会计师事务所及其注册会计师对本基金的年度财务报表进行审计。</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、会计师事务所更换经办注册会计师，应事先征得基金管理人同意。</w:t>
      </w:r>
    </w:p>
    <w:p w:rsidR="00944786" w:rsidRPr="00C038D5" w:rsidRDefault="008219F3">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w:t>
      </w:r>
      <w:bookmarkStart w:id="119" w:name="_Hlt4221115"/>
      <w:bookmarkEnd w:id="119"/>
      <w:r w:rsidRPr="00C038D5">
        <w:rPr>
          <w:bCs/>
          <w:color w:val="000000" w:themeColor="text1"/>
          <w:szCs w:val="21"/>
        </w:rPr>
        <w:t>基金管理人认为有充足理由更换会计师事务所，须通报基金托管人。更换会计师事务所需</w:t>
      </w:r>
      <w:r w:rsidR="005A1CD7" w:rsidRPr="00C038D5">
        <w:rPr>
          <w:bCs/>
          <w:color w:val="000000" w:themeColor="text1"/>
          <w:szCs w:val="21"/>
        </w:rPr>
        <w:t>依照《信息披露办法》的有关规定</w:t>
      </w:r>
      <w:r w:rsidRPr="00C038D5">
        <w:rPr>
          <w:bCs/>
          <w:color w:val="000000" w:themeColor="text1"/>
          <w:szCs w:val="21"/>
        </w:rPr>
        <w:t>在</w:t>
      </w:r>
      <w:r w:rsidR="00ED364E" w:rsidRPr="00C038D5">
        <w:rPr>
          <w:bCs/>
          <w:color w:val="000000" w:themeColor="text1"/>
          <w:szCs w:val="21"/>
        </w:rPr>
        <w:t>规定媒介</w:t>
      </w:r>
      <w:r w:rsidRPr="00C038D5">
        <w:rPr>
          <w:bCs/>
          <w:color w:val="000000" w:themeColor="text1"/>
          <w:szCs w:val="21"/>
        </w:rPr>
        <w:t>公告。</w:t>
      </w:r>
    </w:p>
    <w:p w:rsidR="008219F3" w:rsidRPr="00C038D5" w:rsidRDefault="008219F3" w:rsidP="008219F3">
      <w:pPr>
        <w:pStyle w:val="1"/>
        <w:jc w:val="center"/>
        <w:rPr>
          <w:rFonts w:ascii="Times New Roman"/>
          <w:bCs/>
          <w:color w:val="000000" w:themeColor="text1"/>
          <w:sz w:val="21"/>
          <w:szCs w:val="21"/>
        </w:rPr>
      </w:pPr>
      <w:bookmarkStart w:id="120" w:name="_Toc233456284"/>
      <w:bookmarkStart w:id="121" w:name="_Toc352001954"/>
      <w:bookmarkStart w:id="122" w:name="_Toc352002154"/>
      <w:bookmarkStart w:id="123" w:name="_Toc352002235"/>
      <w:bookmarkStart w:id="124" w:name="_Toc352263805"/>
      <w:bookmarkStart w:id="125" w:name="_Toc381791638"/>
      <w:bookmarkStart w:id="126" w:name="_Toc382409459"/>
      <w:bookmarkStart w:id="127" w:name="_Toc401644178"/>
      <w:bookmarkStart w:id="128" w:name="_Toc408387358"/>
      <w:bookmarkStart w:id="129" w:name="_Toc424913929"/>
      <w:bookmarkStart w:id="130" w:name="_Toc77766116"/>
      <w:r w:rsidRPr="00C038D5">
        <w:rPr>
          <w:rFonts w:ascii="Times New Roman"/>
          <w:bCs/>
          <w:color w:val="000000" w:themeColor="text1"/>
          <w:sz w:val="21"/>
          <w:szCs w:val="21"/>
        </w:rPr>
        <w:t>十五、基金的信息披露</w:t>
      </w:r>
      <w:bookmarkEnd w:id="120"/>
      <w:bookmarkEnd w:id="121"/>
      <w:bookmarkEnd w:id="122"/>
      <w:bookmarkEnd w:id="123"/>
      <w:bookmarkEnd w:id="124"/>
      <w:bookmarkEnd w:id="125"/>
      <w:bookmarkEnd w:id="126"/>
      <w:bookmarkEnd w:id="127"/>
      <w:bookmarkEnd w:id="128"/>
      <w:bookmarkEnd w:id="129"/>
      <w:bookmarkEnd w:id="130"/>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（一）</w:t>
      </w:r>
      <w:r w:rsidR="006940AD" w:rsidRPr="00C038D5">
        <w:rPr>
          <w:bCs/>
          <w:color w:val="000000" w:themeColor="text1"/>
          <w:szCs w:val="21"/>
        </w:rPr>
        <w:t>本基金的信息披露应符合《基金法》、《运作办法》、《信息披露办法》、《流动性风险管理规定》、《基金合同》及其他有关规定。</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（二）信息披露义务人</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本基金信息披露义务人包括基金管理人、基金托管人、召集基金份额持有人大会的基金份额持有人等法律</w:t>
      </w:r>
      <w:r w:rsidR="005A1CD7" w:rsidRPr="00C038D5">
        <w:rPr>
          <w:bCs/>
          <w:color w:val="000000" w:themeColor="text1"/>
          <w:szCs w:val="21"/>
        </w:rPr>
        <w:t>、行政</w:t>
      </w:r>
      <w:r w:rsidRPr="00C038D5">
        <w:rPr>
          <w:bCs/>
          <w:color w:val="000000" w:themeColor="text1"/>
          <w:szCs w:val="21"/>
        </w:rPr>
        <w:t>法规和中国证监会规定的自然人、法人和</w:t>
      </w:r>
      <w:r w:rsidR="00D248D6" w:rsidRPr="00C038D5">
        <w:rPr>
          <w:bCs/>
          <w:color w:val="000000" w:themeColor="text1"/>
          <w:szCs w:val="21"/>
        </w:rPr>
        <w:t>非法人</w:t>
      </w:r>
      <w:r w:rsidRPr="00C038D5">
        <w:rPr>
          <w:bCs/>
          <w:color w:val="000000" w:themeColor="text1"/>
          <w:szCs w:val="21"/>
        </w:rPr>
        <w:t>组织。</w:t>
      </w:r>
    </w:p>
    <w:p w:rsidR="008219F3" w:rsidRPr="00C038D5" w:rsidRDefault="008219F3" w:rsidP="00D248D6">
      <w:pPr>
        <w:spacing w:line="360" w:lineRule="auto"/>
        <w:ind w:firstLineChars="200" w:firstLine="420"/>
        <w:rPr>
          <w:bCs/>
          <w:color w:val="000000" w:themeColor="text1"/>
          <w:szCs w:val="21"/>
        </w:rPr>
      </w:pPr>
      <w:r w:rsidRPr="00C038D5">
        <w:rPr>
          <w:bCs/>
          <w:color w:val="000000" w:themeColor="text1"/>
          <w:szCs w:val="21"/>
        </w:rPr>
        <w:t>本基金信息披露义务人</w:t>
      </w:r>
      <w:r w:rsidR="00F24033" w:rsidRPr="00C038D5">
        <w:rPr>
          <w:bCs/>
          <w:color w:val="000000" w:themeColor="text1"/>
          <w:szCs w:val="21"/>
        </w:rPr>
        <w:t>应当</w:t>
      </w:r>
      <w:r w:rsidR="00D248D6" w:rsidRPr="00C038D5">
        <w:rPr>
          <w:bCs/>
          <w:color w:val="000000" w:themeColor="text1"/>
          <w:szCs w:val="21"/>
        </w:rPr>
        <w:t>以保护基金份额持有人利益为根本出发点</w:t>
      </w:r>
      <w:r w:rsidR="0094639A" w:rsidRPr="00C038D5">
        <w:rPr>
          <w:bCs/>
          <w:color w:val="000000" w:themeColor="text1"/>
          <w:szCs w:val="21"/>
        </w:rPr>
        <w:t>，</w:t>
      </w:r>
      <w:r w:rsidRPr="00C038D5">
        <w:rPr>
          <w:bCs/>
          <w:color w:val="000000" w:themeColor="text1"/>
          <w:szCs w:val="21"/>
        </w:rPr>
        <w:t>按照法律</w:t>
      </w:r>
      <w:r w:rsidR="005A1CD7" w:rsidRPr="00C038D5">
        <w:rPr>
          <w:bCs/>
          <w:color w:val="000000" w:themeColor="text1"/>
          <w:szCs w:val="21"/>
        </w:rPr>
        <w:t>、行政</w:t>
      </w:r>
      <w:r w:rsidRPr="00C038D5">
        <w:rPr>
          <w:bCs/>
          <w:color w:val="000000" w:themeColor="text1"/>
          <w:szCs w:val="21"/>
        </w:rPr>
        <w:t>法规和中国证监会的规定披露基金信息，并保证所披露信息的真实性、准确性</w:t>
      </w:r>
      <w:r w:rsidR="00D248D6" w:rsidRPr="00C038D5">
        <w:rPr>
          <w:bCs/>
          <w:color w:val="000000" w:themeColor="text1"/>
          <w:szCs w:val="21"/>
        </w:rPr>
        <w:t>、完整性、及时性、简明性和易得性</w:t>
      </w:r>
      <w:r w:rsidRPr="00C038D5">
        <w:rPr>
          <w:bCs/>
          <w:color w:val="000000" w:themeColor="text1"/>
          <w:szCs w:val="21"/>
        </w:rPr>
        <w:t>。</w:t>
      </w:r>
    </w:p>
    <w:p w:rsidR="008219F3" w:rsidRPr="00C038D5" w:rsidRDefault="00C72AFF" w:rsidP="008219F3">
      <w:pPr>
        <w:spacing w:line="360" w:lineRule="auto"/>
        <w:ind w:firstLineChars="200" w:firstLine="420"/>
        <w:rPr>
          <w:bCs/>
          <w:color w:val="000000" w:themeColor="text1"/>
          <w:szCs w:val="21"/>
        </w:rPr>
      </w:pPr>
      <w:r w:rsidRPr="00C038D5">
        <w:rPr>
          <w:bCs/>
          <w:color w:val="000000" w:themeColor="text1"/>
          <w:szCs w:val="21"/>
        </w:rPr>
        <w:t>本基金信息披露义务人应当在中国证监会规定时间内，将应予披露的基金信息通过中国证监会</w:t>
      </w:r>
      <w:r w:rsidR="00ED364E" w:rsidRPr="00C038D5">
        <w:rPr>
          <w:bCs/>
          <w:color w:val="000000" w:themeColor="text1"/>
          <w:szCs w:val="21"/>
        </w:rPr>
        <w:t>规定媒介</w:t>
      </w:r>
      <w:r w:rsidRPr="00C038D5">
        <w:rPr>
          <w:bCs/>
          <w:color w:val="000000" w:themeColor="text1"/>
          <w:szCs w:val="21"/>
        </w:rPr>
        <w:t>披露，并保证基金投资者能够按照《基金合同》约定的时间和方式查阅或者复制公开披露的信息资料。</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（三）本基金信息披露义务人承诺公开披露的基金信息，不得有下列行为：</w:t>
      </w:r>
    </w:p>
    <w:p w:rsidR="00A31559" w:rsidRPr="00C038D5" w:rsidRDefault="00A31559" w:rsidP="00A31559">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、虚假记载、误导性陈述或者重大遗漏</w:t>
      </w:r>
      <w:r w:rsidR="004705B4" w:rsidRPr="00C038D5">
        <w:rPr>
          <w:bCs/>
          <w:color w:val="000000" w:themeColor="text1"/>
          <w:szCs w:val="21"/>
        </w:rPr>
        <w:t>；</w:t>
      </w:r>
    </w:p>
    <w:p w:rsidR="00A31559" w:rsidRPr="00C038D5" w:rsidRDefault="00A31559" w:rsidP="00A31559">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、对证券投资业绩进行预测</w:t>
      </w:r>
      <w:r w:rsidR="004705B4" w:rsidRPr="00C038D5">
        <w:rPr>
          <w:bCs/>
          <w:color w:val="000000" w:themeColor="text1"/>
          <w:szCs w:val="21"/>
        </w:rPr>
        <w:t>；</w:t>
      </w:r>
    </w:p>
    <w:p w:rsidR="00A31559" w:rsidRPr="00C038D5" w:rsidRDefault="00A31559" w:rsidP="00A31559">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、违规承诺收益或者承担损失</w:t>
      </w:r>
      <w:r w:rsidR="004705B4" w:rsidRPr="00C038D5">
        <w:rPr>
          <w:bCs/>
          <w:color w:val="000000" w:themeColor="text1"/>
          <w:szCs w:val="21"/>
        </w:rPr>
        <w:t>；</w:t>
      </w:r>
    </w:p>
    <w:p w:rsidR="00A31559" w:rsidRPr="00C038D5" w:rsidRDefault="00A31559" w:rsidP="00A31559">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、诋毁其他基金管理人、基金托管人或者基金销售机构</w:t>
      </w:r>
      <w:r w:rsidR="004705B4" w:rsidRPr="00C038D5">
        <w:rPr>
          <w:bCs/>
          <w:color w:val="000000" w:themeColor="text1"/>
          <w:szCs w:val="21"/>
        </w:rPr>
        <w:t>；</w:t>
      </w:r>
    </w:p>
    <w:p w:rsidR="00A31559" w:rsidRPr="00C038D5" w:rsidRDefault="00A31559" w:rsidP="00A31559">
      <w:pPr>
        <w:spacing w:line="360" w:lineRule="auto"/>
        <w:ind w:firstLineChars="200" w:firstLine="420"/>
        <w:rPr>
          <w:bCs/>
          <w:color w:val="000000" w:themeColor="text1"/>
          <w:szCs w:val="21"/>
        </w:rPr>
      </w:pPr>
      <w:r w:rsidRPr="00C038D5">
        <w:rPr>
          <w:bCs/>
          <w:color w:val="000000" w:themeColor="text1"/>
          <w:szCs w:val="21"/>
        </w:rPr>
        <w:t>5</w:t>
      </w:r>
      <w:r w:rsidRPr="00C038D5">
        <w:rPr>
          <w:bCs/>
          <w:color w:val="000000" w:themeColor="text1"/>
          <w:szCs w:val="21"/>
        </w:rPr>
        <w:t>、登载任何自然人、法人</w:t>
      </w:r>
      <w:r w:rsidR="00D248D6" w:rsidRPr="00C038D5">
        <w:rPr>
          <w:bCs/>
          <w:color w:val="000000" w:themeColor="text1"/>
          <w:szCs w:val="21"/>
        </w:rPr>
        <w:t>和非法人</w:t>
      </w:r>
      <w:r w:rsidRPr="00C038D5">
        <w:rPr>
          <w:bCs/>
          <w:color w:val="000000" w:themeColor="text1"/>
          <w:szCs w:val="21"/>
        </w:rPr>
        <w:t>组织的祝贺性、恭维性或推荐性的文字</w:t>
      </w:r>
      <w:r w:rsidR="004705B4" w:rsidRPr="00C038D5">
        <w:rPr>
          <w:bCs/>
          <w:color w:val="000000" w:themeColor="text1"/>
          <w:szCs w:val="21"/>
        </w:rPr>
        <w:t>；</w:t>
      </w:r>
    </w:p>
    <w:p w:rsidR="00F11458" w:rsidRPr="00C038D5" w:rsidRDefault="00A31559" w:rsidP="008219F3">
      <w:pPr>
        <w:spacing w:line="360" w:lineRule="auto"/>
        <w:ind w:firstLineChars="200" w:firstLine="420"/>
        <w:rPr>
          <w:bCs/>
          <w:color w:val="000000" w:themeColor="text1"/>
          <w:szCs w:val="21"/>
        </w:rPr>
      </w:pPr>
      <w:r w:rsidRPr="00C038D5">
        <w:rPr>
          <w:bCs/>
          <w:color w:val="000000" w:themeColor="text1"/>
          <w:szCs w:val="21"/>
        </w:rPr>
        <w:t>6</w:t>
      </w:r>
      <w:r w:rsidRPr="00C038D5">
        <w:rPr>
          <w:bCs/>
          <w:color w:val="000000" w:themeColor="text1"/>
          <w:szCs w:val="21"/>
        </w:rPr>
        <w:t>、中国证监会禁止的其他行为。</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（四）本基金公开披露的信息应采用中文文本。如同时采用外文文本的，基金信息披露义务人应保证</w:t>
      </w:r>
      <w:r w:rsidR="00D248D6" w:rsidRPr="00C038D5">
        <w:rPr>
          <w:bCs/>
          <w:color w:val="000000" w:themeColor="text1"/>
          <w:szCs w:val="21"/>
        </w:rPr>
        <w:t>不同</w:t>
      </w:r>
      <w:r w:rsidRPr="00C038D5">
        <w:rPr>
          <w:bCs/>
          <w:color w:val="000000" w:themeColor="text1"/>
          <w:szCs w:val="21"/>
        </w:rPr>
        <w:t>文本的内容一致。</w:t>
      </w:r>
      <w:r w:rsidR="00D248D6" w:rsidRPr="00C038D5">
        <w:rPr>
          <w:bCs/>
          <w:color w:val="000000" w:themeColor="text1"/>
          <w:szCs w:val="21"/>
        </w:rPr>
        <w:t>不同</w:t>
      </w:r>
      <w:r w:rsidRPr="00C038D5">
        <w:rPr>
          <w:bCs/>
          <w:color w:val="000000" w:themeColor="text1"/>
          <w:szCs w:val="21"/>
        </w:rPr>
        <w:t>文本</w:t>
      </w:r>
      <w:r w:rsidR="00D248D6" w:rsidRPr="00C038D5">
        <w:rPr>
          <w:bCs/>
          <w:color w:val="000000" w:themeColor="text1"/>
          <w:szCs w:val="21"/>
        </w:rPr>
        <w:t>之间</w:t>
      </w:r>
      <w:r w:rsidRPr="00C038D5">
        <w:rPr>
          <w:bCs/>
          <w:color w:val="000000" w:themeColor="text1"/>
          <w:szCs w:val="21"/>
        </w:rPr>
        <w:t>发生歧义的，以中文文本为准。</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本基金公开披露的信息采用阿拉伯数字；除特别说明外，货币单位为人民币元。</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（五）公开披露的基金信息</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公开披露的基金信息包括：</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、基金招募说明书、《基金合同》、基金托管协议</w:t>
      </w:r>
      <w:r w:rsidR="003922A4" w:rsidRPr="00C038D5">
        <w:rPr>
          <w:bCs/>
          <w:color w:val="000000" w:themeColor="text1"/>
          <w:szCs w:val="21"/>
        </w:rPr>
        <w:t>、基金产品资料概要</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1</w:t>
      </w:r>
      <w:r w:rsidRPr="00C038D5">
        <w:rPr>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2</w:t>
      </w:r>
      <w:r w:rsidRPr="00C038D5">
        <w:rPr>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3922A4" w:rsidRPr="00C038D5">
        <w:rPr>
          <w:bCs/>
          <w:color w:val="000000" w:themeColor="text1"/>
          <w:szCs w:val="21"/>
        </w:rPr>
        <w:t>基金合同生效后，基金招募说明书的信息发生重大变更的，基金管理人应当在三个工作日内，更新基金招募说明书并登载在</w:t>
      </w:r>
      <w:r w:rsidR="00ED364E" w:rsidRPr="00C038D5">
        <w:rPr>
          <w:bCs/>
          <w:color w:val="000000" w:themeColor="text1"/>
          <w:szCs w:val="21"/>
        </w:rPr>
        <w:t>规定网站</w:t>
      </w:r>
      <w:r w:rsidR="003922A4" w:rsidRPr="00C038D5">
        <w:rPr>
          <w:bCs/>
          <w:color w:val="000000" w:themeColor="text1"/>
          <w:szCs w:val="21"/>
        </w:rPr>
        <w:t>上；基金招募说明书其他信息发生变更的，基金管理人至少每年更新一次。基金终止运作的，基金管理人不再更新基金招募说明书。</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3</w:t>
      </w:r>
      <w:r w:rsidRPr="00C038D5">
        <w:rPr>
          <w:bCs/>
          <w:color w:val="000000" w:themeColor="text1"/>
          <w:szCs w:val="21"/>
        </w:rPr>
        <w:t>）基金托管协议是界定基金托管人和基金管理人在基金财产保管及基金运作监督等活动中的权利、义务关系的法律文件。</w:t>
      </w:r>
    </w:p>
    <w:p w:rsidR="00091CC8" w:rsidRPr="00C038D5" w:rsidRDefault="00091CC8" w:rsidP="00091CC8">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4</w:t>
      </w:r>
      <w:r w:rsidRPr="00C038D5">
        <w:rPr>
          <w:bCs/>
          <w:color w:val="000000" w:themeColor="text1"/>
          <w:szCs w:val="21"/>
        </w:rPr>
        <w:t>）基金产品</w:t>
      </w:r>
      <w:r w:rsidR="00F24033" w:rsidRPr="00C038D5">
        <w:rPr>
          <w:bCs/>
          <w:color w:val="000000" w:themeColor="text1"/>
          <w:szCs w:val="21"/>
        </w:rPr>
        <w:t>资料</w:t>
      </w:r>
      <w:r w:rsidRPr="00C038D5">
        <w:rPr>
          <w:bCs/>
          <w:color w:val="000000" w:themeColor="text1"/>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ED364E" w:rsidRPr="00C038D5">
        <w:rPr>
          <w:bCs/>
          <w:color w:val="000000" w:themeColor="text1"/>
          <w:szCs w:val="21"/>
        </w:rPr>
        <w:t>规定网站</w:t>
      </w:r>
      <w:r w:rsidRPr="00C038D5">
        <w:rPr>
          <w:bCs/>
          <w:color w:val="000000" w:themeColor="text1"/>
          <w:szCs w:val="21"/>
        </w:rPr>
        <w:t>及基金销售机构网站或营业网点；基金产品资料概要其他信息发生变更的，基金管理人至少每年更新一次。基金终止运作的，基金管理人不再更新基金产品资料概要。</w:t>
      </w:r>
    </w:p>
    <w:p w:rsidR="00D248D6" w:rsidRPr="00C038D5" w:rsidRDefault="00091CC8" w:rsidP="00091CC8">
      <w:pPr>
        <w:spacing w:line="360" w:lineRule="auto"/>
        <w:ind w:firstLineChars="200" w:firstLine="420"/>
        <w:rPr>
          <w:bCs/>
          <w:color w:val="000000" w:themeColor="text1"/>
          <w:szCs w:val="21"/>
        </w:rPr>
      </w:pPr>
      <w:r w:rsidRPr="00C038D5">
        <w:rPr>
          <w:bCs/>
          <w:color w:val="000000" w:themeColor="text1"/>
          <w:szCs w:val="21"/>
        </w:rPr>
        <w:t>基金募集申请经中国证监会注册后，基金管理人应当在基金份额发售的三日前，将基金份额发售公告、基金招募说明书</w:t>
      </w:r>
      <w:r w:rsidR="00502C93" w:rsidRPr="00C038D5">
        <w:rPr>
          <w:bCs/>
          <w:color w:val="000000" w:themeColor="text1"/>
          <w:szCs w:val="21"/>
        </w:rPr>
        <w:t>提示性公告和基金合同提示性公告登载在</w:t>
      </w:r>
      <w:r w:rsidR="00ED364E" w:rsidRPr="00C038D5">
        <w:rPr>
          <w:bCs/>
          <w:color w:val="000000" w:themeColor="text1"/>
          <w:szCs w:val="21"/>
        </w:rPr>
        <w:t>规定报刊</w:t>
      </w:r>
      <w:r w:rsidR="00502C93" w:rsidRPr="00C038D5">
        <w:rPr>
          <w:bCs/>
          <w:color w:val="000000" w:themeColor="text1"/>
          <w:szCs w:val="21"/>
        </w:rPr>
        <w:t>上，将基金份额发售公告、基金招募说明书</w:t>
      </w:r>
      <w:r w:rsidRPr="00C038D5">
        <w:rPr>
          <w:bCs/>
          <w:color w:val="000000" w:themeColor="text1"/>
          <w:szCs w:val="21"/>
        </w:rPr>
        <w:t>、基金产品资料概要、《基金合同》和基金托管协议登载在</w:t>
      </w:r>
      <w:r w:rsidR="00ED364E" w:rsidRPr="00C038D5">
        <w:rPr>
          <w:bCs/>
          <w:color w:val="000000" w:themeColor="text1"/>
          <w:szCs w:val="21"/>
        </w:rPr>
        <w:t>规定网站</w:t>
      </w:r>
      <w:r w:rsidRPr="00C038D5">
        <w:rPr>
          <w:bCs/>
          <w:color w:val="000000" w:themeColor="text1"/>
          <w:szCs w:val="21"/>
        </w:rPr>
        <w:t>上，并将基金产品资料概要登载在基金销售机构网站或营业网点；基金托管人应当同时将基金合同、基金托管协议登载在</w:t>
      </w:r>
      <w:r w:rsidR="00164E32" w:rsidRPr="00C038D5">
        <w:rPr>
          <w:rFonts w:hint="eastAsia"/>
          <w:bCs/>
          <w:color w:val="000000" w:themeColor="text1"/>
          <w:szCs w:val="21"/>
        </w:rPr>
        <w:t>规定</w:t>
      </w:r>
      <w:r w:rsidRPr="00C038D5">
        <w:rPr>
          <w:bCs/>
          <w:color w:val="000000" w:themeColor="text1"/>
          <w:szCs w:val="21"/>
        </w:rPr>
        <w:t>网站上。</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、基金份额发售公告</w:t>
      </w:r>
    </w:p>
    <w:p w:rsidR="000A174A" w:rsidRPr="00C038D5" w:rsidRDefault="000A174A" w:rsidP="000A174A">
      <w:pPr>
        <w:spacing w:line="360" w:lineRule="auto"/>
        <w:ind w:firstLineChars="200" w:firstLine="420"/>
        <w:rPr>
          <w:bCs/>
          <w:color w:val="000000" w:themeColor="text1"/>
          <w:szCs w:val="21"/>
        </w:rPr>
      </w:pPr>
      <w:r w:rsidRPr="00C038D5">
        <w:rPr>
          <w:bCs/>
          <w:color w:val="000000" w:themeColor="text1"/>
          <w:szCs w:val="21"/>
        </w:rPr>
        <w:t>基金管理人应当就基金份额发售的具体事宜编制基金份额发售公告。</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、《基金合同》生效公告</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基金管理人应当在收到中国证监会确认文件的次日在</w:t>
      </w:r>
      <w:r w:rsidR="00ED364E" w:rsidRPr="00C038D5">
        <w:rPr>
          <w:bCs/>
          <w:color w:val="000000" w:themeColor="text1"/>
          <w:szCs w:val="21"/>
        </w:rPr>
        <w:t>规定媒介</w:t>
      </w:r>
      <w:r w:rsidRPr="00C038D5">
        <w:rPr>
          <w:bCs/>
          <w:color w:val="000000" w:themeColor="text1"/>
          <w:szCs w:val="21"/>
        </w:rPr>
        <w:t>上登载《基金合同》生效公告。</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、基金净值</w:t>
      </w:r>
      <w:r w:rsidR="0002073A" w:rsidRPr="00C038D5">
        <w:rPr>
          <w:bCs/>
          <w:color w:val="000000" w:themeColor="text1"/>
          <w:szCs w:val="21"/>
        </w:rPr>
        <w:t>信息</w:t>
      </w:r>
    </w:p>
    <w:p w:rsidR="003A699D" w:rsidRPr="00C038D5" w:rsidRDefault="003A699D" w:rsidP="003A699D">
      <w:pPr>
        <w:spacing w:line="360" w:lineRule="auto"/>
        <w:ind w:firstLineChars="200" w:firstLine="420"/>
        <w:rPr>
          <w:bCs/>
          <w:color w:val="000000" w:themeColor="text1"/>
          <w:szCs w:val="21"/>
        </w:rPr>
      </w:pPr>
      <w:r w:rsidRPr="00C038D5">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3A699D" w:rsidRPr="00C038D5" w:rsidRDefault="003A699D" w:rsidP="003A699D">
      <w:pPr>
        <w:spacing w:line="360" w:lineRule="auto"/>
        <w:ind w:firstLineChars="200" w:firstLine="420"/>
        <w:rPr>
          <w:bCs/>
          <w:color w:val="000000" w:themeColor="text1"/>
          <w:szCs w:val="21"/>
        </w:rPr>
      </w:pPr>
      <w:r w:rsidRPr="00C038D5">
        <w:rPr>
          <w:rFonts w:hint="eastAsia"/>
          <w:bCs/>
          <w:color w:val="000000" w:themeColor="text1"/>
          <w:szCs w:val="21"/>
        </w:rPr>
        <w:t>在开始办理基金份额申购或者赎回后，基金管理人应当在不晚于每个开放日的次日，通过规定网站、基金销售机构网站或者营业网点，披露开放日各类基金份额的基金份额净值和基金份额累计净值。</w:t>
      </w:r>
    </w:p>
    <w:p w:rsidR="003A699D" w:rsidRPr="00C038D5" w:rsidRDefault="003A699D" w:rsidP="003A699D">
      <w:pPr>
        <w:spacing w:line="360" w:lineRule="auto"/>
        <w:ind w:firstLineChars="200" w:firstLine="420"/>
        <w:rPr>
          <w:bCs/>
          <w:color w:val="000000" w:themeColor="text1"/>
          <w:szCs w:val="21"/>
        </w:rPr>
      </w:pPr>
      <w:r w:rsidRPr="00C038D5">
        <w:rPr>
          <w:rFonts w:hint="eastAsia"/>
          <w:bCs/>
          <w:color w:val="000000" w:themeColor="text1"/>
          <w:szCs w:val="21"/>
        </w:rPr>
        <w:t>基金管理人应当在不晚于半年度和年度最后一日的次日，在规定网站披露半年度和年度最后一日各类基金份额的基金份额净值和基金份额累计净值。</w:t>
      </w:r>
    </w:p>
    <w:p w:rsidR="008219F3" w:rsidRPr="00C038D5" w:rsidRDefault="008219F3" w:rsidP="003A699D">
      <w:pPr>
        <w:spacing w:line="360" w:lineRule="auto"/>
        <w:ind w:firstLineChars="200" w:firstLine="420"/>
        <w:rPr>
          <w:bCs/>
          <w:color w:val="000000" w:themeColor="text1"/>
          <w:szCs w:val="21"/>
        </w:rPr>
      </w:pPr>
      <w:r w:rsidRPr="00C038D5">
        <w:rPr>
          <w:bCs/>
          <w:color w:val="000000" w:themeColor="text1"/>
          <w:szCs w:val="21"/>
        </w:rPr>
        <w:t>5</w:t>
      </w:r>
      <w:r w:rsidRPr="00C038D5">
        <w:rPr>
          <w:bCs/>
          <w:color w:val="000000" w:themeColor="text1"/>
          <w:szCs w:val="21"/>
        </w:rPr>
        <w:t>、基金份额申购、赎回价格</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基金管理人应当在《基金合同》、招募说明书等信息披露文件上载明基金份额申购、赎回价格的计算方式及有关申购、赎回费率，并保证投资者能够在基金</w:t>
      </w:r>
      <w:r w:rsidR="00D248D6" w:rsidRPr="00C038D5">
        <w:rPr>
          <w:bCs/>
          <w:color w:val="000000" w:themeColor="text1"/>
          <w:szCs w:val="21"/>
        </w:rPr>
        <w:t>销售机构网站或营业</w:t>
      </w:r>
      <w:r w:rsidRPr="00C038D5">
        <w:rPr>
          <w:bCs/>
          <w:color w:val="000000" w:themeColor="text1"/>
          <w:szCs w:val="21"/>
        </w:rPr>
        <w:t>网点查阅或者复制前述信息资料。</w:t>
      </w:r>
    </w:p>
    <w:p w:rsidR="008219F3" w:rsidRPr="00C038D5" w:rsidRDefault="008219F3" w:rsidP="00D248D6">
      <w:pPr>
        <w:spacing w:line="360" w:lineRule="auto"/>
        <w:ind w:firstLineChars="200" w:firstLine="420"/>
        <w:rPr>
          <w:bCs/>
          <w:color w:val="000000" w:themeColor="text1"/>
          <w:szCs w:val="21"/>
        </w:rPr>
      </w:pPr>
      <w:r w:rsidRPr="00C038D5">
        <w:rPr>
          <w:bCs/>
          <w:color w:val="000000" w:themeColor="text1"/>
          <w:szCs w:val="21"/>
        </w:rPr>
        <w:t>6</w:t>
      </w:r>
      <w:r w:rsidRPr="00C038D5">
        <w:rPr>
          <w:bCs/>
          <w:color w:val="000000" w:themeColor="text1"/>
          <w:szCs w:val="21"/>
        </w:rPr>
        <w:t>、基金定期报告，包括基金年度报告、基金</w:t>
      </w:r>
      <w:r w:rsidR="00D248D6" w:rsidRPr="00C038D5">
        <w:rPr>
          <w:bCs/>
          <w:color w:val="000000" w:themeColor="text1"/>
          <w:szCs w:val="21"/>
        </w:rPr>
        <w:t>中期报告</w:t>
      </w:r>
      <w:r w:rsidRPr="00C038D5">
        <w:rPr>
          <w:bCs/>
          <w:color w:val="000000" w:themeColor="text1"/>
          <w:szCs w:val="21"/>
        </w:rPr>
        <w:t>和基金季度报告</w:t>
      </w:r>
    </w:p>
    <w:p w:rsidR="008219F3" w:rsidRPr="00C038D5" w:rsidRDefault="008219F3" w:rsidP="00091CC8">
      <w:pPr>
        <w:spacing w:line="360" w:lineRule="auto"/>
        <w:ind w:firstLineChars="200" w:firstLine="420"/>
        <w:rPr>
          <w:bCs/>
          <w:color w:val="000000" w:themeColor="text1"/>
          <w:szCs w:val="21"/>
        </w:rPr>
      </w:pPr>
      <w:r w:rsidRPr="00C038D5">
        <w:rPr>
          <w:bCs/>
          <w:color w:val="000000" w:themeColor="text1"/>
          <w:szCs w:val="21"/>
        </w:rPr>
        <w:t>基金管理人应当在每年结束之日起</w:t>
      </w:r>
      <w:r w:rsidR="003271C0" w:rsidRPr="00C038D5">
        <w:rPr>
          <w:bCs/>
          <w:color w:val="000000" w:themeColor="text1"/>
          <w:szCs w:val="21"/>
        </w:rPr>
        <w:t>三个月</w:t>
      </w:r>
      <w:r w:rsidRPr="00C038D5">
        <w:rPr>
          <w:bCs/>
          <w:color w:val="000000" w:themeColor="text1"/>
          <w:szCs w:val="21"/>
        </w:rPr>
        <w:t>内，编制完成基金年度报告，</w:t>
      </w:r>
      <w:r w:rsidR="003271C0" w:rsidRPr="00C038D5">
        <w:rPr>
          <w:bCs/>
          <w:color w:val="000000" w:themeColor="text1"/>
          <w:szCs w:val="21"/>
        </w:rPr>
        <w:t>将年度报告登载在</w:t>
      </w:r>
      <w:r w:rsidR="00ED364E" w:rsidRPr="00C038D5">
        <w:rPr>
          <w:bCs/>
          <w:color w:val="000000" w:themeColor="text1"/>
          <w:szCs w:val="21"/>
        </w:rPr>
        <w:t>规定网站</w:t>
      </w:r>
      <w:r w:rsidR="003271C0" w:rsidRPr="00C038D5">
        <w:rPr>
          <w:bCs/>
          <w:color w:val="000000" w:themeColor="text1"/>
          <w:szCs w:val="21"/>
        </w:rPr>
        <w:t>上，</w:t>
      </w:r>
      <w:r w:rsidR="005A1CD7" w:rsidRPr="00C038D5">
        <w:rPr>
          <w:bCs/>
          <w:color w:val="000000" w:themeColor="text1"/>
          <w:szCs w:val="21"/>
        </w:rPr>
        <w:t>并</w:t>
      </w:r>
      <w:r w:rsidR="003271C0" w:rsidRPr="00C038D5">
        <w:rPr>
          <w:bCs/>
          <w:color w:val="000000" w:themeColor="text1"/>
          <w:szCs w:val="21"/>
        </w:rPr>
        <w:t>将年度报告提示性公告登载在</w:t>
      </w:r>
      <w:r w:rsidR="00ED364E" w:rsidRPr="00C038D5">
        <w:rPr>
          <w:bCs/>
          <w:color w:val="000000" w:themeColor="text1"/>
          <w:szCs w:val="21"/>
        </w:rPr>
        <w:t>规定报刊</w:t>
      </w:r>
      <w:r w:rsidR="003271C0" w:rsidRPr="00C038D5">
        <w:rPr>
          <w:bCs/>
          <w:color w:val="000000" w:themeColor="text1"/>
          <w:szCs w:val="21"/>
        </w:rPr>
        <w:t>上。基金年度报告中的财务会计报告应当经过</w:t>
      </w:r>
      <w:r w:rsidR="00364053" w:rsidRPr="00C038D5">
        <w:rPr>
          <w:rFonts w:hint="eastAsia"/>
          <w:bCs/>
          <w:color w:val="000000" w:themeColor="text1"/>
          <w:szCs w:val="21"/>
        </w:rPr>
        <w:t>符合《证券法》规定的</w:t>
      </w:r>
      <w:r w:rsidR="003271C0" w:rsidRPr="00C038D5">
        <w:rPr>
          <w:bCs/>
          <w:color w:val="000000" w:themeColor="text1"/>
          <w:szCs w:val="21"/>
        </w:rPr>
        <w:t>会计师事务所审计。</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基金管理人应当在上半年结束之日起</w:t>
      </w:r>
      <w:r w:rsidR="003271C0" w:rsidRPr="00C038D5">
        <w:rPr>
          <w:bCs/>
          <w:color w:val="000000" w:themeColor="text1"/>
          <w:szCs w:val="21"/>
        </w:rPr>
        <w:t>两个月</w:t>
      </w:r>
      <w:r w:rsidRPr="00C038D5">
        <w:rPr>
          <w:bCs/>
          <w:color w:val="000000" w:themeColor="text1"/>
          <w:szCs w:val="21"/>
        </w:rPr>
        <w:t>内，编制完成基金</w:t>
      </w:r>
      <w:r w:rsidR="003271C0" w:rsidRPr="00C038D5">
        <w:rPr>
          <w:bCs/>
          <w:color w:val="000000" w:themeColor="text1"/>
          <w:szCs w:val="21"/>
        </w:rPr>
        <w:t>中期</w:t>
      </w:r>
      <w:r w:rsidRPr="00C038D5">
        <w:rPr>
          <w:bCs/>
          <w:color w:val="000000" w:themeColor="text1"/>
          <w:szCs w:val="21"/>
        </w:rPr>
        <w:t>报告，</w:t>
      </w:r>
      <w:r w:rsidR="003271C0" w:rsidRPr="00C038D5">
        <w:rPr>
          <w:bCs/>
          <w:color w:val="000000" w:themeColor="text1"/>
          <w:szCs w:val="21"/>
        </w:rPr>
        <w:t>将中期报告登载在</w:t>
      </w:r>
      <w:r w:rsidR="00ED364E" w:rsidRPr="00C038D5">
        <w:rPr>
          <w:bCs/>
          <w:color w:val="000000" w:themeColor="text1"/>
          <w:szCs w:val="21"/>
        </w:rPr>
        <w:t>规定网站</w:t>
      </w:r>
      <w:r w:rsidR="003271C0" w:rsidRPr="00C038D5">
        <w:rPr>
          <w:bCs/>
          <w:color w:val="000000" w:themeColor="text1"/>
          <w:szCs w:val="21"/>
        </w:rPr>
        <w:t>上，并将中期报告提示性公告登载在</w:t>
      </w:r>
      <w:r w:rsidR="00ED364E" w:rsidRPr="00C038D5">
        <w:rPr>
          <w:bCs/>
          <w:color w:val="000000" w:themeColor="text1"/>
          <w:szCs w:val="21"/>
        </w:rPr>
        <w:t>规定报刊</w:t>
      </w:r>
      <w:r w:rsidR="003271C0" w:rsidRPr="00C038D5">
        <w:rPr>
          <w:bCs/>
          <w:color w:val="000000" w:themeColor="text1"/>
          <w:szCs w:val="21"/>
        </w:rPr>
        <w:t>上。</w:t>
      </w:r>
    </w:p>
    <w:p w:rsidR="00234110"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基金管理人应当在季度结束之日起</w:t>
      </w:r>
      <w:r w:rsidRPr="00C038D5">
        <w:rPr>
          <w:bCs/>
          <w:color w:val="000000" w:themeColor="text1"/>
          <w:szCs w:val="21"/>
        </w:rPr>
        <w:t>15</w:t>
      </w:r>
      <w:r w:rsidRPr="00C038D5">
        <w:rPr>
          <w:bCs/>
          <w:color w:val="000000" w:themeColor="text1"/>
          <w:szCs w:val="21"/>
        </w:rPr>
        <w:t>个工作日内，编制完成基金季度报告，</w:t>
      </w:r>
      <w:r w:rsidR="003271C0" w:rsidRPr="00C038D5">
        <w:rPr>
          <w:bCs/>
          <w:color w:val="000000" w:themeColor="text1"/>
          <w:szCs w:val="21"/>
        </w:rPr>
        <w:t>将季度报告登载在</w:t>
      </w:r>
      <w:r w:rsidR="00ED364E" w:rsidRPr="00C038D5">
        <w:rPr>
          <w:bCs/>
          <w:color w:val="000000" w:themeColor="text1"/>
          <w:szCs w:val="21"/>
        </w:rPr>
        <w:t>规定网站</w:t>
      </w:r>
      <w:r w:rsidR="003271C0" w:rsidRPr="00C038D5">
        <w:rPr>
          <w:bCs/>
          <w:color w:val="000000" w:themeColor="text1"/>
          <w:szCs w:val="21"/>
        </w:rPr>
        <w:t>上，并将季度报告提示性公告登载在</w:t>
      </w:r>
      <w:r w:rsidR="00ED364E" w:rsidRPr="00C038D5">
        <w:rPr>
          <w:bCs/>
          <w:color w:val="000000" w:themeColor="text1"/>
          <w:szCs w:val="21"/>
        </w:rPr>
        <w:t>规定报刊</w:t>
      </w:r>
      <w:r w:rsidR="003271C0" w:rsidRPr="00C038D5">
        <w:rPr>
          <w:bCs/>
          <w:color w:val="000000" w:themeColor="text1"/>
          <w:szCs w:val="21"/>
        </w:rPr>
        <w:t>上。</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《基金合同》生效不足</w:t>
      </w:r>
      <w:r w:rsidRPr="00C038D5">
        <w:rPr>
          <w:bCs/>
          <w:color w:val="000000" w:themeColor="text1"/>
          <w:szCs w:val="21"/>
        </w:rPr>
        <w:t>2</w:t>
      </w:r>
      <w:r w:rsidRPr="00C038D5">
        <w:rPr>
          <w:bCs/>
          <w:color w:val="000000" w:themeColor="text1"/>
          <w:szCs w:val="21"/>
        </w:rPr>
        <w:t>个月的，基金管理人可以不编制当期季度报告、</w:t>
      </w:r>
      <w:r w:rsidR="003271C0" w:rsidRPr="00C038D5">
        <w:rPr>
          <w:bCs/>
          <w:color w:val="000000" w:themeColor="text1"/>
          <w:szCs w:val="21"/>
        </w:rPr>
        <w:t>中期</w:t>
      </w:r>
      <w:r w:rsidRPr="00C038D5">
        <w:rPr>
          <w:bCs/>
          <w:color w:val="000000" w:themeColor="text1"/>
          <w:szCs w:val="21"/>
        </w:rPr>
        <w:t>报告或者年度报告。</w:t>
      </w:r>
    </w:p>
    <w:p w:rsidR="00702B62" w:rsidRPr="00C038D5" w:rsidRDefault="00702B62" w:rsidP="00702B62">
      <w:pPr>
        <w:spacing w:line="360" w:lineRule="auto"/>
        <w:ind w:firstLineChars="200" w:firstLine="420"/>
        <w:rPr>
          <w:bCs/>
          <w:color w:val="000000" w:themeColor="text1"/>
          <w:szCs w:val="21"/>
        </w:rPr>
      </w:pPr>
      <w:r w:rsidRPr="00C038D5">
        <w:rPr>
          <w:bCs/>
          <w:color w:val="000000" w:themeColor="text1"/>
          <w:szCs w:val="21"/>
        </w:rPr>
        <w:t>如报告期内出现单一投资者持有基金份额达到或超过基金总份额</w:t>
      </w:r>
      <w:r w:rsidRPr="00C038D5">
        <w:rPr>
          <w:bCs/>
          <w:color w:val="000000" w:themeColor="text1"/>
          <w:szCs w:val="21"/>
        </w:rPr>
        <w:t>20%</w:t>
      </w:r>
      <w:r w:rsidRPr="00C038D5">
        <w:rPr>
          <w:bCs/>
          <w:color w:val="000000" w:themeColor="text1"/>
          <w:szCs w:val="21"/>
        </w:rPr>
        <w:t>的情形，为保障其他投资者的权益，基金管理人至少应当在定期报告</w:t>
      </w:r>
      <w:r w:rsidRPr="00C038D5">
        <w:rPr>
          <w:bCs/>
          <w:color w:val="000000" w:themeColor="text1"/>
          <w:szCs w:val="21"/>
        </w:rPr>
        <w:t>“</w:t>
      </w:r>
      <w:r w:rsidRPr="00C038D5">
        <w:rPr>
          <w:bCs/>
          <w:color w:val="000000" w:themeColor="text1"/>
          <w:szCs w:val="21"/>
        </w:rPr>
        <w:t>影响投资者决策的其他重要信息</w:t>
      </w:r>
      <w:r w:rsidRPr="00C038D5">
        <w:rPr>
          <w:bCs/>
          <w:color w:val="000000" w:themeColor="text1"/>
          <w:szCs w:val="21"/>
        </w:rPr>
        <w:t>”</w:t>
      </w:r>
      <w:r w:rsidRPr="00C038D5">
        <w:rPr>
          <w:bCs/>
          <w:color w:val="000000" w:themeColor="text1"/>
          <w:szCs w:val="21"/>
        </w:rPr>
        <w:t>项下披露该投资者的类别、报告期末持有份额及占比、报告期内持有份额变化情况及本基金的特有风险，中国证监会认定的特殊情形除外。</w:t>
      </w:r>
    </w:p>
    <w:p w:rsidR="00702B62" w:rsidRPr="00C038D5" w:rsidRDefault="00702B62" w:rsidP="00702B62">
      <w:pPr>
        <w:spacing w:line="360" w:lineRule="auto"/>
        <w:ind w:firstLineChars="200" w:firstLine="420"/>
        <w:rPr>
          <w:bCs/>
          <w:color w:val="000000" w:themeColor="text1"/>
          <w:szCs w:val="21"/>
        </w:rPr>
      </w:pPr>
      <w:r w:rsidRPr="00C038D5">
        <w:rPr>
          <w:bCs/>
          <w:color w:val="000000" w:themeColor="text1"/>
          <w:szCs w:val="21"/>
        </w:rPr>
        <w:t>基金管理人应当在基金年度报告和</w:t>
      </w:r>
      <w:r w:rsidR="003271C0" w:rsidRPr="00C038D5">
        <w:rPr>
          <w:bCs/>
          <w:color w:val="000000" w:themeColor="text1"/>
          <w:szCs w:val="21"/>
        </w:rPr>
        <w:t>中期</w:t>
      </w:r>
      <w:r w:rsidRPr="00C038D5">
        <w:rPr>
          <w:bCs/>
          <w:color w:val="000000" w:themeColor="text1"/>
          <w:szCs w:val="21"/>
        </w:rPr>
        <w:t>报告中披露基金组合资产情况及其流动性风险分析等。</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7</w:t>
      </w:r>
      <w:r w:rsidRPr="00C038D5">
        <w:rPr>
          <w:bCs/>
          <w:color w:val="000000" w:themeColor="text1"/>
          <w:szCs w:val="21"/>
        </w:rPr>
        <w:t>、临时报告</w:t>
      </w:r>
    </w:p>
    <w:p w:rsidR="00D248D6" w:rsidRPr="00C038D5" w:rsidRDefault="008219F3" w:rsidP="00D248D6">
      <w:pPr>
        <w:spacing w:line="360" w:lineRule="auto"/>
        <w:ind w:firstLineChars="200" w:firstLine="420"/>
        <w:rPr>
          <w:bCs/>
          <w:color w:val="000000" w:themeColor="text1"/>
          <w:szCs w:val="21"/>
        </w:rPr>
      </w:pPr>
      <w:r w:rsidRPr="00C038D5">
        <w:rPr>
          <w:bCs/>
          <w:color w:val="000000" w:themeColor="text1"/>
          <w:szCs w:val="21"/>
        </w:rPr>
        <w:t>本基金发生重大事件，有关信息披露义务人应当在</w:t>
      </w:r>
      <w:r w:rsidRPr="00C038D5">
        <w:rPr>
          <w:bCs/>
          <w:color w:val="000000" w:themeColor="text1"/>
          <w:szCs w:val="21"/>
        </w:rPr>
        <w:t>2</w:t>
      </w:r>
      <w:r w:rsidRPr="00C038D5">
        <w:rPr>
          <w:bCs/>
          <w:color w:val="000000" w:themeColor="text1"/>
          <w:szCs w:val="21"/>
        </w:rPr>
        <w:t>日内编制临时报告书，</w:t>
      </w:r>
      <w:r w:rsidR="00D248D6" w:rsidRPr="00C038D5">
        <w:rPr>
          <w:bCs/>
          <w:color w:val="000000" w:themeColor="text1"/>
          <w:szCs w:val="21"/>
        </w:rPr>
        <w:t>并登载在</w:t>
      </w:r>
      <w:r w:rsidR="00ED364E" w:rsidRPr="00C038D5">
        <w:rPr>
          <w:bCs/>
          <w:color w:val="000000" w:themeColor="text1"/>
          <w:szCs w:val="21"/>
        </w:rPr>
        <w:t>规定报刊</w:t>
      </w:r>
      <w:r w:rsidR="00D248D6" w:rsidRPr="00C038D5">
        <w:rPr>
          <w:color w:val="000000" w:themeColor="text1"/>
        </w:rPr>
        <w:t>和</w:t>
      </w:r>
      <w:r w:rsidR="00ED364E" w:rsidRPr="00C038D5">
        <w:rPr>
          <w:color w:val="000000" w:themeColor="text1"/>
        </w:rPr>
        <w:t>规定网站</w:t>
      </w:r>
      <w:r w:rsidR="00D248D6" w:rsidRPr="00C038D5">
        <w:rPr>
          <w:bCs/>
          <w:color w:val="000000" w:themeColor="text1"/>
          <w:szCs w:val="21"/>
        </w:rPr>
        <w:t>上。</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前款所称重大事件，是指可能对基金份额持有人权益或者基金份额的价格产生重大影响的下列事件：</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基金份额持有人大会的召开及决定的事项</w:t>
      </w:r>
      <w:r w:rsidR="004705B4" w:rsidRPr="00C038D5">
        <w:rPr>
          <w:bCs/>
          <w:color w:val="000000" w:themeColor="text1"/>
          <w:szCs w:val="21"/>
        </w:rPr>
        <w:t>；</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基金合同终止、基金清算；</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转换基金运作方式、基金合并；</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更换基金管理人、基金托管人、基金份额登记机构，基金改聘会计师事务所</w:t>
      </w:r>
      <w:r w:rsidR="000D08A8" w:rsidRPr="00C038D5">
        <w:rPr>
          <w:bCs/>
          <w:color w:val="000000" w:themeColor="text1"/>
          <w:szCs w:val="21"/>
        </w:rPr>
        <w:t>；</w:t>
      </w:r>
    </w:p>
    <w:p w:rsidR="00091CC8" w:rsidRPr="00C038D5" w:rsidRDefault="00091CC8" w:rsidP="00F40DE3">
      <w:pPr>
        <w:pStyle w:val="ad"/>
        <w:numPr>
          <w:ilvl w:val="0"/>
          <w:numId w:val="3"/>
        </w:numPr>
        <w:spacing w:line="360" w:lineRule="auto"/>
        <w:ind w:left="0" w:firstLine="420"/>
        <w:rPr>
          <w:bCs/>
          <w:color w:val="000000" w:themeColor="text1"/>
          <w:szCs w:val="21"/>
        </w:rPr>
      </w:pPr>
      <w:r w:rsidRPr="00C038D5">
        <w:rPr>
          <w:bCs/>
          <w:color w:val="000000" w:themeColor="text1"/>
          <w:szCs w:val="21"/>
        </w:rPr>
        <w:t>基金管理人委托基金服务机构代为办理基金的份额登记、核算、估值等事项，基金托管人委托基金服务机构代为办理基金的核算、估值、复核等事项；</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基金管理人、基金托管人</w:t>
      </w:r>
      <w:r w:rsidR="00164E32" w:rsidRPr="00C038D5">
        <w:rPr>
          <w:rFonts w:hint="eastAsia"/>
          <w:bCs/>
          <w:color w:val="000000" w:themeColor="text1"/>
          <w:szCs w:val="21"/>
        </w:rPr>
        <w:t>的</w:t>
      </w:r>
      <w:r w:rsidRPr="00C038D5">
        <w:rPr>
          <w:bCs/>
          <w:color w:val="000000" w:themeColor="text1"/>
          <w:szCs w:val="21"/>
        </w:rPr>
        <w:t>法定名称、住所</w:t>
      </w:r>
      <w:r w:rsidR="00164E32" w:rsidRPr="00C038D5">
        <w:rPr>
          <w:rFonts w:hint="eastAsia"/>
          <w:bCs/>
          <w:color w:val="000000" w:themeColor="text1"/>
          <w:szCs w:val="21"/>
        </w:rPr>
        <w:t>发生</w:t>
      </w:r>
      <w:r w:rsidRPr="00C038D5">
        <w:rPr>
          <w:bCs/>
          <w:color w:val="000000" w:themeColor="text1"/>
          <w:szCs w:val="21"/>
        </w:rPr>
        <w:t>变更；</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基金管理人变更持有百分之五以上股权的股东、基金管理人的实际控制人变更；</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基金募集期延长或提前结束募集；</w:t>
      </w:r>
    </w:p>
    <w:p w:rsidR="00091CC8" w:rsidRPr="00C038D5" w:rsidRDefault="00124D6E" w:rsidP="00F40DE3">
      <w:pPr>
        <w:pStyle w:val="ad"/>
        <w:numPr>
          <w:ilvl w:val="0"/>
          <w:numId w:val="3"/>
        </w:numPr>
        <w:spacing w:line="360" w:lineRule="auto"/>
        <w:ind w:left="0" w:firstLineChars="0" w:firstLine="420"/>
        <w:rPr>
          <w:bCs/>
          <w:color w:val="000000" w:themeColor="text1"/>
          <w:szCs w:val="21"/>
        </w:rPr>
      </w:pPr>
      <w:r w:rsidRPr="00C038D5">
        <w:rPr>
          <w:bCs/>
          <w:color w:val="000000" w:themeColor="text1"/>
          <w:szCs w:val="21"/>
        </w:rPr>
        <w:t>基金管理人</w:t>
      </w:r>
      <w:r w:rsidR="00091CC8" w:rsidRPr="00C038D5">
        <w:rPr>
          <w:bCs/>
          <w:color w:val="000000" w:themeColor="text1"/>
          <w:szCs w:val="21"/>
        </w:rPr>
        <w:t>高级管理人员、基金经理和基金托管人专门基金托管部门负责人发生变动；</w:t>
      </w:r>
    </w:p>
    <w:p w:rsidR="00091CC8" w:rsidRPr="00C038D5" w:rsidRDefault="00091CC8" w:rsidP="00F40DE3">
      <w:pPr>
        <w:pStyle w:val="ad"/>
        <w:numPr>
          <w:ilvl w:val="0"/>
          <w:numId w:val="3"/>
        </w:numPr>
        <w:spacing w:line="360" w:lineRule="auto"/>
        <w:ind w:left="0" w:firstLineChars="0" w:firstLine="420"/>
        <w:rPr>
          <w:bCs/>
          <w:color w:val="000000" w:themeColor="text1"/>
          <w:szCs w:val="21"/>
        </w:rPr>
      </w:pPr>
      <w:r w:rsidRPr="00C038D5">
        <w:rPr>
          <w:bCs/>
          <w:color w:val="000000" w:themeColor="text1"/>
          <w:szCs w:val="21"/>
        </w:rPr>
        <w:t>基金管理人的董事在最近</w:t>
      </w:r>
      <w:r w:rsidRPr="00C038D5">
        <w:rPr>
          <w:bCs/>
          <w:color w:val="000000" w:themeColor="text1"/>
          <w:szCs w:val="21"/>
        </w:rPr>
        <w:t>12</w:t>
      </w:r>
      <w:r w:rsidRPr="00C038D5">
        <w:rPr>
          <w:bCs/>
          <w:color w:val="000000" w:themeColor="text1"/>
          <w:szCs w:val="21"/>
        </w:rPr>
        <w:t>个月内变更超过百分之五十，基金管理人、基金托管人专门基金托管部门的主要业务人员在最近</w:t>
      </w:r>
      <w:r w:rsidRPr="00C038D5">
        <w:rPr>
          <w:bCs/>
          <w:color w:val="000000" w:themeColor="text1"/>
          <w:szCs w:val="21"/>
        </w:rPr>
        <w:t>12</w:t>
      </w:r>
      <w:r w:rsidRPr="00C038D5">
        <w:rPr>
          <w:bCs/>
          <w:color w:val="000000" w:themeColor="text1"/>
          <w:szCs w:val="21"/>
        </w:rPr>
        <w:t>个月内变动超过百分之三十；</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涉及基金财产、基金管理业务、基金托管业务的诉讼或仲裁；</w:t>
      </w:r>
    </w:p>
    <w:p w:rsidR="00091CC8" w:rsidRPr="00C038D5" w:rsidRDefault="00091CC8" w:rsidP="00F40DE3">
      <w:pPr>
        <w:pStyle w:val="ad"/>
        <w:numPr>
          <w:ilvl w:val="0"/>
          <w:numId w:val="3"/>
        </w:numPr>
        <w:spacing w:line="360" w:lineRule="auto"/>
        <w:ind w:left="0" w:firstLineChars="0" w:firstLine="420"/>
        <w:rPr>
          <w:bCs/>
          <w:color w:val="000000" w:themeColor="text1"/>
          <w:szCs w:val="21"/>
        </w:rPr>
      </w:pPr>
      <w:r w:rsidRPr="00C038D5">
        <w:rPr>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91CC8" w:rsidRPr="00C038D5" w:rsidRDefault="00091CC8" w:rsidP="00F40DE3">
      <w:pPr>
        <w:pStyle w:val="ad"/>
        <w:numPr>
          <w:ilvl w:val="0"/>
          <w:numId w:val="3"/>
        </w:numPr>
        <w:spacing w:line="360" w:lineRule="auto"/>
        <w:ind w:left="0" w:firstLineChars="0" w:firstLine="420"/>
        <w:rPr>
          <w:bCs/>
          <w:color w:val="000000" w:themeColor="text1"/>
          <w:szCs w:val="21"/>
        </w:rPr>
      </w:pPr>
      <w:r w:rsidRPr="00C038D5">
        <w:rPr>
          <w:bCs/>
          <w:color w:val="000000" w:themeColor="text1"/>
          <w:szCs w:val="21"/>
        </w:rPr>
        <w:t>基金管理人运用基金财产买卖基金管理人、基金托管人</w:t>
      </w:r>
      <w:r w:rsidR="00124D6E" w:rsidRPr="00C038D5">
        <w:rPr>
          <w:bCs/>
          <w:color w:val="000000" w:themeColor="text1"/>
          <w:szCs w:val="21"/>
        </w:rPr>
        <w:t>及其控股股东、实际控制人或者与其有重</w:t>
      </w:r>
      <w:r w:rsidRPr="00C038D5">
        <w:rPr>
          <w:bCs/>
          <w:color w:val="000000" w:themeColor="text1"/>
          <w:szCs w:val="21"/>
        </w:rPr>
        <w:t>大利害关系的公司发行的证券或者承销期内承销的证券，或者从事其他重大关联交易事项，中国证监会另有规定的情形除外；</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基金收益分配事项；</w:t>
      </w:r>
    </w:p>
    <w:p w:rsidR="00091CC8" w:rsidRPr="00C038D5" w:rsidRDefault="00091CC8" w:rsidP="003A699D">
      <w:pPr>
        <w:pStyle w:val="ad"/>
        <w:numPr>
          <w:ilvl w:val="0"/>
          <w:numId w:val="3"/>
        </w:numPr>
        <w:spacing w:line="360" w:lineRule="auto"/>
        <w:ind w:left="420" w:firstLineChars="0" w:firstLine="0"/>
        <w:rPr>
          <w:bCs/>
          <w:color w:val="000000" w:themeColor="text1"/>
          <w:szCs w:val="21"/>
        </w:rPr>
      </w:pPr>
      <w:r w:rsidRPr="00C038D5">
        <w:rPr>
          <w:bCs/>
          <w:color w:val="000000" w:themeColor="text1"/>
          <w:szCs w:val="21"/>
        </w:rPr>
        <w:t>管理费、托管费、</w:t>
      </w:r>
      <w:r w:rsidR="003A699D" w:rsidRPr="00C038D5">
        <w:rPr>
          <w:rFonts w:hint="eastAsia"/>
          <w:bCs/>
          <w:color w:val="000000" w:themeColor="text1"/>
          <w:szCs w:val="21"/>
        </w:rPr>
        <w:t>销售服务费、</w:t>
      </w:r>
      <w:r w:rsidRPr="00C038D5">
        <w:rPr>
          <w:bCs/>
          <w:color w:val="000000" w:themeColor="text1"/>
          <w:szCs w:val="21"/>
        </w:rPr>
        <w:t>申购费、赎回费等费用计提标准、计提方式和费率发生变更；</w:t>
      </w:r>
    </w:p>
    <w:p w:rsidR="00091CC8" w:rsidRPr="00C038D5" w:rsidRDefault="00075483"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任一类</w:t>
      </w:r>
      <w:r w:rsidR="00091CC8" w:rsidRPr="00C038D5">
        <w:rPr>
          <w:bCs/>
          <w:color w:val="000000" w:themeColor="text1"/>
          <w:szCs w:val="21"/>
        </w:rPr>
        <w:t>基金份额净值计价错误达</w:t>
      </w:r>
      <w:r w:rsidRPr="00C038D5">
        <w:rPr>
          <w:bCs/>
          <w:color w:val="000000" w:themeColor="text1"/>
          <w:szCs w:val="21"/>
        </w:rPr>
        <w:t>该类</w:t>
      </w:r>
      <w:r w:rsidR="00091CC8" w:rsidRPr="00C038D5">
        <w:rPr>
          <w:bCs/>
          <w:color w:val="000000" w:themeColor="text1"/>
          <w:szCs w:val="21"/>
        </w:rPr>
        <w:t>基金份额净值百分之零点五；</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本基金开始办理申购、赎回；</w:t>
      </w:r>
    </w:p>
    <w:p w:rsidR="00124D6E" w:rsidRPr="00C038D5" w:rsidRDefault="00124D6E"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本基金发生巨额赎回并延期办理；</w:t>
      </w:r>
    </w:p>
    <w:p w:rsidR="00124D6E" w:rsidRPr="00C038D5" w:rsidRDefault="00124D6E"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本基金连续发生巨额赎回并暂停接受赎回申请或延缓支付赎回款项</w:t>
      </w:r>
      <w:r w:rsidR="000D08A8" w:rsidRPr="00C038D5">
        <w:rPr>
          <w:bCs/>
          <w:color w:val="000000" w:themeColor="text1"/>
          <w:szCs w:val="21"/>
        </w:rPr>
        <w:t>；</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本基金暂停接受申购、赎回申请或重新接受申购、赎回申请；</w:t>
      </w:r>
    </w:p>
    <w:p w:rsidR="00124D6E" w:rsidRPr="00C038D5" w:rsidRDefault="00124D6E"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发生涉及基金申购、赎回事项调整或潜在影响投资者赎回等重大事项时；</w:t>
      </w:r>
    </w:p>
    <w:p w:rsidR="00124D6E" w:rsidRPr="00C038D5" w:rsidRDefault="00124D6E"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基金管理人采用摆动定价机制进行估值；</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调整基金份额类别的设置；</w:t>
      </w:r>
    </w:p>
    <w:p w:rsidR="00091CC8" w:rsidRPr="00C038D5" w:rsidRDefault="00091CC8" w:rsidP="00F40DE3">
      <w:pPr>
        <w:pStyle w:val="ad"/>
        <w:numPr>
          <w:ilvl w:val="0"/>
          <w:numId w:val="3"/>
        </w:numPr>
        <w:spacing w:line="360" w:lineRule="auto"/>
        <w:ind w:firstLineChars="0"/>
        <w:rPr>
          <w:bCs/>
          <w:color w:val="000000" w:themeColor="text1"/>
          <w:szCs w:val="21"/>
        </w:rPr>
      </w:pPr>
      <w:r w:rsidRPr="00C038D5">
        <w:rPr>
          <w:bCs/>
          <w:color w:val="000000" w:themeColor="text1"/>
          <w:szCs w:val="21"/>
        </w:rPr>
        <w:t>基金推出新业务或服务；</w:t>
      </w:r>
    </w:p>
    <w:p w:rsidR="007851E3" w:rsidRPr="00C038D5" w:rsidRDefault="00091CC8" w:rsidP="008219F3">
      <w:pPr>
        <w:spacing w:line="360" w:lineRule="auto"/>
        <w:ind w:firstLineChars="200" w:firstLine="420"/>
        <w:rPr>
          <w:bCs/>
          <w:color w:val="000000" w:themeColor="text1"/>
          <w:szCs w:val="21"/>
        </w:rPr>
      </w:pPr>
      <w:r w:rsidRPr="00C038D5">
        <w:rPr>
          <w:bCs/>
          <w:color w:val="000000" w:themeColor="text1"/>
          <w:szCs w:val="21"/>
        </w:rPr>
        <w:t>(2</w:t>
      </w:r>
      <w:r w:rsidR="00124D6E" w:rsidRPr="00C038D5">
        <w:rPr>
          <w:bCs/>
          <w:color w:val="000000" w:themeColor="text1"/>
          <w:szCs w:val="21"/>
        </w:rPr>
        <w:t>5</w:t>
      </w:r>
      <w:r w:rsidRPr="00C038D5">
        <w:rPr>
          <w:bCs/>
          <w:color w:val="000000" w:themeColor="text1"/>
          <w:szCs w:val="21"/>
        </w:rPr>
        <w:t>)</w:t>
      </w:r>
      <w:r w:rsidR="00510F5F" w:rsidRPr="00C038D5">
        <w:rPr>
          <w:bCs/>
          <w:color w:val="000000" w:themeColor="text1"/>
          <w:szCs w:val="21"/>
        </w:rPr>
        <w:t xml:space="preserve"> </w:t>
      </w:r>
      <w:r w:rsidRPr="00C038D5">
        <w:rPr>
          <w:bCs/>
          <w:color w:val="000000" w:themeColor="text1"/>
          <w:szCs w:val="21"/>
        </w:rPr>
        <w:t>基金信息披露义务人认为可能对基金份额持有人权益或者基金份额的价格产生重大影响的其他事项或中国证监会规定的其他事项。</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8</w:t>
      </w:r>
      <w:r w:rsidRPr="00C038D5">
        <w:rPr>
          <w:bCs/>
          <w:color w:val="000000" w:themeColor="text1"/>
          <w:szCs w:val="21"/>
        </w:rPr>
        <w:t>、澄清公告</w:t>
      </w:r>
    </w:p>
    <w:p w:rsidR="008219F3" w:rsidRPr="00C038D5" w:rsidRDefault="00986EB7" w:rsidP="008219F3">
      <w:pPr>
        <w:spacing w:line="360" w:lineRule="auto"/>
        <w:ind w:firstLineChars="200" w:firstLine="420"/>
        <w:rPr>
          <w:bCs/>
          <w:color w:val="000000" w:themeColor="text1"/>
          <w:szCs w:val="21"/>
        </w:rPr>
      </w:pPr>
      <w:r w:rsidRPr="00C038D5">
        <w:rPr>
          <w:bCs/>
          <w:color w:val="000000" w:themeColor="text1"/>
          <w:szCs w:val="21"/>
        </w:rPr>
        <w:t>在基金合同期限内</w:t>
      </w:r>
      <w:r w:rsidR="008219F3" w:rsidRPr="00C038D5">
        <w:rPr>
          <w:bCs/>
          <w:color w:val="000000" w:themeColor="text1"/>
          <w:szCs w:val="21"/>
        </w:rPr>
        <w:t>，任何公共媒介中出现的或者在市场上流传的消息可能对基金份额价格产生误导性影响或者引起较大波动</w:t>
      </w:r>
      <w:r w:rsidR="00D248D6" w:rsidRPr="00C038D5">
        <w:rPr>
          <w:bCs/>
          <w:color w:val="000000" w:themeColor="text1"/>
          <w:szCs w:val="21"/>
        </w:rPr>
        <w:t>，以及可能损害基金份额持有人权益的</w:t>
      </w:r>
      <w:r w:rsidR="008219F3" w:rsidRPr="00C038D5">
        <w:rPr>
          <w:bCs/>
          <w:color w:val="000000" w:themeColor="text1"/>
          <w:szCs w:val="21"/>
        </w:rPr>
        <w:t>，相关信息披露义务人知悉后应当立即对该消息进行公开澄清。</w:t>
      </w:r>
    </w:p>
    <w:p w:rsidR="00D248D6" w:rsidRPr="00C038D5" w:rsidRDefault="008219F3" w:rsidP="00D248D6">
      <w:pPr>
        <w:spacing w:line="360" w:lineRule="auto"/>
        <w:ind w:firstLineChars="200" w:firstLine="420"/>
        <w:rPr>
          <w:bCs/>
          <w:color w:val="000000" w:themeColor="text1"/>
          <w:szCs w:val="21"/>
        </w:rPr>
      </w:pPr>
      <w:r w:rsidRPr="00C038D5">
        <w:rPr>
          <w:bCs/>
          <w:color w:val="000000" w:themeColor="text1"/>
          <w:szCs w:val="21"/>
        </w:rPr>
        <w:t>9</w:t>
      </w:r>
      <w:r w:rsidRPr="00C038D5">
        <w:rPr>
          <w:bCs/>
          <w:color w:val="000000" w:themeColor="text1"/>
          <w:szCs w:val="21"/>
        </w:rPr>
        <w:t>、</w:t>
      </w:r>
      <w:r w:rsidR="00D248D6" w:rsidRPr="00C038D5">
        <w:rPr>
          <w:bCs/>
          <w:color w:val="000000" w:themeColor="text1"/>
          <w:szCs w:val="21"/>
        </w:rPr>
        <w:t>清算报告</w:t>
      </w:r>
    </w:p>
    <w:p w:rsidR="00106C68" w:rsidRPr="00C038D5" w:rsidRDefault="00106C68" w:rsidP="00D248D6">
      <w:pPr>
        <w:spacing w:line="360" w:lineRule="auto"/>
        <w:ind w:firstLineChars="200" w:firstLine="420"/>
        <w:rPr>
          <w:bCs/>
          <w:color w:val="000000" w:themeColor="text1"/>
          <w:szCs w:val="21"/>
        </w:rPr>
      </w:pPr>
      <w:r w:rsidRPr="00C038D5">
        <w:rPr>
          <w:bCs/>
          <w:color w:val="000000" w:themeColor="text1"/>
          <w:szCs w:val="21"/>
        </w:rPr>
        <w:t>基金合同终止的，基金管理人应当依法组织基金财产清算小组对基金财产进行清算并作出清算报告。基金财产清算小组应当将清算报告登载在</w:t>
      </w:r>
      <w:r w:rsidR="00ED364E" w:rsidRPr="00C038D5">
        <w:rPr>
          <w:bCs/>
          <w:color w:val="000000" w:themeColor="text1"/>
          <w:szCs w:val="21"/>
        </w:rPr>
        <w:t>规定网站</w:t>
      </w:r>
      <w:r w:rsidRPr="00C038D5">
        <w:rPr>
          <w:bCs/>
          <w:color w:val="000000" w:themeColor="text1"/>
          <w:szCs w:val="21"/>
        </w:rPr>
        <w:t>上，并将清算报告提示性公告登载在</w:t>
      </w:r>
      <w:r w:rsidR="00ED364E" w:rsidRPr="00C038D5">
        <w:rPr>
          <w:bCs/>
          <w:color w:val="000000" w:themeColor="text1"/>
          <w:szCs w:val="21"/>
        </w:rPr>
        <w:t>规定报刊</w:t>
      </w:r>
      <w:r w:rsidRPr="00C038D5">
        <w:rPr>
          <w:bCs/>
          <w:color w:val="000000" w:themeColor="text1"/>
          <w:szCs w:val="21"/>
        </w:rPr>
        <w:t>上。</w:t>
      </w:r>
    </w:p>
    <w:p w:rsidR="008219F3" w:rsidRPr="00C038D5" w:rsidRDefault="00106C68" w:rsidP="00D248D6">
      <w:pPr>
        <w:spacing w:line="360" w:lineRule="auto"/>
        <w:ind w:firstLineChars="200" w:firstLine="420"/>
        <w:rPr>
          <w:bCs/>
          <w:color w:val="000000" w:themeColor="text1"/>
          <w:szCs w:val="21"/>
        </w:rPr>
      </w:pPr>
      <w:r w:rsidRPr="00C038D5">
        <w:rPr>
          <w:bCs/>
          <w:color w:val="000000" w:themeColor="text1"/>
          <w:szCs w:val="21"/>
        </w:rPr>
        <w:t>10</w:t>
      </w:r>
      <w:r w:rsidRPr="00C038D5">
        <w:rPr>
          <w:bCs/>
          <w:color w:val="000000" w:themeColor="text1"/>
          <w:szCs w:val="21"/>
        </w:rPr>
        <w:t>、</w:t>
      </w:r>
      <w:r w:rsidR="008219F3" w:rsidRPr="00C038D5">
        <w:rPr>
          <w:bCs/>
          <w:color w:val="000000" w:themeColor="text1"/>
          <w:szCs w:val="21"/>
        </w:rPr>
        <w:t>基金份额持有人大会决议</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基金份额持有人大会决定的事项，应当依法报</w:t>
      </w:r>
      <w:r w:rsidR="00702B62" w:rsidRPr="00C038D5">
        <w:rPr>
          <w:bCs/>
          <w:color w:val="000000" w:themeColor="text1"/>
          <w:szCs w:val="21"/>
        </w:rPr>
        <w:t>中国证监会</w:t>
      </w:r>
      <w:r w:rsidR="00C72AFF" w:rsidRPr="00C038D5">
        <w:rPr>
          <w:bCs/>
          <w:color w:val="000000" w:themeColor="text1"/>
          <w:szCs w:val="21"/>
        </w:rPr>
        <w:t>备案</w:t>
      </w:r>
      <w:r w:rsidRPr="00C038D5">
        <w:rPr>
          <w:bCs/>
          <w:color w:val="000000" w:themeColor="text1"/>
          <w:szCs w:val="21"/>
        </w:rPr>
        <w:t>，并予以公告。</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1</w:t>
      </w:r>
      <w:r w:rsidR="00106C68" w:rsidRPr="00C038D5">
        <w:rPr>
          <w:bCs/>
          <w:color w:val="000000" w:themeColor="text1"/>
          <w:szCs w:val="21"/>
        </w:rPr>
        <w:t>1</w:t>
      </w:r>
      <w:r w:rsidRPr="00C038D5">
        <w:rPr>
          <w:bCs/>
          <w:color w:val="000000" w:themeColor="text1"/>
          <w:szCs w:val="21"/>
        </w:rPr>
        <w:t>、投资资产支持证券的相关公告</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基金管理人应在基金年报及</w:t>
      </w:r>
      <w:r w:rsidR="00D248D6" w:rsidRPr="00C038D5">
        <w:rPr>
          <w:bCs/>
          <w:color w:val="000000" w:themeColor="text1"/>
          <w:szCs w:val="21"/>
        </w:rPr>
        <w:t>中期报告</w:t>
      </w:r>
      <w:r w:rsidRPr="00C038D5">
        <w:rPr>
          <w:bCs/>
          <w:color w:val="000000" w:themeColor="text1"/>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C038D5">
        <w:rPr>
          <w:bCs/>
          <w:color w:val="000000" w:themeColor="text1"/>
          <w:szCs w:val="21"/>
        </w:rPr>
        <w:t>10</w:t>
      </w:r>
      <w:r w:rsidRPr="00C038D5">
        <w:rPr>
          <w:bCs/>
          <w:color w:val="000000" w:themeColor="text1"/>
          <w:szCs w:val="21"/>
        </w:rPr>
        <w:t>名资产支持证券明细。</w:t>
      </w:r>
    </w:p>
    <w:p w:rsidR="001F3B23" w:rsidRPr="00C038D5" w:rsidRDefault="00C641CC" w:rsidP="001F3B23">
      <w:pPr>
        <w:spacing w:line="360" w:lineRule="auto"/>
        <w:ind w:firstLineChars="200" w:firstLine="420"/>
        <w:rPr>
          <w:bCs/>
          <w:color w:val="000000" w:themeColor="text1"/>
          <w:szCs w:val="21"/>
        </w:rPr>
      </w:pPr>
      <w:r w:rsidRPr="00C038D5">
        <w:rPr>
          <w:bCs/>
          <w:color w:val="000000" w:themeColor="text1"/>
          <w:szCs w:val="21"/>
        </w:rPr>
        <w:t>12</w:t>
      </w:r>
      <w:r w:rsidR="001F3B23" w:rsidRPr="00C038D5">
        <w:rPr>
          <w:bCs/>
          <w:color w:val="000000" w:themeColor="text1"/>
          <w:szCs w:val="21"/>
        </w:rPr>
        <w:t>、投资股指期货的相关公告</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基金管理人应在季度报告、</w:t>
      </w:r>
      <w:r w:rsidR="00D248D6" w:rsidRPr="00C038D5">
        <w:rPr>
          <w:bCs/>
          <w:color w:val="000000" w:themeColor="text1"/>
          <w:szCs w:val="21"/>
        </w:rPr>
        <w:t>中期报告</w:t>
      </w:r>
      <w:r w:rsidRPr="00C038D5">
        <w:rPr>
          <w:bCs/>
          <w:color w:val="000000" w:themeColor="text1"/>
          <w:szCs w:val="21"/>
        </w:rPr>
        <w:t>、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1</w:t>
      </w:r>
      <w:r w:rsidR="00C641CC" w:rsidRPr="00C038D5">
        <w:rPr>
          <w:bCs/>
          <w:color w:val="000000" w:themeColor="text1"/>
          <w:szCs w:val="21"/>
        </w:rPr>
        <w:t>3</w:t>
      </w:r>
      <w:r w:rsidRPr="00C038D5">
        <w:rPr>
          <w:bCs/>
          <w:color w:val="000000" w:themeColor="text1"/>
          <w:szCs w:val="21"/>
        </w:rPr>
        <w:t>、投资国债期货的相关公告</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基金管理人应在季度报告、</w:t>
      </w:r>
      <w:r w:rsidR="00D248D6" w:rsidRPr="00C038D5">
        <w:rPr>
          <w:bCs/>
          <w:color w:val="000000" w:themeColor="text1"/>
          <w:szCs w:val="21"/>
        </w:rPr>
        <w:t>中期报告</w:t>
      </w:r>
      <w:r w:rsidRPr="00C038D5">
        <w:rPr>
          <w:bCs/>
          <w:color w:val="000000" w:themeColor="text1"/>
          <w:szCs w:val="21"/>
        </w:rPr>
        <w:t>、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1F3B23" w:rsidRPr="00C038D5" w:rsidRDefault="001F3B23" w:rsidP="001F3B23">
      <w:pPr>
        <w:spacing w:line="360" w:lineRule="auto"/>
        <w:ind w:firstLineChars="200" w:firstLine="420"/>
        <w:rPr>
          <w:color w:val="000000" w:themeColor="text1"/>
        </w:rPr>
      </w:pPr>
      <w:r w:rsidRPr="00C038D5">
        <w:rPr>
          <w:bCs/>
          <w:color w:val="000000" w:themeColor="text1"/>
          <w:szCs w:val="21"/>
        </w:rPr>
        <w:t>1</w:t>
      </w:r>
      <w:r w:rsidR="00C641CC" w:rsidRPr="00C038D5">
        <w:rPr>
          <w:bCs/>
          <w:color w:val="000000" w:themeColor="text1"/>
          <w:szCs w:val="21"/>
        </w:rPr>
        <w:t>4</w:t>
      </w:r>
      <w:r w:rsidRPr="00C038D5">
        <w:rPr>
          <w:bCs/>
          <w:color w:val="000000" w:themeColor="text1"/>
          <w:szCs w:val="21"/>
        </w:rPr>
        <w:t>、投资股票</w:t>
      </w:r>
      <w:r w:rsidRPr="00C038D5">
        <w:rPr>
          <w:color w:val="000000" w:themeColor="text1"/>
        </w:rPr>
        <w:t>期权</w:t>
      </w:r>
      <w:r w:rsidRPr="00C038D5">
        <w:rPr>
          <w:bCs/>
          <w:color w:val="000000" w:themeColor="text1"/>
          <w:szCs w:val="21"/>
        </w:rPr>
        <w:t>的相关公告</w:t>
      </w:r>
    </w:p>
    <w:p w:rsidR="001F3B23" w:rsidRPr="00C038D5" w:rsidRDefault="001F3B23" w:rsidP="001F3B23">
      <w:pPr>
        <w:spacing w:line="360" w:lineRule="auto"/>
        <w:ind w:firstLineChars="200" w:firstLine="420"/>
        <w:rPr>
          <w:bCs/>
          <w:color w:val="000000" w:themeColor="text1"/>
          <w:szCs w:val="21"/>
        </w:rPr>
      </w:pPr>
      <w:r w:rsidRPr="00C038D5">
        <w:rPr>
          <w:color w:val="000000" w:themeColor="text1"/>
        </w:rPr>
        <w:t>基金管理人应在定期信息披露文件中披露参与股票期权交易的有关情况，包括投资政策、</w:t>
      </w:r>
      <w:r w:rsidRPr="00C038D5">
        <w:rPr>
          <w:bCs/>
          <w:color w:val="000000" w:themeColor="text1"/>
          <w:szCs w:val="21"/>
        </w:rPr>
        <w:t>持仓情况、损益情况、风险指标、估值方法等，并充分揭示股票期权交易对基金总体风险的影响等。</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1</w:t>
      </w:r>
      <w:r w:rsidR="00C641CC" w:rsidRPr="00C038D5">
        <w:rPr>
          <w:bCs/>
          <w:color w:val="000000" w:themeColor="text1"/>
          <w:szCs w:val="21"/>
        </w:rPr>
        <w:t>5</w:t>
      </w:r>
      <w:r w:rsidRPr="00C038D5">
        <w:rPr>
          <w:bCs/>
          <w:color w:val="000000" w:themeColor="text1"/>
          <w:szCs w:val="21"/>
        </w:rPr>
        <w:t>、投资港股通标的股票相关公告</w:t>
      </w:r>
    </w:p>
    <w:p w:rsidR="001F3B23" w:rsidRPr="00C038D5" w:rsidRDefault="001F3B23" w:rsidP="001F3B23">
      <w:pPr>
        <w:spacing w:line="360" w:lineRule="auto"/>
        <w:ind w:firstLineChars="200" w:firstLine="420"/>
        <w:rPr>
          <w:bCs/>
          <w:color w:val="000000" w:themeColor="text1"/>
          <w:szCs w:val="21"/>
        </w:rPr>
      </w:pPr>
      <w:r w:rsidRPr="00C038D5">
        <w:rPr>
          <w:bCs/>
          <w:color w:val="000000" w:themeColor="text1"/>
          <w:szCs w:val="21"/>
        </w:rPr>
        <w:t>基金管理人应在季度报告、</w:t>
      </w:r>
      <w:r w:rsidR="00D248D6" w:rsidRPr="00C038D5">
        <w:rPr>
          <w:bCs/>
          <w:color w:val="000000" w:themeColor="text1"/>
          <w:szCs w:val="21"/>
        </w:rPr>
        <w:t>中期报告</w:t>
      </w:r>
      <w:r w:rsidRPr="00C038D5">
        <w:rPr>
          <w:bCs/>
          <w:color w:val="000000" w:themeColor="text1"/>
          <w:szCs w:val="21"/>
        </w:rPr>
        <w:t>、年度报告等定期报告和招募说明书（更新）等文件中披露交易的相关情况。</w:t>
      </w:r>
    </w:p>
    <w:p w:rsidR="003A699D" w:rsidRPr="00C038D5" w:rsidRDefault="001F3B23" w:rsidP="003A699D">
      <w:pPr>
        <w:spacing w:line="360" w:lineRule="auto"/>
        <w:ind w:firstLineChars="200" w:firstLine="420"/>
        <w:rPr>
          <w:rFonts w:hAnsi="宋体"/>
          <w:color w:val="000000" w:themeColor="text1"/>
        </w:rPr>
      </w:pPr>
      <w:r w:rsidRPr="00C038D5">
        <w:rPr>
          <w:bCs/>
          <w:color w:val="000000" w:themeColor="text1"/>
          <w:szCs w:val="21"/>
        </w:rPr>
        <w:t>1</w:t>
      </w:r>
      <w:r w:rsidR="001B444E" w:rsidRPr="00C038D5">
        <w:rPr>
          <w:bCs/>
          <w:color w:val="000000" w:themeColor="text1"/>
          <w:szCs w:val="21"/>
        </w:rPr>
        <w:t>6</w:t>
      </w:r>
      <w:r w:rsidRPr="00C038D5">
        <w:rPr>
          <w:bCs/>
          <w:color w:val="000000" w:themeColor="text1"/>
          <w:szCs w:val="21"/>
        </w:rPr>
        <w:t>、</w:t>
      </w:r>
      <w:r w:rsidR="003A699D" w:rsidRPr="00C038D5">
        <w:rPr>
          <w:rFonts w:hAnsi="宋体" w:hint="eastAsia"/>
          <w:color w:val="000000" w:themeColor="text1"/>
        </w:rPr>
        <w:t>参与融资业务的相关公告</w:t>
      </w:r>
    </w:p>
    <w:p w:rsidR="003A699D" w:rsidRPr="00C038D5" w:rsidRDefault="003A699D" w:rsidP="003A699D">
      <w:pPr>
        <w:spacing w:line="360" w:lineRule="auto"/>
        <w:ind w:firstLineChars="200" w:firstLine="420"/>
        <w:rPr>
          <w:rFonts w:hAnsi="宋体"/>
          <w:color w:val="000000" w:themeColor="text1"/>
        </w:rPr>
      </w:pPr>
      <w:r w:rsidRPr="00C038D5">
        <w:rPr>
          <w:rFonts w:hAnsi="宋体" w:hint="eastAsia"/>
          <w:color w:val="000000" w:themeColor="text1"/>
        </w:rPr>
        <w:t>基金管理人应当在季度报告、中期报告、年度报告等定期</w:t>
      </w:r>
      <w:r w:rsidR="00075483" w:rsidRPr="00C038D5">
        <w:rPr>
          <w:rFonts w:hAnsi="宋体" w:hint="eastAsia"/>
          <w:color w:val="000000" w:themeColor="text1"/>
        </w:rPr>
        <w:t>报告</w:t>
      </w:r>
      <w:r w:rsidRPr="00C038D5">
        <w:rPr>
          <w:rFonts w:hAnsi="宋体" w:hint="eastAsia"/>
          <w:color w:val="000000" w:themeColor="text1"/>
        </w:rPr>
        <w:t>和招募说明书（更新）等文件中披露参与融资交易的情况，包括投资策略、业务开展情况、损益情况、风险及其管理情况等。</w:t>
      </w:r>
    </w:p>
    <w:p w:rsidR="00BD6F0A" w:rsidRPr="00C038D5" w:rsidRDefault="00BD6F0A" w:rsidP="00BD6F0A">
      <w:pPr>
        <w:spacing w:line="360" w:lineRule="auto"/>
        <w:ind w:firstLineChars="200" w:firstLine="420"/>
        <w:rPr>
          <w:rFonts w:hAnsi="宋体"/>
          <w:color w:val="000000" w:themeColor="text1"/>
        </w:rPr>
      </w:pPr>
      <w:r w:rsidRPr="00C038D5">
        <w:rPr>
          <w:rFonts w:hAnsi="宋体" w:hint="eastAsia"/>
          <w:color w:val="000000" w:themeColor="text1"/>
        </w:rPr>
        <w:t>1</w:t>
      </w:r>
      <w:r w:rsidRPr="00C038D5">
        <w:rPr>
          <w:rFonts w:hAnsi="宋体"/>
          <w:color w:val="000000" w:themeColor="text1"/>
        </w:rPr>
        <w:t>7</w:t>
      </w:r>
      <w:r w:rsidRPr="00C038D5">
        <w:rPr>
          <w:rFonts w:hAnsi="宋体" w:hint="eastAsia"/>
          <w:color w:val="000000" w:themeColor="text1"/>
        </w:rPr>
        <w:t>、实施侧袋机制期间的信息披露</w:t>
      </w:r>
    </w:p>
    <w:p w:rsidR="00BD6F0A" w:rsidRPr="00C038D5" w:rsidRDefault="00BD6F0A" w:rsidP="00BD6F0A">
      <w:pPr>
        <w:spacing w:line="360" w:lineRule="auto"/>
        <w:ind w:firstLineChars="200" w:firstLine="420"/>
        <w:rPr>
          <w:rFonts w:hAnsi="宋体"/>
          <w:color w:val="000000" w:themeColor="text1"/>
        </w:rPr>
      </w:pPr>
      <w:r w:rsidRPr="00C038D5">
        <w:rPr>
          <w:rFonts w:hAnsi="宋体" w:hint="eastAsia"/>
          <w:color w:val="000000" w:themeColor="text1"/>
        </w:rPr>
        <w:t>本基金实施侧袋机制的，相关信息披露义务人应当根据法律法规、基金合同和招募说明书的规定进行信息披露，详见招募说明书“侧袋机制”部分的规定。</w:t>
      </w:r>
    </w:p>
    <w:p w:rsidR="003A699D" w:rsidRPr="00C038D5" w:rsidRDefault="003A699D" w:rsidP="003A699D">
      <w:pPr>
        <w:spacing w:line="360" w:lineRule="auto"/>
        <w:ind w:firstLineChars="200" w:firstLine="420"/>
        <w:rPr>
          <w:bCs/>
          <w:color w:val="000000" w:themeColor="text1"/>
          <w:szCs w:val="21"/>
        </w:rPr>
      </w:pPr>
      <w:r w:rsidRPr="00C038D5">
        <w:rPr>
          <w:rFonts w:hint="eastAsia"/>
          <w:bCs/>
          <w:color w:val="000000" w:themeColor="text1"/>
          <w:szCs w:val="21"/>
        </w:rPr>
        <w:t>1</w:t>
      </w:r>
      <w:r w:rsidR="00BD6F0A" w:rsidRPr="00C038D5">
        <w:rPr>
          <w:bCs/>
          <w:color w:val="000000" w:themeColor="text1"/>
          <w:szCs w:val="21"/>
        </w:rPr>
        <w:t>8</w:t>
      </w:r>
      <w:r w:rsidRPr="00C038D5">
        <w:rPr>
          <w:rFonts w:hint="eastAsia"/>
          <w:bCs/>
          <w:color w:val="000000" w:themeColor="text1"/>
          <w:szCs w:val="21"/>
        </w:rPr>
        <w:t>、中国证监会规定的其他信息。</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（六）信息披露事务管理</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基金管理人、基金托管人应当建立健全信息披露管理制度，指定</w:t>
      </w:r>
      <w:r w:rsidR="00C641CC" w:rsidRPr="00C038D5">
        <w:rPr>
          <w:bCs/>
          <w:color w:val="000000" w:themeColor="text1"/>
          <w:szCs w:val="21"/>
        </w:rPr>
        <w:t>专门部门及高级管理人员</w:t>
      </w:r>
      <w:r w:rsidRPr="00C038D5">
        <w:rPr>
          <w:bCs/>
          <w:color w:val="000000" w:themeColor="text1"/>
          <w:szCs w:val="21"/>
        </w:rPr>
        <w:t>负责管理信息披露事务。</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基金信息披露义务人公开披露基金信息，应当符合中国证监会相关基金信息披露内容与格式准则</w:t>
      </w:r>
      <w:r w:rsidR="00C641CC" w:rsidRPr="00C038D5">
        <w:rPr>
          <w:bCs/>
          <w:color w:val="000000" w:themeColor="text1"/>
          <w:szCs w:val="21"/>
        </w:rPr>
        <w:t>等法规</w:t>
      </w:r>
      <w:r w:rsidRPr="00C038D5">
        <w:rPr>
          <w:bCs/>
          <w:color w:val="000000" w:themeColor="text1"/>
          <w:szCs w:val="21"/>
        </w:rPr>
        <w:t>的规定。</w:t>
      </w:r>
    </w:p>
    <w:p w:rsidR="008219F3" w:rsidRPr="00C038D5" w:rsidRDefault="008219F3" w:rsidP="00D248D6">
      <w:pPr>
        <w:spacing w:line="360" w:lineRule="auto"/>
        <w:ind w:firstLineChars="200" w:firstLine="420"/>
        <w:rPr>
          <w:bCs/>
          <w:color w:val="000000" w:themeColor="text1"/>
          <w:szCs w:val="21"/>
        </w:rPr>
      </w:pPr>
      <w:r w:rsidRPr="00C038D5">
        <w:rPr>
          <w:bCs/>
          <w:color w:val="000000" w:themeColor="text1"/>
          <w:szCs w:val="21"/>
        </w:rPr>
        <w:t>基金托管人应当按照相关法律法规、中国证监会的规定和《基金合同》的约定，对基金管理人编制的基金资产净值、</w:t>
      </w:r>
      <w:r w:rsidR="00075483" w:rsidRPr="00C038D5">
        <w:rPr>
          <w:bCs/>
          <w:color w:val="000000" w:themeColor="text1"/>
          <w:szCs w:val="21"/>
        </w:rPr>
        <w:t>各类</w:t>
      </w:r>
      <w:r w:rsidRPr="00C038D5">
        <w:rPr>
          <w:bCs/>
          <w:color w:val="000000" w:themeColor="text1"/>
          <w:szCs w:val="21"/>
        </w:rPr>
        <w:t>基金份额净值、基金份额申购赎回价格、基金定期报告</w:t>
      </w:r>
      <w:r w:rsidR="00C641CC" w:rsidRPr="00C038D5">
        <w:rPr>
          <w:bCs/>
          <w:color w:val="000000" w:themeColor="text1"/>
          <w:szCs w:val="21"/>
        </w:rPr>
        <w:t>、更新的招募说明书、基金产品资料概要、基金清算报告</w:t>
      </w:r>
      <w:r w:rsidRPr="00C038D5">
        <w:rPr>
          <w:bCs/>
          <w:color w:val="000000" w:themeColor="text1"/>
          <w:szCs w:val="21"/>
        </w:rPr>
        <w:t>等公开披露的相关基金信息进行复核、审查，并向基金管理人</w:t>
      </w:r>
      <w:r w:rsidR="00C641CC" w:rsidRPr="00C038D5">
        <w:rPr>
          <w:bCs/>
          <w:color w:val="000000" w:themeColor="text1"/>
          <w:szCs w:val="21"/>
        </w:rPr>
        <w:t>进行书面或电子确认。</w:t>
      </w:r>
    </w:p>
    <w:p w:rsidR="00C641CC"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基金管理人、基金托管人应当在</w:t>
      </w:r>
      <w:r w:rsidR="00ED364E" w:rsidRPr="00C038D5">
        <w:rPr>
          <w:bCs/>
          <w:color w:val="000000" w:themeColor="text1"/>
          <w:szCs w:val="21"/>
        </w:rPr>
        <w:t>规定报刊</w:t>
      </w:r>
      <w:r w:rsidR="00C641CC" w:rsidRPr="00C038D5">
        <w:rPr>
          <w:bCs/>
          <w:color w:val="000000" w:themeColor="text1"/>
          <w:szCs w:val="21"/>
        </w:rPr>
        <w:t>中选择一家报刊披露本基金信息。基金管理人、基金托管人应当向中国证监会基金电子披露网站报送拟披露的基金信息，并保证相关报送信息的真实、准确、完整、及时。</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基金管理人、基金托管人除依法在</w:t>
      </w:r>
      <w:r w:rsidR="00ED364E" w:rsidRPr="00C038D5">
        <w:rPr>
          <w:bCs/>
          <w:color w:val="000000" w:themeColor="text1"/>
          <w:szCs w:val="21"/>
        </w:rPr>
        <w:t>规定媒介</w:t>
      </w:r>
      <w:r w:rsidRPr="00C038D5">
        <w:rPr>
          <w:bCs/>
          <w:color w:val="000000" w:themeColor="text1"/>
          <w:szCs w:val="21"/>
        </w:rPr>
        <w:t>上披露信息外，还可以根据需要在其他公共媒介披露信息，但是其他公共媒介不得早于</w:t>
      </w:r>
      <w:r w:rsidR="00ED364E" w:rsidRPr="00C038D5">
        <w:rPr>
          <w:bCs/>
          <w:color w:val="000000" w:themeColor="text1"/>
          <w:szCs w:val="21"/>
        </w:rPr>
        <w:t>规定媒介</w:t>
      </w:r>
      <w:r w:rsidRPr="00C038D5">
        <w:rPr>
          <w:bCs/>
          <w:color w:val="000000" w:themeColor="text1"/>
          <w:szCs w:val="21"/>
        </w:rPr>
        <w:t>披露信息，并且在不同媒介上披露同一信息的内容应当一致。</w:t>
      </w:r>
    </w:p>
    <w:p w:rsidR="00C641CC" w:rsidRPr="00C038D5" w:rsidRDefault="00C641CC" w:rsidP="008219F3">
      <w:pPr>
        <w:spacing w:line="360" w:lineRule="auto"/>
        <w:ind w:firstLineChars="200" w:firstLine="420"/>
        <w:rPr>
          <w:bCs/>
          <w:color w:val="000000" w:themeColor="text1"/>
          <w:szCs w:val="21"/>
        </w:rPr>
      </w:pPr>
      <w:r w:rsidRPr="00C038D5">
        <w:rPr>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为基金信息披露义务人公开披露的基金信息出具审计报告、法律意见书的专业机构，应当制作工作底稿，并将相关档案至少保存到《基金合同》终止后</w:t>
      </w:r>
      <w:r w:rsidR="00C72AFF" w:rsidRPr="00C038D5">
        <w:rPr>
          <w:bCs/>
          <w:color w:val="000000" w:themeColor="text1"/>
          <w:szCs w:val="21"/>
        </w:rPr>
        <w:t>10</w:t>
      </w:r>
      <w:r w:rsidR="00C72AFF" w:rsidRPr="00C038D5">
        <w:rPr>
          <w:bCs/>
          <w:color w:val="000000" w:themeColor="text1"/>
          <w:szCs w:val="21"/>
        </w:rPr>
        <w:t>年</w:t>
      </w:r>
      <w:r w:rsidRPr="00C038D5">
        <w:rPr>
          <w:bCs/>
          <w:color w:val="000000" w:themeColor="text1"/>
          <w:szCs w:val="21"/>
        </w:rPr>
        <w:t>。</w:t>
      </w:r>
    </w:p>
    <w:p w:rsidR="008219F3" w:rsidRPr="00C038D5" w:rsidRDefault="008219F3" w:rsidP="008219F3">
      <w:pPr>
        <w:spacing w:line="360" w:lineRule="auto"/>
        <w:ind w:firstLineChars="200" w:firstLine="420"/>
        <w:rPr>
          <w:bCs/>
          <w:color w:val="000000" w:themeColor="text1"/>
          <w:szCs w:val="21"/>
        </w:rPr>
      </w:pPr>
      <w:r w:rsidRPr="00C038D5">
        <w:rPr>
          <w:bCs/>
          <w:color w:val="000000" w:themeColor="text1"/>
          <w:szCs w:val="21"/>
        </w:rPr>
        <w:t>（七）信息披露文件的存放与查阅</w:t>
      </w:r>
    </w:p>
    <w:p w:rsidR="005E1DA0" w:rsidRPr="00C038D5" w:rsidRDefault="005E1DA0" w:rsidP="005E1DA0">
      <w:pPr>
        <w:spacing w:line="360" w:lineRule="auto"/>
        <w:ind w:firstLineChars="200" w:firstLine="420"/>
        <w:rPr>
          <w:bCs/>
          <w:color w:val="000000" w:themeColor="text1"/>
          <w:szCs w:val="21"/>
        </w:rPr>
      </w:pPr>
      <w:r w:rsidRPr="00C038D5">
        <w:rPr>
          <w:color w:val="000000" w:themeColor="text1"/>
        </w:rPr>
        <w:t>依法必须披露的信息发布后，基金管理人、基金托管人应当按照相关法律法规规定将信息置备于公司住所，供社会公众查阅、复制。</w:t>
      </w:r>
    </w:p>
    <w:p w:rsidR="00B176CD" w:rsidRPr="00C038D5" w:rsidRDefault="008219F3" w:rsidP="00B176CD">
      <w:pPr>
        <w:spacing w:line="360" w:lineRule="auto"/>
        <w:ind w:firstLineChars="225" w:firstLine="473"/>
        <w:rPr>
          <w:bCs/>
          <w:color w:val="000000" w:themeColor="text1"/>
          <w:szCs w:val="21"/>
        </w:rPr>
      </w:pPr>
      <w:r w:rsidRPr="00C038D5">
        <w:rPr>
          <w:bCs/>
          <w:color w:val="000000" w:themeColor="text1"/>
          <w:szCs w:val="21"/>
        </w:rPr>
        <w:t>（八）</w:t>
      </w:r>
      <w:r w:rsidR="00B176CD" w:rsidRPr="00C038D5">
        <w:rPr>
          <w:bCs/>
          <w:color w:val="000000" w:themeColor="text1"/>
          <w:szCs w:val="21"/>
        </w:rPr>
        <w:t>暂停或延迟信息披露的情形</w:t>
      </w:r>
    </w:p>
    <w:p w:rsidR="001F3B23" w:rsidRPr="00C038D5" w:rsidRDefault="001F3B23" w:rsidP="001F3B23">
      <w:pPr>
        <w:spacing w:line="360" w:lineRule="auto"/>
        <w:ind w:firstLineChars="200" w:firstLine="420"/>
        <w:rPr>
          <w:color w:val="000000" w:themeColor="text1"/>
        </w:rPr>
      </w:pPr>
      <w:r w:rsidRPr="00C038D5">
        <w:rPr>
          <w:color w:val="000000" w:themeColor="text1"/>
        </w:rPr>
        <w:t>当出现下述情况时，基金管理人和基金托管人可暂停或延迟披露基金信息：</w:t>
      </w:r>
    </w:p>
    <w:p w:rsidR="004B10B1" w:rsidRPr="00C038D5" w:rsidRDefault="004B10B1" w:rsidP="004B10B1">
      <w:pPr>
        <w:numPr>
          <w:ilvl w:val="0"/>
          <w:numId w:val="5"/>
        </w:numPr>
        <w:spacing w:line="360" w:lineRule="auto"/>
        <w:rPr>
          <w:color w:val="000000" w:themeColor="text1"/>
        </w:rPr>
      </w:pPr>
      <w:r w:rsidRPr="00C038D5">
        <w:rPr>
          <w:rFonts w:hint="eastAsia"/>
          <w:color w:val="000000" w:themeColor="text1"/>
        </w:rPr>
        <w:t>不可抗力。</w:t>
      </w:r>
    </w:p>
    <w:p w:rsidR="004B10B1" w:rsidRPr="00C038D5" w:rsidRDefault="004B10B1" w:rsidP="004B10B1">
      <w:pPr>
        <w:numPr>
          <w:ilvl w:val="0"/>
          <w:numId w:val="5"/>
        </w:numPr>
        <w:spacing w:line="360" w:lineRule="auto"/>
        <w:rPr>
          <w:color w:val="000000" w:themeColor="text1"/>
        </w:rPr>
      </w:pPr>
      <w:r w:rsidRPr="00C038D5">
        <w:rPr>
          <w:rFonts w:hint="eastAsia"/>
          <w:color w:val="000000" w:themeColor="text1"/>
        </w:rPr>
        <w:t>基金投资所涉及的证券</w:t>
      </w:r>
      <w:r w:rsidRPr="00C038D5">
        <w:rPr>
          <w:rFonts w:hint="eastAsia"/>
          <w:color w:val="000000" w:themeColor="text1"/>
        </w:rPr>
        <w:t>/</w:t>
      </w:r>
      <w:r w:rsidRPr="00C038D5">
        <w:rPr>
          <w:rFonts w:hint="eastAsia"/>
          <w:color w:val="000000" w:themeColor="text1"/>
        </w:rPr>
        <w:t>期货交易市场遇法定节假日或因其他原因暂停营业时；</w:t>
      </w:r>
    </w:p>
    <w:p w:rsidR="004B10B1" w:rsidRPr="00C038D5" w:rsidRDefault="004B10B1" w:rsidP="004B10B1">
      <w:pPr>
        <w:spacing w:line="360" w:lineRule="auto"/>
        <w:ind w:firstLineChars="200" w:firstLine="420"/>
        <w:rPr>
          <w:color w:val="000000" w:themeColor="text1"/>
        </w:rPr>
      </w:pPr>
      <w:r w:rsidRPr="00C038D5">
        <w:rPr>
          <w:color w:val="000000" w:themeColor="text1"/>
        </w:rPr>
        <w:t>3</w:t>
      </w:r>
      <w:r w:rsidRPr="00C038D5">
        <w:rPr>
          <w:rFonts w:hint="eastAsia"/>
          <w:color w:val="000000" w:themeColor="text1"/>
        </w:rPr>
        <w:t>、法律法规、基金合同或中国证监会规定的情况。</w:t>
      </w:r>
    </w:p>
    <w:p w:rsidR="008219F3" w:rsidRPr="00C038D5" w:rsidRDefault="00B176CD" w:rsidP="00B176CD">
      <w:pPr>
        <w:spacing w:line="360" w:lineRule="auto"/>
        <w:ind w:firstLineChars="225" w:firstLine="473"/>
        <w:rPr>
          <w:bCs/>
          <w:color w:val="000000" w:themeColor="text1"/>
          <w:szCs w:val="21"/>
        </w:rPr>
      </w:pPr>
      <w:r w:rsidRPr="00C038D5">
        <w:rPr>
          <w:bCs/>
          <w:color w:val="000000" w:themeColor="text1"/>
          <w:szCs w:val="21"/>
        </w:rPr>
        <w:t>（九）</w:t>
      </w:r>
      <w:r w:rsidR="008219F3" w:rsidRPr="00C038D5">
        <w:rPr>
          <w:bCs/>
          <w:color w:val="000000" w:themeColor="text1"/>
          <w:szCs w:val="21"/>
        </w:rPr>
        <w:t>法律法规或监管部门对信息披露另有规定的，从其规定。</w:t>
      </w:r>
    </w:p>
    <w:p w:rsidR="00BD6F0A" w:rsidRPr="00C038D5" w:rsidRDefault="00BD6F0A" w:rsidP="00133ED9">
      <w:pPr>
        <w:pStyle w:val="1"/>
        <w:jc w:val="center"/>
        <w:rPr>
          <w:b w:val="0"/>
          <w:bCs/>
          <w:color w:val="000000" w:themeColor="text1"/>
          <w:szCs w:val="21"/>
        </w:rPr>
      </w:pPr>
      <w:bookmarkStart w:id="131" w:name="_Toc77766117"/>
      <w:r w:rsidRPr="00C038D5">
        <w:rPr>
          <w:rFonts w:ascii="Times New Roman" w:hint="eastAsia"/>
          <w:bCs/>
          <w:color w:val="000000" w:themeColor="text1"/>
          <w:sz w:val="21"/>
          <w:szCs w:val="21"/>
        </w:rPr>
        <w:t>十六、侧袋机制</w:t>
      </w:r>
      <w:bookmarkEnd w:id="131"/>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（一）侧袋机制的实施条件和实施程序</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基金管理人应当在启用侧袋机制当日报中国证监会及公司所在地中国证监会派出机构备案。启用侧袋机制后及时聘请符合《证券法》规定的会计师事务所进行审计并披露专项审计意见。</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（二）实施侧袋机制期间基金份额的申购与赎回</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b/>
          <w:color w:val="000000" w:themeColor="text1"/>
        </w:rPr>
        <w:t>1</w:t>
      </w:r>
      <w:r w:rsidRPr="00C038D5">
        <w:rPr>
          <w:rFonts w:hint="eastAsia"/>
          <w:b/>
          <w:color w:val="000000" w:themeColor="text1"/>
        </w:rPr>
        <w:t>、启用侧袋机制当日，基金登记机构以基金份额持有人的原有账户各类别份额为基础，确认相应侧袋账户各类别基金份额持有人的相应侧袋账户份额。</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b/>
          <w:color w:val="000000" w:themeColor="text1"/>
        </w:rPr>
        <w:t>2</w:t>
      </w:r>
      <w:r w:rsidRPr="00C038D5">
        <w:rPr>
          <w:rFonts w:hint="eastAsia"/>
          <w:b/>
          <w:color w:val="000000" w:themeColor="text1"/>
        </w:rPr>
        <w:t>、实施侧袋机制期间，不办理侧袋账户份额的申购、赎回、转换等相关业务；同时，基金管理人按照基金合同和招募说明书的约定的政策办理主袋账户份额的赎回，并根据主袋账户运作情况确定是否暂停申购。</w:t>
      </w:r>
    </w:p>
    <w:p w:rsidR="00BD6F0A" w:rsidRPr="00C038D5" w:rsidRDefault="00BD6F0A" w:rsidP="00075483">
      <w:pPr>
        <w:autoSpaceDE w:val="0"/>
        <w:autoSpaceDN w:val="0"/>
        <w:adjustRightInd w:val="0"/>
        <w:spacing w:line="360" w:lineRule="auto"/>
        <w:ind w:firstLineChars="200" w:firstLine="422"/>
        <w:rPr>
          <w:b/>
          <w:color w:val="000000" w:themeColor="text1"/>
        </w:rPr>
      </w:pPr>
      <w:r w:rsidRPr="00C038D5">
        <w:rPr>
          <w:b/>
          <w:color w:val="000000" w:themeColor="text1"/>
        </w:rPr>
        <w:t>3</w:t>
      </w:r>
      <w:r w:rsidRPr="00C038D5">
        <w:rPr>
          <w:rFonts w:hint="eastAsia"/>
          <w:b/>
          <w:color w:val="000000" w:themeColor="text1"/>
        </w:rPr>
        <w:t>、申购赎回的具体事项安排见基金管理人届时的相关公告。</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（三）实施侧袋机制期间的基金投资</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侧袋机制实施期间，基金的各项投资运作指标和基金业绩指标应当以主袋账户资产为基准。</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基金管理人原则上应当在侧袋机制启用后</w:t>
      </w:r>
      <w:r w:rsidRPr="00C038D5">
        <w:rPr>
          <w:b/>
          <w:color w:val="000000" w:themeColor="text1"/>
        </w:rPr>
        <w:t>20</w:t>
      </w:r>
      <w:r w:rsidRPr="00C038D5">
        <w:rPr>
          <w:rFonts w:hint="eastAsia"/>
          <w:b/>
          <w:color w:val="000000" w:themeColor="text1"/>
        </w:rPr>
        <w:t>个交易日内完成对主袋账户投资组合的调整，因资产流动性受限等中国证监会规定的情形除外。</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（四）实施侧袋机制期间的基金估值</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本基金实施侧袋机制的，基金管理人和基金托管人应对主袋账户资产进行估值并披露主袋账户的基金净值信息，暂停披露侧袋账户份额净值。</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（五）实施侧袋</w:t>
      </w:r>
      <w:r w:rsidR="009B772A" w:rsidRPr="00C038D5">
        <w:rPr>
          <w:rFonts w:hint="eastAsia"/>
          <w:b/>
          <w:color w:val="000000" w:themeColor="text1"/>
        </w:rPr>
        <w:t>机制</w:t>
      </w:r>
      <w:r w:rsidRPr="00C038D5">
        <w:rPr>
          <w:rFonts w:hint="eastAsia"/>
          <w:b/>
          <w:color w:val="000000" w:themeColor="text1"/>
        </w:rPr>
        <w:t>期间基金的收益分配</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本基金实施侧袋机制的，侧袋账户不进行收益分配。主袋账户份额满足基金合同分红条款的，可对主袋账户份额进行收益分配。</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（六）实施侧袋</w:t>
      </w:r>
      <w:r w:rsidR="009B772A" w:rsidRPr="00C038D5">
        <w:rPr>
          <w:rFonts w:hint="eastAsia"/>
          <w:b/>
          <w:color w:val="000000" w:themeColor="text1"/>
        </w:rPr>
        <w:t>机制</w:t>
      </w:r>
      <w:r w:rsidRPr="00C038D5">
        <w:rPr>
          <w:rFonts w:hint="eastAsia"/>
          <w:b/>
          <w:color w:val="000000" w:themeColor="text1"/>
        </w:rPr>
        <w:t>期间的基金费用</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实施侧袋</w:t>
      </w:r>
      <w:r w:rsidR="009B772A" w:rsidRPr="00C038D5">
        <w:rPr>
          <w:rFonts w:hint="eastAsia"/>
          <w:b/>
          <w:color w:val="000000" w:themeColor="text1"/>
        </w:rPr>
        <w:t>机制</w:t>
      </w:r>
      <w:r w:rsidRPr="00C038D5">
        <w:rPr>
          <w:rFonts w:hint="eastAsia"/>
          <w:b/>
          <w:color w:val="000000" w:themeColor="text1"/>
        </w:rPr>
        <w:t>期间，与处置侧袋账户资产相关的费用可从侧袋账户中列支，但应待侧袋账户资产变现后方可列支，且不得收取管理费。</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（七）侧袋账户中特定资产的处置清算</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特定资产恢复流动性后，基金管理人应当按照基金份额持有人利益最大化原则，采取将特定资产予以处置变现等方式，及时向侧袋账户份额持有人支付对应变现款项。</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侧袋账户资产全部完成变现并终止侧袋机制后，基金管理人及时聘请符合《证券法》规定的会计师事务所进行审计并披露专项审计意见。</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（八）侧袋机制的信息披露</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b/>
          <w:color w:val="000000" w:themeColor="text1"/>
        </w:rPr>
        <w:t>1</w:t>
      </w:r>
      <w:r w:rsidRPr="00C038D5">
        <w:rPr>
          <w:rFonts w:hint="eastAsia"/>
          <w:b/>
          <w:color w:val="000000" w:themeColor="text1"/>
        </w:rPr>
        <w:t>、临时公告</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在启用侧袋机制、处置特定资产、终止侧袋机制以及发生其他可能对投资者利益产生重大影响的事项后基金管理人应及时发布临时公告。</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b/>
          <w:color w:val="000000" w:themeColor="text1"/>
        </w:rPr>
        <w:t>2</w:t>
      </w:r>
      <w:r w:rsidRPr="00C038D5">
        <w:rPr>
          <w:rFonts w:hint="eastAsia"/>
          <w:b/>
          <w:color w:val="000000" w:themeColor="text1"/>
        </w:rPr>
        <w:t>、基金净值信息</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基金管理人应按照招募说明书“基金的信息披露”部分规定的基金净值信息披露方式和频率披露主袋账户份额的基金份额净值和基金份额累计净值。实施侧袋机制期间本基金暂停披露侧袋账户的基金份额净值和基金份额累计净值。</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b/>
          <w:color w:val="000000" w:themeColor="text1"/>
        </w:rPr>
        <w:t>3</w:t>
      </w:r>
      <w:r w:rsidRPr="00C038D5">
        <w:rPr>
          <w:rFonts w:hint="eastAsia"/>
          <w:b/>
          <w:color w:val="000000" w:themeColor="text1"/>
        </w:rPr>
        <w:t>、定期报告</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侧袋机制实施期间，基金管理人应当在基金定期报告中披露报告期内特定资产处置进展情况，披露报告期末特定资产可变现净值或净值区间的，应同时注明不作为特定资产最终变现价格的承诺。</w:t>
      </w:r>
    </w:p>
    <w:p w:rsidR="00BD6F0A" w:rsidRPr="00C038D5" w:rsidRDefault="00BD6F0A" w:rsidP="00ED7CB5">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九）法律法规或监管机构、行业协会对侧袋机制另有规定的，从其规定。本招募说明书中关于侧袋机制的内容与届时有效的法律法规、相关规定不一致的，以届时的法律法规、相关规定为准，基金管理人经与基金托管人协商一致并履行适当程序后，在对基金份额持有人利益无实质性不利影响的前提下，可直接对本部分内容进行修改、调整或补充，无需召开基金份额持有人大会审议。</w:t>
      </w:r>
    </w:p>
    <w:p w:rsidR="00776828" w:rsidRPr="00C038D5" w:rsidRDefault="00776828" w:rsidP="00776828">
      <w:pPr>
        <w:pStyle w:val="1"/>
        <w:spacing w:before="340" w:after="330"/>
        <w:jc w:val="center"/>
        <w:rPr>
          <w:rFonts w:ascii="Times New Roman"/>
          <w:bCs/>
          <w:color w:val="000000" w:themeColor="text1"/>
          <w:kern w:val="44"/>
          <w:sz w:val="21"/>
          <w:szCs w:val="21"/>
        </w:rPr>
      </w:pPr>
      <w:bookmarkStart w:id="132" w:name="_Toc408387359"/>
      <w:bookmarkStart w:id="133" w:name="_Toc424913930"/>
      <w:bookmarkStart w:id="134" w:name="_Toc77766118"/>
      <w:bookmarkEnd w:id="58"/>
      <w:r w:rsidRPr="00C038D5">
        <w:rPr>
          <w:rFonts w:ascii="Times New Roman"/>
          <w:bCs/>
          <w:color w:val="000000" w:themeColor="text1"/>
          <w:kern w:val="44"/>
          <w:sz w:val="21"/>
          <w:szCs w:val="21"/>
        </w:rPr>
        <w:t>十</w:t>
      </w:r>
      <w:r w:rsidR="00BD6F0A" w:rsidRPr="00C038D5">
        <w:rPr>
          <w:rFonts w:ascii="Times New Roman" w:hint="eastAsia"/>
          <w:bCs/>
          <w:color w:val="000000" w:themeColor="text1"/>
          <w:kern w:val="44"/>
          <w:sz w:val="21"/>
          <w:szCs w:val="21"/>
        </w:rPr>
        <w:t>七</w:t>
      </w:r>
      <w:r w:rsidRPr="00C038D5">
        <w:rPr>
          <w:rFonts w:ascii="Times New Roman"/>
          <w:bCs/>
          <w:color w:val="000000" w:themeColor="text1"/>
          <w:kern w:val="44"/>
          <w:sz w:val="21"/>
          <w:szCs w:val="21"/>
        </w:rPr>
        <w:t>、风险揭示</w:t>
      </w:r>
      <w:bookmarkEnd w:id="132"/>
      <w:bookmarkEnd w:id="133"/>
      <w:bookmarkEnd w:id="134"/>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（一）投资于本基金的主要风险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1</w:t>
      </w:r>
      <w:r w:rsidRPr="00C038D5">
        <w:rPr>
          <w:b/>
          <w:color w:val="000000" w:themeColor="text1"/>
        </w:rPr>
        <w:t>、市场风险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证券市场价格因受各种因素的影响而引起的波动，将使本基金资产面临潜在的风险。市场风险可以分为股票投资风险和债券投资风险。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1</w:t>
      </w:r>
      <w:r w:rsidRPr="00C038D5">
        <w:rPr>
          <w:b/>
          <w:color w:val="000000" w:themeColor="text1"/>
        </w:rPr>
        <w:t>）股票投资风险主要包括：</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①</w:t>
      </w:r>
      <w:r w:rsidR="00B152F6" w:rsidRPr="00C038D5">
        <w:rPr>
          <w:b/>
          <w:color w:val="000000" w:themeColor="text1"/>
        </w:rPr>
        <w:t>国家货币政策、财政政策、产业政策等的变化对证券市场产生一定的影响，导致市场价格水平波动的风险。</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②</w:t>
      </w:r>
      <w:r w:rsidR="00B152F6" w:rsidRPr="00C038D5">
        <w:rPr>
          <w:b/>
          <w:color w:val="000000" w:themeColor="text1"/>
        </w:rPr>
        <w:t>宏观经济运行周期性波动，对股票市场的收益水平产生影响的风险。</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③</w:t>
      </w:r>
      <w:r w:rsidR="00B152F6" w:rsidRPr="00C038D5">
        <w:rPr>
          <w:b/>
          <w:color w:val="000000" w:themeColor="text1"/>
        </w:rPr>
        <w:t>上市公司的经营状况受多种因素影响，如市场、技术、竞争、管理、财务等都会导致公司盈利发生变化，从而导致股票价格变动的风险。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2</w:t>
      </w:r>
      <w:r w:rsidRPr="00C038D5">
        <w:rPr>
          <w:b/>
          <w:color w:val="000000" w:themeColor="text1"/>
        </w:rPr>
        <w:t>）债券投资风险主要包括：</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①</w:t>
      </w:r>
      <w:r w:rsidR="00B152F6" w:rsidRPr="00C038D5">
        <w:rPr>
          <w:b/>
          <w:color w:val="000000" w:themeColor="text1"/>
        </w:rPr>
        <w:t>信用风险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基金在交易过程中发生交收违约，或者基金所投资债券之发行人出现违约、拒绝支付到期本息，或由于债券发行人信用质量降低导致债券价格下降，或者债券回购交易到期时交易对手方不能履行付款或结算义务等，造成基金资产损失的风险。</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②</w:t>
      </w:r>
      <w:r w:rsidR="00B152F6" w:rsidRPr="00C038D5">
        <w:rPr>
          <w:b/>
          <w:color w:val="000000" w:themeColor="text1"/>
        </w:rPr>
        <w:t>利率风险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市场利率波动会导致债券市场的收益率和价格的变动，如果市场利率上升，本基金持有债券将面临价格下降、本金损失的风险，而如果市场利率下降，债券利息的再投资收益将面临下降的风险。</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③</w:t>
      </w:r>
      <w:r w:rsidR="00B152F6" w:rsidRPr="00C038D5">
        <w:rPr>
          <w:b/>
          <w:color w:val="000000" w:themeColor="text1"/>
        </w:rPr>
        <w:t>收益率曲线风险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如果基金对长、中、短期债券的持有结构与基准存在差异，长、中、短期债券的相对价格发生变化时，基金资产的收益可能低于基准。</w:t>
      </w:r>
    </w:p>
    <w:p w:rsidR="00B152F6" w:rsidRPr="00C038D5" w:rsidRDefault="00494B2B" w:rsidP="00B152F6">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④</w:t>
      </w:r>
      <w:r w:rsidR="00B152F6" w:rsidRPr="00C038D5">
        <w:rPr>
          <w:b/>
          <w:color w:val="000000" w:themeColor="text1"/>
        </w:rPr>
        <w:t>利差风险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债券市场不同期限、不同类属债券之间的利差变动导致相应期限和类属债券价格变化的风险。</w:t>
      </w:r>
    </w:p>
    <w:p w:rsidR="00B152F6" w:rsidRPr="00C038D5" w:rsidRDefault="002D510F" w:rsidP="00B152F6">
      <w:pPr>
        <w:autoSpaceDE w:val="0"/>
        <w:autoSpaceDN w:val="0"/>
        <w:adjustRightInd w:val="0"/>
        <w:spacing w:line="360" w:lineRule="auto"/>
        <w:ind w:firstLineChars="200" w:firstLine="422"/>
        <w:rPr>
          <w:b/>
          <w:color w:val="000000" w:themeColor="text1"/>
        </w:rPr>
      </w:pPr>
      <w:r w:rsidRPr="00C038D5">
        <w:rPr>
          <w:b/>
          <w:color w:val="000000" w:themeColor="text1"/>
        </w:rPr>
        <w:fldChar w:fldCharType="begin"/>
      </w:r>
      <w:r w:rsidR="00494B2B" w:rsidRPr="00C038D5">
        <w:rPr>
          <w:b/>
          <w:color w:val="000000" w:themeColor="text1"/>
        </w:rPr>
        <w:instrText xml:space="preserve"> = 5 \* GB3 </w:instrText>
      </w:r>
      <w:r w:rsidRPr="00C038D5">
        <w:rPr>
          <w:b/>
          <w:color w:val="000000" w:themeColor="text1"/>
        </w:rPr>
        <w:fldChar w:fldCharType="separate"/>
      </w:r>
      <w:r w:rsidR="00494B2B" w:rsidRPr="00C038D5">
        <w:rPr>
          <w:rFonts w:ascii="宋体" w:hAnsi="宋体" w:cs="宋体" w:hint="eastAsia"/>
          <w:b/>
          <w:noProof/>
          <w:color w:val="000000" w:themeColor="text1"/>
        </w:rPr>
        <w:t>⑤</w:t>
      </w:r>
      <w:r w:rsidRPr="00C038D5">
        <w:rPr>
          <w:b/>
          <w:color w:val="000000" w:themeColor="text1"/>
        </w:rPr>
        <w:fldChar w:fldCharType="end"/>
      </w:r>
      <w:r w:rsidR="00B152F6" w:rsidRPr="00C038D5">
        <w:rPr>
          <w:b/>
          <w:color w:val="000000" w:themeColor="text1"/>
        </w:rPr>
        <w:t>市场供需风险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如果宏观经济环境、政府财政政策、市场监管政策、市场参与主体经营环境等发生变化，债券市场参与主体可用资金数量和债券市场可供投资的债券数量可能发生相应的变化，最终影响债券市场的供需关系，造成基金资产投资收益的变化。</w:t>
      </w:r>
    </w:p>
    <w:p w:rsidR="00B152F6" w:rsidRPr="00C038D5" w:rsidRDefault="002D510F" w:rsidP="00B152F6">
      <w:pPr>
        <w:autoSpaceDE w:val="0"/>
        <w:autoSpaceDN w:val="0"/>
        <w:adjustRightInd w:val="0"/>
        <w:spacing w:line="360" w:lineRule="auto"/>
        <w:ind w:firstLineChars="200" w:firstLine="422"/>
        <w:rPr>
          <w:b/>
          <w:color w:val="000000" w:themeColor="text1"/>
        </w:rPr>
      </w:pPr>
      <w:r w:rsidRPr="00C038D5">
        <w:rPr>
          <w:b/>
          <w:color w:val="000000" w:themeColor="text1"/>
        </w:rPr>
        <w:fldChar w:fldCharType="begin"/>
      </w:r>
      <w:r w:rsidR="00494B2B" w:rsidRPr="00C038D5">
        <w:rPr>
          <w:b/>
          <w:color w:val="000000" w:themeColor="text1"/>
        </w:rPr>
        <w:instrText xml:space="preserve"> = 6 \* GB3 </w:instrText>
      </w:r>
      <w:r w:rsidRPr="00C038D5">
        <w:rPr>
          <w:b/>
          <w:color w:val="000000" w:themeColor="text1"/>
        </w:rPr>
        <w:fldChar w:fldCharType="separate"/>
      </w:r>
      <w:r w:rsidR="00494B2B" w:rsidRPr="00C038D5">
        <w:rPr>
          <w:rFonts w:ascii="宋体" w:hAnsi="宋体" w:cs="宋体" w:hint="eastAsia"/>
          <w:b/>
          <w:noProof/>
          <w:color w:val="000000" w:themeColor="text1"/>
        </w:rPr>
        <w:t>⑥</w:t>
      </w:r>
      <w:r w:rsidRPr="00C038D5">
        <w:rPr>
          <w:b/>
          <w:color w:val="000000" w:themeColor="text1"/>
        </w:rPr>
        <w:fldChar w:fldCharType="end"/>
      </w:r>
      <w:r w:rsidR="00B152F6" w:rsidRPr="00C038D5">
        <w:rPr>
          <w:b/>
          <w:color w:val="000000" w:themeColor="text1"/>
        </w:rPr>
        <w:t>购买力风险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基金投资所取得的收益率有可能低于通货膨胀率，从而导致投资者持有本基金资产实际购买力下降。</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2</w:t>
      </w:r>
      <w:r w:rsidRPr="00C038D5">
        <w:rPr>
          <w:b/>
          <w:color w:val="000000" w:themeColor="text1"/>
        </w:rPr>
        <w:t>、流动性风险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在市场</w:t>
      </w:r>
      <w:r w:rsidR="00903FA8" w:rsidRPr="00C038D5">
        <w:rPr>
          <w:b/>
          <w:color w:val="000000" w:themeColor="text1"/>
        </w:rPr>
        <w:t>、个股</w:t>
      </w:r>
      <w:r w:rsidRPr="00C038D5">
        <w:rPr>
          <w:b/>
          <w:color w:val="000000" w:themeColor="text1"/>
        </w:rPr>
        <w:t>或个券流动性不足的情况下，基金管理人可能无法迅速、低成本地调整基金投资组合，从而对基金收益造成不利影响。</w:t>
      </w:r>
    </w:p>
    <w:p w:rsidR="006E4DA0"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由于开放式基金的特殊要求，本基金必须保持一定的现金比例以应对赎回要求，在管理现金头寸时，有可能存在现金不足的风险和现金过多带来的收益下降风险。</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1</w:t>
      </w:r>
      <w:r w:rsidRPr="00C038D5">
        <w:rPr>
          <w:b/>
          <w:color w:val="000000" w:themeColor="text1"/>
        </w:rPr>
        <w:t>）基金申购、赎回安排</w:t>
      </w:r>
    </w:p>
    <w:p w:rsidR="00CD3BEE" w:rsidRPr="00C038D5" w:rsidRDefault="00C34194" w:rsidP="00C50618">
      <w:pPr>
        <w:autoSpaceDE w:val="0"/>
        <w:autoSpaceDN w:val="0"/>
        <w:adjustRightInd w:val="0"/>
        <w:spacing w:line="360" w:lineRule="auto"/>
        <w:ind w:firstLineChars="200" w:firstLine="422"/>
        <w:rPr>
          <w:b/>
          <w:color w:val="000000" w:themeColor="text1"/>
        </w:rPr>
      </w:pPr>
      <w:r w:rsidRPr="00C038D5">
        <w:rPr>
          <w:b/>
          <w:color w:val="000000" w:themeColor="text1"/>
        </w:rPr>
        <w:t>投资人具体请参见基金合同</w:t>
      </w:r>
      <w:r w:rsidRPr="00C038D5">
        <w:rPr>
          <w:b/>
          <w:color w:val="000000" w:themeColor="text1"/>
        </w:rPr>
        <w:t>“</w:t>
      </w:r>
      <w:r w:rsidRPr="00C038D5">
        <w:rPr>
          <w:b/>
          <w:color w:val="000000" w:themeColor="text1"/>
        </w:rPr>
        <w:t>第六部分</w:t>
      </w:r>
      <w:r w:rsidR="00CA58EE" w:rsidRPr="00C038D5">
        <w:rPr>
          <w:rFonts w:hint="eastAsia"/>
          <w:b/>
          <w:color w:val="000000" w:themeColor="text1"/>
        </w:rPr>
        <w:t xml:space="preserve"> </w:t>
      </w:r>
      <w:r w:rsidRPr="00C038D5">
        <w:rPr>
          <w:b/>
          <w:color w:val="000000" w:themeColor="text1"/>
        </w:rPr>
        <w:t>基金份额的申购与赎回</w:t>
      </w:r>
      <w:r w:rsidRPr="00C038D5">
        <w:rPr>
          <w:b/>
          <w:color w:val="000000" w:themeColor="text1"/>
        </w:rPr>
        <w:t>”</w:t>
      </w:r>
      <w:r w:rsidRPr="00C038D5">
        <w:rPr>
          <w:b/>
          <w:color w:val="000000" w:themeColor="text1"/>
        </w:rPr>
        <w:t>和本招募说明书</w:t>
      </w:r>
      <w:r w:rsidRPr="00C038D5">
        <w:rPr>
          <w:b/>
          <w:color w:val="000000" w:themeColor="text1"/>
        </w:rPr>
        <w:t>“</w:t>
      </w:r>
      <w:r w:rsidRPr="00C038D5">
        <w:rPr>
          <w:b/>
          <w:color w:val="000000" w:themeColor="text1"/>
        </w:rPr>
        <w:t>八、基金份额的申购、赎回与转换</w:t>
      </w:r>
      <w:r w:rsidRPr="00C038D5">
        <w:rPr>
          <w:b/>
          <w:color w:val="000000" w:themeColor="text1"/>
        </w:rPr>
        <w:t>”</w:t>
      </w:r>
      <w:r w:rsidRPr="00C038D5">
        <w:rPr>
          <w:b/>
          <w:color w:val="000000" w:themeColor="text1"/>
        </w:rPr>
        <w:t>，详细了解本基金的申购以及赎回安排。</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2</w:t>
      </w:r>
      <w:r w:rsidRPr="00C038D5">
        <w:rPr>
          <w:b/>
          <w:color w:val="000000" w:themeColor="text1"/>
        </w:rPr>
        <w:t>）拟投资市场、行业及资产的流动性风险评估</w:t>
      </w:r>
    </w:p>
    <w:p w:rsidR="00C50618" w:rsidRPr="00C038D5" w:rsidRDefault="00364E82" w:rsidP="00C50618">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本基金的投资范围为具有良好流动性的金融工具，包括国内依法发行或上市的股票</w:t>
      </w:r>
      <w:r w:rsidRPr="00C038D5">
        <w:rPr>
          <w:rFonts w:hint="eastAsia"/>
          <w:b/>
          <w:color w:val="000000" w:themeColor="text1"/>
        </w:rPr>
        <w:t>(</w:t>
      </w:r>
      <w:r w:rsidRPr="00C038D5">
        <w:rPr>
          <w:rFonts w:hint="eastAsia"/>
          <w:b/>
          <w:color w:val="000000" w:themeColor="text1"/>
        </w:rPr>
        <w:t>包括中小板、创业板、存托凭证及其他中国证监会核准或注册上市的股票</w:t>
      </w:r>
      <w:r w:rsidRPr="00C038D5">
        <w:rPr>
          <w:rFonts w:hint="eastAsia"/>
          <w:b/>
          <w:color w:val="000000" w:themeColor="text1"/>
        </w:rPr>
        <w:t>)</w:t>
      </w:r>
      <w:r w:rsidRPr="00C038D5">
        <w:rPr>
          <w:rFonts w:hint="eastAsia"/>
          <w:b/>
          <w:color w:val="000000" w:themeColor="text1"/>
        </w:rPr>
        <w:t>、港股通标的股票、债券</w:t>
      </w:r>
      <w:r w:rsidRPr="00C038D5">
        <w:rPr>
          <w:rFonts w:hint="eastAsia"/>
          <w:b/>
          <w:color w:val="000000" w:themeColor="text1"/>
        </w:rPr>
        <w:t>(</w:t>
      </w:r>
      <w:r w:rsidRPr="00C038D5">
        <w:rPr>
          <w:rFonts w:hint="eastAsia"/>
          <w:b/>
          <w:color w:val="000000" w:themeColor="text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C038D5">
        <w:rPr>
          <w:rFonts w:hint="eastAsia"/>
          <w:b/>
          <w:color w:val="000000" w:themeColor="text1"/>
        </w:rPr>
        <w:t>)</w:t>
      </w:r>
      <w:r w:rsidRPr="00C038D5">
        <w:rPr>
          <w:rFonts w:hint="eastAsia"/>
          <w:b/>
          <w:color w:val="000000" w:themeColor="text1"/>
        </w:rPr>
        <w:t>、衍生品（包括股指期货、国债期货、股票期权等）、资产支持证券、货币市场工具（含同业存单）、债券回购、银行存款以及法律法规或中国证监会允许基金投资的其他金融工具。</w:t>
      </w:r>
      <w:r w:rsidR="00252041" w:rsidRPr="00C038D5">
        <w:rPr>
          <w:rFonts w:hint="eastAsia"/>
          <w:b/>
          <w:color w:val="000000" w:themeColor="text1"/>
        </w:rPr>
        <w:t>本基金可根据相关法律法规和《基金合同》的约定，参与融资业务。</w:t>
      </w:r>
      <w:r w:rsidR="006549F5" w:rsidRPr="00C038D5">
        <w:rPr>
          <w:b/>
          <w:color w:val="000000" w:themeColor="text1"/>
        </w:rPr>
        <w:t>其中，</w:t>
      </w:r>
      <w:r w:rsidR="00494B2B" w:rsidRPr="00C038D5">
        <w:rPr>
          <w:b/>
          <w:color w:val="000000" w:themeColor="text1"/>
          <w:kern w:val="0"/>
          <w:szCs w:val="21"/>
        </w:rPr>
        <w:t>股票投资占基金资产的比例为</w:t>
      </w:r>
      <w:r w:rsidR="0055067E" w:rsidRPr="00C038D5">
        <w:rPr>
          <w:b/>
          <w:color w:val="000000" w:themeColor="text1"/>
          <w:kern w:val="0"/>
          <w:szCs w:val="21"/>
        </w:rPr>
        <w:t>60</w:t>
      </w:r>
      <w:r w:rsidR="00494B2B" w:rsidRPr="00C038D5">
        <w:rPr>
          <w:b/>
          <w:color w:val="000000" w:themeColor="text1"/>
          <w:kern w:val="0"/>
          <w:szCs w:val="21"/>
        </w:rPr>
        <w:t>%-95%</w:t>
      </w:r>
      <w:r w:rsidR="00494B2B" w:rsidRPr="00C038D5">
        <w:rPr>
          <w:b/>
          <w:color w:val="000000" w:themeColor="text1"/>
          <w:kern w:val="0"/>
          <w:szCs w:val="21"/>
        </w:rPr>
        <w:t>，港股通标的股票投资占股票资产的比例为</w:t>
      </w:r>
      <w:r w:rsidR="00494B2B" w:rsidRPr="00C038D5">
        <w:rPr>
          <w:b/>
          <w:color w:val="000000" w:themeColor="text1"/>
          <w:kern w:val="0"/>
          <w:szCs w:val="21"/>
        </w:rPr>
        <w:t>0-50%</w:t>
      </w:r>
      <w:r w:rsidR="006549F5" w:rsidRPr="00C038D5">
        <w:rPr>
          <w:b/>
          <w:color w:val="000000" w:themeColor="text1"/>
        </w:rPr>
        <w:t>。</w:t>
      </w:r>
      <w:r w:rsidR="00C50618" w:rsidRPr="00C038D5">
        <w:rPr>
          <w:b/>
          <w:color w:val="000000" w:themeColor="text1"/>
        </w:rPr>
        <w:t>一般情况下</w:t>
      </w:r>
      <w:r w:rsidR="004D3622" w:rsidRPr="00C038D5">
        <w:rPr>
          <w:b/>
          <w:color w:val="000000" w:themeColor="text1"/>
        </w:rPr>
        <w:t>本基金</w:t>
      </w:r>
      <w:r w:rsidR="00C50618" w:rsidRPr="00C038D5">
        <w:rPr>
          <w:b/>
          <w:color w:val="000000" w:themeColor="text1"/>
        </w:rPr>
        <w:t>拟投资</w:t>
      </w:r>
      <w:r w:rsidR="004D3622" w:rsidRPr="00C038D5">
        <w:rPr>
          <w:b/>
          <w:color w:val="000000" w:themeColor="text1"/>
        </w:rPr>
        <w:t>的资产类别</w:t>
      </w:r>
      <w:r w:rsidR="00C50618" w:rsidRPr="00C038D5">
        <w:rPr>
          <w:b/>
          <w:color w:val="000000" w:themeColor="text1"/>
        </w:rPr>
        <w:t>具有较好的流动性，</w:t>
      </w:r>
      <w:r w:rsidR="004D3622" w:rsidRPr="00C038D5">
        <w:rPr>
          <w:b/>
          <w:color w:val="000000" w:themeColor="text1"/>
        </w:rPr>
        <w:t>在各个资产类别之中，本基金</w:t>
      </w:r>
      <w:r w:rsidR="00C50618" w:rsidRPr="00C038D5">
        <w:rPr>
          <w:b/>
          <w:color w:val="000000" w:themeColor="text1"/>
        </w:rPr>
        <w:t>在投资过程中将充分考虑</w:t>
      </w:r>
      <w:r w:rsidR="004D3622" w:rsidRPr="00C038D5">
        <w:rPr>
          <w:b/>
          <w:color w:val="000000" w:themeColor="text1"/>
        </w:rPr>
        <w:t>具体</w:t>
      </w:r>
      <w:r w:rsidR="00C50618" w:rsidRPr="00C038D5">
        <w:rPr>
          <w:b/>
          <w:color w:val="000000" w:themeColor="text1"/>
        </w:rPr>
        <w:t>投资标的的流动性。但是在特殊市场环境下本基金仍有可能出现流动性不足的情形，</w:t>
      </w:r>
      <w:r w:rsidR="004D3622" w:rsidRPr="00C038D5">
        <w:rPr>
          <w:b/>
          <w:color w:val="000000" w:themeColor="text1"/>
        </w:rPr>
        <w:t>基金管理人将根据实际情况采取相应的流动性风险管理措施，在保障持有人利益的基础上，防范流动性风险。</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3</w:t>
      </w:r>
      <w:r w:rsidRPr="00C038D5">
        <w:rPr>
          <w:b/>
          <w:color w:val="000000" w:themeColor="text1"/>
        </w:rPr>
        <w:t>）巨额赎回情形下的流动性风险管理措施</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当本基金发生巨额赎回情形时，基金管理人可以采用以下流动性风险管理措施：</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①</w:t>
      </w:r>
      <w:r w:rsidR="00596C45" w:rsidRPr="00C038D5">
        <w:rPr>
          <w:rFonts w:hint="eastAsia"/>
          <w:b/>
          <w:bCs/>
          <w:color w:val="000000" w:themeColor="text1"/>
          <w:szCs w:val="21"/>
        </w:rPr>
        <w:t>延期办理</w:t>
      </w:r>
      <w:r w:rsidR="00BD6F0A" w:rsidRPr="00C038D5">
        <w:rPr>
          <w:rFonts w:ascii="宋体" w:hAnsi="宋体" w:cs="宋体" w:hint="eastAsia"/>
          <w:b/>
          <w:color w:val="000000" w:themeColor="text1"/>
        </w:rPr>
        <w:t>赎回申请</w:t>
      </w:r>
      <w:r w:rsidRPr="00C038D5">
        <w:rPr>
          <w:b/>
          <w:color w:val="000000" w:themeColor="text1"/>
        </w:rPr>
        <w:t>；</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②</w:t>
      </w:r>
      <w:r w:rsidRPr="00C038D5">
        <w:rPr>
          <w:b/>
          <w:color w:val="000000" w:themeColor="text1"/>
        </w:rPr>
        <w:t>暂停接受赎回申请；</w:t>
      </w:r>
    </w:p>
    <w:p w:rsidR="00C50618" w:rsidRPr="00C038D5" w:rsidRDefault="00C50618" w:rsidP="00B94ADC">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③</w:t>
      </w:r>
      <w:r w:rsidRPr="00C038D5">
        <w:rPr>
          <w:b/>
          <w:color w:val="000000" w:themeColor="text1"/>
        </w:rPr>
        <w:t>延缓支付赎回款项；</w:t>
      </w:r>
    </w:p>
    <w:p w:rsidR="00C50618" w:rsidRPr="00C038D5" w:rsidRDefault="00B94ADC"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④</w:t>
      </w:r>
      <w:r w:rsidR="00C50618" w:rsidRPr="00C038D5">
        <w:rPr>
          <w:b/>
          <w:color w:val="000000" w:themeColor="text1"/>
        </w:rPr>
        <w:t>摆动定价</w:t>
      </w:r>
      <w:r w:rsidR="004F6E27" w:rsidRPr="00C038D5">
        <w:rPr>
          <w:b/>
          <w:color w:val="000000" w:themeColor="text1"/>
        </w:rPr>
        <w:t>；</w:t>
      </w:r>
    </w:p>
    <w:p w:rsidR="00F3118E" w:rsidRPr="00C038D5" w:rsidRDefault="00B94ADC"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⑤</w:t>
      </w:r>
      <w:r w:rsidR="00F3118E" w:rsidRPr="00C038D5">
        <w:rPr>
          <w:b/>
          <w:color w:val="000000" w:themeColor="text1"/>
        </w:rPr>
        <w:t>中国证监会认定的其他措施</w:t>
      </w:r>
      <w:r w:rsidR="004F6E27" w:rsidRPr="00C038D5">
        <w:rPr>
          <w:b/>
          <w:color w:val="000000" w:themeColor="text1"/>
        </w:rPr>
        <w:t>。</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4</w:t>
      </w:r>
      <w:r w:rsidRPr="00C038D5">
        <w:rPr>
          <w:b/>
          <w:color w:val="000000" w:themeColor="text1"/>
        </w:rPr>
        <w:t>）实施备用的流动性风险管理工具的情形、程序及对投资者的潜在影响</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C50618" w:rsidRPr="00C038D5" w:rsidRDefault="004F6E27" w:rsidP="000509F4">
      <w:pPr>
        <w:pStyle w:val="ad"/>
        <w:numPr>
          <w:ilvl w:val="0"/>
          <w:numId w:val="1"/>
        </w:numPr>
        <w:autoSpaceDE w:val="0"/>
        <w:autoSpaceDN w:val="0"/>
        <w:adjustRightInd w:val="0"/>
        <w:spacing w:line="360" w:lineRule="auto"/>
        <w:ind w:firstLineChars="0"/>
        <w:rPr>
          <w:b/>
          <w:color w:val="000000" w:themeColor="text1"/>
        </w:rPr>
      </w:pPr>
      <w:r w:rsidRPr="00C038D5">
        <w:rPr>
          <w:b/>
          <w:color w:val="000000" w:themeColor="text1"/>
        </w:rPr>
        <w:t>延期办理巨额赎回申请</w:t>
      </w:r>
    </w:p>
    <w:p w:rsidR="00C50618" w:rsidRPr="00C038D5" w:rsidRDefault="0096409C" w:rsidP="00C50618">
      <w:pPr>
        <w:autoSpaceDE w:val="0"/>
        <w:autoSpaceDN w:val="0"/>
        <w:adjustRightInd w:val="0"/>
        <w:spacing w:line="360" w:lineRule="auto"/>
        <w:ind w:firstLineChars="200" w:firstLine="422"/>
        <w:rPr>
          <w:b/>
          <w:color w:val="000000" w:themeColor="text1"/>
        </w:rPr>
      </w:pPr>
      <w:r w:rsidRPr="00C038D5">
        <w:rPr>
          <w:b/>
          <w:color w:val="000000" w:themeColor="text1"/>
        </w:rPr>
        <w:t>投资人具体请参见基金合同</w:t>
      </w:r>
      <w:r w:rsidRPr="00C038D5">
        <w:rPr>
          <w:b/>
          <w:color w:val="000000" w:themeColor="text1"/>
        </w:rPr>
        <w:t>“</w:t>
      </w:r>
      <w:r w:rsidRPr="00C038D5">
        <w:rPr>
          <w:b/>
          <w:color w:val="000000" w:themeColor="text1"/>
        </w:rPr>
        <w:t>第六部分</w:t>
      </w:r>
      <w:r w:rsidR="00CA58EE" w:rsidRPr="00C038D5">
        <w:rPr>
          <w:rFonts w:hint="eastAsia"/>
          <w:b/>
          <w:color w:val="000000" w:themeColor="text1"/>
        </w:rPr>
        <w:t xml:space="preserve"> </w:t>
      </w:r>
      <w:r w:rsidRPr="00C038D5">
        <w:rPr>
          <w:b/>
          <w:color w:val="000000" w:themeColor="text1"/>
        </w:rPr>
        <w:t>基金份额的申购与赎回</w:t>
      </w:r>
      <w:r w:rsidRPr="00C038D5">
        <w:rPr>
          <w:b/>
          <w:color w:val="000000" w:themeColor="text1"/>
        </w:rPr>
        <w:t>”</w:t>
      </w:r>
      <w:r w:rsidRPr="00C038D5">
        <w:rPr>
          <w:b/>
          <w:color w:val="000000" w:themeColor="text1"/>
        </w:rPr>
        <w:t>中</w:t>
      </w:r>
      <w:r w:rsidRPr="00C038D5">
        <w:rPr>
          <w:b/>
          <w:color w:val="000000" w:themeColor="text1"/>
        </w:rPr>
        <w:t>“</w:t>
      </w:r>
      <w:r w:rsidRPr="00C038D5">
        <w:rPr>
          <w:b/>
          <w:color w:val="000000" w:themeColor="text1"/>
        </w:rPr>
        <w:t>九、巨额赎回的情形及处理方式</w:t>
      </w:r>
      <w:r w:rsidRPr="00C038D5">
        <w:rPr>
          <w:b/>
          <w:color w:val="000000" w:themeColor="text1"/>
        </w:rPr>
        <w:t>”</w:t>
      </w:r>
      <w:r w:rsidRPr="00C038D5">
        <w:rPr>
          <w:b/>
          <w:color w:val="000000" w:themeColor="text1"/>
        </w:rPr>
        <w:t>，详细了解本基金延期办理巨额赎回申请的情形及程序</w:t>
      </w:r>
      <w:r w:rsidR="000509F4" w:rsidRPr="00C038D5">
        <w:rPr>
          <w:b/>
          <w:color w:val="000000" w:themeColor="text1"/>
        </w:rPr>
        <w:t>。</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在此情形下，投资者的部分赎回申请可能将被延期办理，同时投资人完成基金赎回时的基金份额净值可能与其提交赎回申请时的基金份额净值</w:t>
      </w:r>
      <w:r w:rsidR="00CA58EE" w:rsidRPr="00C038D5">
        <w:rPr>
          <w:rFonts w:hint="eastAsia"/>
          <w:b/>
          <w:color w:val="000000" w:themeColor="text1"/>
        </w:rPr>
        <w:t>不同</w:t>
      </w:r>
      <w:r w:rsidRPr="00C038D5">
        <w:rPr>
          <w:b/>
          <w:color w:val="000000" w:themeColor="text1"/>
        </w:rPr>
        <w:t>。</w:t>
      </w:r>
    </w:p>
    <w:p w:rsidR="00C50618" w:rsidRPr="00C038D5" w:rsidRDefault="004F6E27"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②</w:t>
      </w:r>
      <w:r w:rsidRPr="00C038D5">
        <w:rPr>
          <w:b/>
          <w:color w:val="000000" w:themeColor="text1"/>
        </w:rPr>
        <w:t>暂停接受赎回申请</w:t>
      </w:r>
    </w:p>
    <w:p w:rsidR="00C34194" w:rsidRPr="00C038D5" w:rsidRDefault="00C34194" w:rsidP="00C34194">
      <w:pPr>
        <w:spacing w:line="336" w:lineRule="auto"/>
        <w:ind w:firstLineChars="200" w:firstLine="422"/>
        <w:rPr>
          <w:b/>
          <w:bCs/>
          <w:color w:val="000000" w:themeColor="text1"/>
          <w:szCs w:val="21"/>
        </w:rPr>
      </w:pPr>
      <w:r w:rsidRPr="00C038D5">
        <w:rPr>
          <w:b/>
          <w:bCs/>
          <w:color w:val="000000" w:themeColor="text1"/>
          <w:szCs w:val="21"/>
        </w:rPr>
        <w:t>投资人具体请参见基金合同</w:t>
      </w:r>
      <w:r w:rsidRPr="00C038D5">
        <w:rPr>
          <w:b/>
          <w:bCs/>
          <w:color w:val="000000" w:themeColor="text1"/>
          <w:szCs w:val="21"/>
        </w:rPr>
        <w:t>“</w:t>
      </w:r>
      <w:r w:rsidRPr="00C038D5">
        <w:rPr>
          <w:b/>
          <w:bCs/>
          <w:color w:val="000000" w:themeColor="text1"/>
          <w:szCs w:val="21"/>
        </w:rPr>
        <w:t>第六部分</w:t>
      </w:r>
      <w:r w:rsidR="00CA58EE" w:rsidRPr="00C038D5">
        <w:rPr>
          <w:rFonts w:hint="eastAsia"/>
          <w:b/>
          <w:bCs/>
          <w:color w:val="000000" w:themeColor="text1"/>
          <w:szCs w:val="21"/>
        </w:rPr>
        <w:t xml:space="preserve"> </w:t>
      </w:r>
      <w:r w:rsidRPr="00C038D5">
        <w:rPr>
          <w:b/>
          <w:bCs/>
          <w:color w:val="000000" w:themeColor="text1"/>
          <w:szCs w:val="21"/>
        </w:rPr>
        <w:t>基金份额的申购与赎回</w:t>
      </w:r>
      <w:r w:rsidRPr="00C038D5">
        <w:rPr>
          <w:b/>
          <w:bCs/>
          <w:color w:val="000000" w:themeColor="text1"/>
          <w:szCs w:val="21"/>
        </w:rPr>
        <w:t>”</w:t>
      </w:r>
      <w:r w:rsidRPr="00C038D5">
        <w:rPr>
          <w:b/>
          <w:bCs/>
          <w:color w:val="000000" w:themeColor="text1"/>
          <w:szCs w:val="21"/>
        </w:rPr>
        <w:t>中的</w:t>
      </w:r>
      <w:r w:rsidRPr="00C038D5">
        <w:rPr>
          <w:b/>
          <w:bCs/>
          <w:color w:val="000000" w:themeColor="text1"/>
          <w:szCs w:val="21"/>
        </w:rPr>
        <w:t>“</w:t>
      </w:r>
      <w:r w:rsidRPr="00C038D5">
        <w:rPr>
          <w:b/>
          <w:bCs/>
          <w:color w:val="000000" w:themeColor="text1"/>
          <w:szCs w:val="21"/>
        </w:rPr>
        <w:t>八、暂停赎回或延缓支付赎回款项的情形</w:t>
      </w:r>
      <w:r w:rsidRPr="00C038D5">
        <w:rPr>
          <w:b/>
          <w:bCs/>
          <w:color w:val="000000" w:themeColor="text1"/>
          <w:szCs w:val="21"/>
        </w:rPr>
        <w:t>”</w:t>
      </w:r>
      <w:r w:rsidRPr="00C038D5">
        <w:rPr>
          <w:b/>
          <w:bCs/>
          <w:color w:val="000000" w:themeColor="text1"/>
          <w:szCs w:val="21"/>
        </w:rPr>
        <w:t>和</w:t>
      </w:r>
      <w:r w:rsidRPr="00C038D5">
        <w:rPr>
          <w:b/>
          <w:bCs/>
          <w:color w:val="000000" w:themeColor="text1"/>
          <w:szCs w:val="21"/>
        </w:rPr>
        <w:t>“</w:t>
      </w:r>
      <w:r w:rsidRPr="00C038D5">
        <w:rPr>
          <w:b/>
          <w:bCs/>
          <w:color w:val="000000" w:themeColor="text1"/>
          <w:szCs w:val="21"/>
        </w:rPr>
        <w:t>九、巨额赎回的情形及处理方式</w:t>
      </w:r>
      <w:r w:rsidRPr="00C038D5">
        <w:rPr>
          <w:b/>
          <w:bCs/>
          <w:color w:val="000000" w:themeColor="text1"/>
          <w:szCs w:val="21"/>
        </w:rPr>
        <w:t>”</w:t>
      </w:r>
      <w:r w:rsidRPr="00C038D5">
        <w:rPr>
          <w:b/>
          <w:bCs/>
          <w:color w:val="000000" w:themeColor="text1"/>
          <w:szCs w:val="21"/>
        </w:rPr>
        <w:t>，详细了解本基金暂停接受赎回申请的情形及程序。</w:t>
      </w:r>
    </w:p>
    <w:p w:rsidR="00C50618" w:rsidRPr="00C038D5" w:rsidRDefault="00C34194" w:rsidP="00C34194">
      <w:pPr>
        <w:autoSpaceDE w:val="0"/>
        <w:autoSpaceDN w:val="0"/>
        <w:adjustRightInd w:val="0"/>
        <w:spacing w:line="360" w:lineRule="auto"/>
        <w:ind w:firstLineChars="200" w:firstLine="422"/>
        <w:rPr>
          <w:b/>
          <w:color w:val="000000" w:themeColor="text1"/>
        </w:rPr>
      </w:pPr>
      <w:r w:rsidRPr="00C038D5">
        <w:rPr>
          <w:b/>
          <w:bCs/>
          <w:color w:val="000000" w:themeColor="text1"/>
          <w:szCs w:val="21"/>
        </w:rPr>
        <w:t>在此情形下，投资人的部分或全部赎回申请可能被拒绝，同时投资人完成基金赎回时的基金份额净值可能与其提交赎回申请时的基金份额净值不同。</w:t>
      </w:r>
    </w:p>
    <w:p w:rsidR="00C50618" w:rsidRPr="00C038D5" w:rsidRDefault="004F6E27"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③</w:t>
      </w:r>
      <w:r w:rsidRPr="00C038D5">
        <w:rPr>
          <w:b/>
          <w:color w:val="000000" w:themeColor="text1"/>
        </w:rPr>
        <w:t>延缓支付赎回款项</w:t>
      </w:r>
    </w:p>
    <w:p w:rsidR="00C34194" w:rsidRPr="00C038D5" w:rsidRDefault="00C34194" w:rsidP="00C34194">
      <w:pPr>
        <w:spacing w:line="336" w:lineRule="auto"/>
        <w:ind w:firstLineChars="200" w:firstLine="422"/>
        <w:rPr>
          <w:b/>
          <w:bCs/>
          <w:color w:val="000000" w:themeColor="text1"/>
          <w:szCs w:val="21"/>
        </w:rPr>
      </w:pPr>
      <w:r w:rsidRPr="00C038D5">
        <w:rPr>
          <w:b/>
          <w:bCs/>
          <w:color w:val="000000" w:themeColor="text1"/>
          <w:szCs w:val="21"/>
        </w:rPr>
        <w:t>投资人具体请参见基金合同</w:t>
      </w:r>
      <w:r w:rsidRPr="00C038D5">
        <w:rPr>
          <w:b/>
          <w:bCs/>
          <w:color w:val="000000" w:themeColor="text1"/>
          <w:szCs w:val="21"/>
        </w:rPr>
        <w:t>“</w:t>
      </w:r>
      <w:r w:rsidRPr="00C038D5">
        <w:rPr>
          <w:b/>
          <w:bCs/>
          <w:color w:val="000000" w:themeColor="text1"/>
          <w:szCs w:val="21"/>
        </w:rPr>
        <w:t>第六部分</w:t>
      </w:r>
      <w:r w:rsidR="00CA58EE" w:rsidRPr="00C038D5">
        <w:rPr>
          <w:rFonts w:hint="eastAsia"/>
          <w:b/>
          <w:bCs/>
          <w:color w:val="000000" w:themeColor="text1"/>
          <w:szCs w:val="21"/>
        </w:rPr>
        <w:t xml:space="preserve"> </w:t>
      </w:r>
      <w:r w:rsidRPr="00C038D5">
        <w:rPr>
          <w:b/>
          <w:bCs/>
          <w:color w:val="000000" w:themeColor="text1"/>
          <w:szCs w:val="21"/>
        </w:rPr>
        <w:t>基金份额的申购与赎回</w:t>
      </w:r>
      <w:r w:rsidRPr="00C038D5">
        <w:rPr>
          <w:b/>
          <w:bCs/>
          <w:color w:val="000000" w:themeColor="text1"/>
          <w:szCs w:val="21"/>
        </w:rPr>
        <w:t>”</w:t>
      </w:r>
      <w:r w:rsidRPr="00C038D5">
        <w:rPr>
          <w:b/>
          <w:bCs/>
          <w:color w:val="000000" w:themeColor="text1"/>
          <w:szCs w:val="21"/>
        </w:rPr>
        <w:t>中的</w:t>
      </w:r>
      <w:r w:rsidRPr="00C038D5">
        <w:rPr>
          <w:b/>
          <w:bCs/>
          <w:color w:val="000000" w:themeColor="text1"/>
          <w:szCs w:val="21"/>
        </w:rPr>
        <w:t>“</w:t>
      </w:r>
      <w:r w:rsidRPr="00C038D5">
        <w:rPr>
          <w:b/>
          <w:bCs/>
          <w:color w:val="000000" w:themeColor="text1"/>
          <w:szCs w:val="21"/>
        </w:rPr>
        <w:t>八、暂停赎回或延缓支付赎回款项的情形</w:t>
      </w:r>
      <w:r w:rsidRPr="00C038D5">
        <w:rPr>
          <w:b/>
          <w:bCs/>
          <w:color w:val="000000" w:themeColor="text1"/>
          <w:szCs w:val="21"/>
        </w:rPr>
        <w:t>”</w:t>
      </w:r>
      <w:r w:rsidRPr="00C038D5">
        <w:rPr>
          <w:b/>
          <w:bCs/>
          <w:color w:val="000000" w:themeColor="text1"/>
          <w:szCs w:val="21"/>
        </w:rPr>
        <w:t>和</w:t>
      </w:r>
      <w:r w:rsidRPr="00C038D5">
        <w:rPr>
          <w:b/>
          <w:bCs/>
          <w:color w:val="000000" w:themeColor="text1"/>
          <w:szCs w:val="21"/>
        </w:rPr>
        <w:t>“</w:t>
      </w:r>
      <w:r w:rsidRPr="00C038D5">
        <w:rPr>
          <w:b/>
          <w:bCs/>
          <w:color w:val="000000" w:themeColor="text1"/>
          <w:szCs w:val="21"/>
        </w:rPr>
        <w:t>九、巨额赎回的情形及处理方式</w:t>
      </w:r>
      <w:r w:rsidRPr="00C038D5">
        <w:rPr>
          <w:b/>
          <w:bCs/>
          <w:color w:val="000000" w:themeColor="text1"/>
          <w:szCs w:val="21"/>
        </w:rPr>
        <w:t>”</w:t>
      </w:r>
      <w:r w:rsidRPr="00C038D5">
        <w:rPr>
          <w:b/>
          <w:bCs/>
          <w:color w:val="000000" w:themeColor="text1"/>
          <w:szCs w:val="21"/>
        </w:rPr>
        <w:t>，详细了解本基金延缓支付赎回款项的情形及程序。</w:t>
      </w:r>
    </w:p>
    <w:p w:rsidR="00C50618" w:rsidRPr="00C038D5" w:rsidRDefault="00C34194" w:rsidP="00C34194">
      <w:pPr>
        <w:autoSpaceDE w:val="0"/>
        <w:autoSpaceDN w:val="0"/>
        <w:adjustRightInd w:val="0"/>
        <w:spacing w:line="360" w:lineRule="auto"/>
        <w:ind w:firstLineChars="200" w:firstLine="422"/>
        <w:rPr>
          <w:b/>
          <w:color w:val="000000" w:themeColor="text1"/>
        </w:rPr>
      </w:pPr>
      <w:r w:rsidRPr="00C038D5">
        <w:rPr>
          <w:b/>
          <w:bCs/>
          <w:color w:val="000000" w:themeColor="text1"/>
          <w:szCs w:val="21"/>
        </w:rPr>
        <w:t>在此情形下，投资人接收赎回款项的时间将可能比一般正常情形下有所延迟。</w:t>
      </w:r>
    </w:p>
    <w:p w:rsidR="00C50618" w:rsidRPr="00C038D5" w:rsidRDefault="004F6E27"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④</w:t>
      </w:r>
      <w:r w:rsidRPr="00C038D5">
        <w:rPr>
          <w:b/>
          <w:color w:val="000000" w:themeColor="text1"/>
        </w:rPr>
        <w:t>收取短期赎回费</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本基金对持续持有期少于</w:t>
      </w:r>
      <w:r w:rsidRPr="00C038D5">
        <w:rPr>
          <w:b/>
          <w:color w:val="000000" w:themeColor="text1"/>
        </w:rPr>
        <w:t>7</w:t>
      </w:r>
      <w:r w:rsidRPr="00C038D5">
        <w:rPr>
          <w:b/>
          <w:color w:val="000000" w:themeColor="text1"/>
        </w:rPr>
        <w:t>日的投资者收取不低于</w:t>
      </w:r>
      <w:r w:rsidRPr="00C038D5">
        <w:rPr>
          <w:b/>
          <w:color w:val="000000" w:themeColor="text1"/>
        </w:rPr>
        <w:t>1.5%</w:t>
      </w:r>
      <w:r w:rsidRPr="00C038D5">
        <w:rPr>
          <w:b/>
          <w:color w:val="000000" w:themeColor="text1"/>
        </w:rPr>
        <w:t>的赎回费，并将上述赎回费全额计入基金财产。</w:t>
      </w:r>
    </w:p>
    <w:p w:rsidR="00C50618" w:rsidRPr="00C038D5" w:rsidRDefault="004F6E27"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⑤</w:t>
      </w:r>
      <w:r w:rsidRPr="00C038D5">
        <w:rPr>
          <w:b/>
          <w:color w:val="000000" w:themeColor="text1"/>
        </w:rPr>
        <w:t>暂停基金估值</w:t>
      </w:r>
    </w:p>
    <w:p w:rsidR="00C34194" w:rsidRPr="00C038D5" w:rsidRDefault="00C34194" w:rsidP="002976A7">
      <w:pPr>
        <w:autoSpaceDE w:val="0"/>
        <w:autoSpaceDN w:val="0"/>
        <w:adjustRightInd w:val="0"/>
        <w:spacing w:line="360" w:lineRule="auto"/>
        <w:ind w:firstLineChars="200" w:firstLine="422"/>
        <w:rPr>
          <w:b/>
          <w:color w:val="000000" w:themeColor="text1"/>
        </w:rPr>
      </w:pPr>
      <w:r w:rsidRPr="00C038D5">
        <w:rPr>
          <w:b/>
          <w:bCs/>
          <w:color w:val="000000" w:themeColor="text1"/>
          <w:szCs w:val="21"/>
        </w:rPr>
        <w:t>投资人具体请参见基金合同</w:t>
      </w:r>
      <w:r w:rsidRPr="00C038D5">
        <w:rPr>
          <w:b/>
          <w:bCs/>
          <w:color w:val="000000" w:themeColor="text1"/>
          <w:szCs w:val="21"/>
        </w:rPr>
        <w:t>“</w:t>
      </w:r>
      <w:r w:rsidRPr="00C038D5">
        <w:rPr>
          <w:b/>
          <w:bCs/>
          <w:color w:val="000000" w:themeColor="text1"/>
          <w:szCs w:val="21"/>
        </w:rPr>
        <w:t>第十四部分</w:t>
      </w:r>
      <w:r w:rsidR="00CA58EE" w:rsidRPr="00C038D5">
        <w:rPr>
          <w:rFonts w:hint="eastAsia"/>
          <w:b/>
          <w:bCs/>
          <w:color w:val="000000" w:themeColor="text1"/>
          <w:szCs w:val="21"/>
        </w:rPr>
        <w:t xml:space="preserve"> </w:t>
      </w:r>
      <w:r w:rsidRPr="00C038D5">
        <w:rPr>
          <w:b/>
          <w:bCs/>
          <w:color w:val="000000" w:themeColor="text1"/>
          <w:szCs w:val="21"/>
        </w:rPr>
        <w:t>基金资产估值</w:t>
      </w:r>
      <w:r w:rsidRPr="00C038D5">
        <w:rPr>
          <w:b/>
          <w:bCs/>
          <w:color w:val="000000" w:themeColor="text1"/>
          <w:szCs w:val="21"/>
        </w:rPr>
        <w:t>”</w:t>
      </w:r>
      <w:r w:rsidRPr="00C038D5">
        <w:rPr>
          <w:b/>
          <w:bCs/>
          <w:color w:val="000000" w:themeColor="text1"/>
          <w:szCs w:val="21"/>
        </w:rPr>
        <w:t>中的</w:t>
      </w:r>
      <w:r w:rsidRPr="00C038D5">
        <w:rPr>
          <w:b/>
          <w:bCs/>
          <w:color w:val="000000" w:themeColor="text1"/>
          <w:szCs w:val="21"/>
        </w:rPr>
        <w:t>“</w:t>
      </w:r>
      <w:r w:rsidR="001D7A9B" w:rsidRPr="00C038D5">
        <w:rPr>
          <w:rFonts w:hint="eastAsia"/>
          <w:b/>
          <w:bCs/>
          <w:color w:val="000000" w:themeColor="text1"/>
          <w:szCs w:val="21"/>
        </w:rPr>
        <w:t>七</w:t>
      </w:r>
      <w:r w:rsidRPr="00C038D5">
        <w:rPr>
          <w:b/>
          <w:bCs/>
          <w:color w:val="000000" w:themeColor="text1"/>
          <w:szCs w:val="21"/>
        </w:rPr>
        <w:t>、暂停估值的情形</w:t>
      </w:r>
      <w:r w:rsidRPr="00C038D5">
        <w:rPr>
          <w:b/>
          <w:bCs/>
          <w:color w:val="000000" w:themeColor="text1"/>
          <w:szCs w:val="21"/>
        </w:rPr>
        <w:t>”</w:t>
      </w:r>
      <w:r w:rsidRPr="00C038D5">
        <w:rPr>
          <w:b/>
          <w:bCs/>
          <w:color w:val="000000" w:themeColor="text1"/>
          <w:szCs w:val="21"/>
        </w:rPr>
        <w:t>，详细了解本基金暂停估值的情形及程序。</w:t>
      </w:r>
    </w:p>
    <w:p w:rsidR="00C50618" w:rsidRPr="00C038D5" w:rsidRDefault="002976A7" w:rsidP="002976A7">
      <w:pPr>
        <w:autoSpaceDE w:val="0"/>
        <w:autoSpaceDN w:val="0"/>
        <w:adjustRightInd w:val="0"/>
        <w:spacing w:line="360" w:lineRule="auto"/>
        <w:ind w:firstLineChars="200" w:firstLine="422"/>
        <w:rPr>
          <w:b/>
          <w:color w:val="000000" w:themeColor="text1"/>
        </w:rPr>
      </w:pPr>
      <w:r w:rsidRPr="00C038D5">
        <w:rPr>
          <w:b/>
          <w:color w:val="000000" w:themeColor="text1"/>
        </w:rPr>
        <w:t>在</w:t>
      </w:r>
      <w:r w:rsidR="00C34194" w:rsidRPr="00C038D5">
        <w:rPr>
          <w:b/>
          <w:color w:val="000000" w:themeColor="text1"/>
        </w:rPr>
        <w:t>此</w:t>
      </w:r>
      <w:r w:rsidR="00C50618" w:rsidRPr="00C038D5">
        <w:rPr>
          <w:b/>
          <w:color w:val="000000" w:themeColor="text1"/>
        </w:rPr>
        <w:t>情形下，投资人没有可供参考的基金份额净值，</w:t>
      </w:r>
      <w:r w:rsidRPr="00C038D5">
        <w:rPr>
          <w:b/>
          <w:color w:val="000000" w:themeColor="text1"/>
        </w:rPr>
        <w:t>基金管理人可</w:t>
      </w:r>
      <w:r w:rsidR="00CC206D" w:rsidRPr="00C038D5">
        <w:rPr>
          <w:b/>
          <w:color w:val="000000" w:themeColor="text1"/>
        </w:rPr>
        <w:t>采取</w:t>
      </w:r>
      <w:r w:rsidRPr="00C038D5">
        <w:rPr>
          <w:b/>
          <w:color w:val="000000" w:themeColor="text1"/>
        </w:rPr>
        <w:t>暂停接受基金申购赎回申请的措施或延缓支付赎回款项。</w:t>
      </w:r>
    </w:p>
    <w:p w:rsidR="00C50618" w:rsidRPr="00C038D5" w:rsidRDefault="004F6E27"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⑥</w:t>
      </w:r>
      <w:r w:rsidRPr="00C038D5">
        <w:rPr>
          <w:b/>
          <w:color w:val="000000" w:themeColor="text1"/>
        </w:rPr>
        <w:t>摆动定价</w:t>
      </w:r>
    </w:p>
    <w:p w:rsidR="00C50618" w:rsidRPr="00C038D5" w:rsidRDefault="00C50618" w:rsidP="00C50618">
      <w:pPr>
        <w:autoSpaceDE w:val="0"/>
        <w:autoSpaceDN w:val="0"/>
        <w:adjustRightInd w:val="0"/>
        <w:spacing w:line="360" w:lineRule="auto"/>
        <w:ind w:firstLineChars="200" w:firstLine="422"/>
        <w:rPr>
          <w:b/>
          <w:color w:val="000000" w:themeColor="text1"/>
        </w:rPr>
      </w:pPr>
      <w:r w:rsidRPr="00C038D5">
        <w:rPr>
          <w:b/>
          <w:color w:val="000000" w:themeColor="text1"/>
        </w:rPr>
        <w:t>当本基金发生大</w:t>
      </w:r>
      <w:r w:rsidR="00977ECD" w:rsidRPr="00C038D5">
        <w:rPr>
          <w:b/>
          <w:color w:val="000000" w:themeColor="text1"/>
        </w:rPr>
        <w:t>额</w:t>
      </w:r>
      <w:r w:rsidRPr="00C038D5">
        <w:rPr>
          <w:b/>
          <w:color w:val="000000" w:themeColor="text1"/>
        </w:rPr>
        <w:t>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162C78" w:rsidRPr="00C038D5" w:rsidRDefault="00C50618" w:rsidP="00C50618">
      <w:pPr>
        <w:autoSpaceDE w:val="0"/>
        <w:autoSpaceDN w:val="0"/>
        <w:adjustRightInd w:val="0"/>
        <w:spacing w:line="360" w:lineRule="auto"/>
        <w:ind w:firstLineChars="200" w:firstLine="422"/>
        <w:rPr>
          <w:b/>
          <w:color w:val="000000" w:themeColor="text1"/>
        </w:rPr>
      </w:pPr>
      <w:r w:rsidRPr="00C038D5">
        <w:rPr>
          <w:rFonts w:ascii="宋体" w:hAnsi="宋体" w:cs="宋体" w:hint="eastAsia"/>
          <w:b/>
          <w:color w:val="000000" w:themeColor="text1"/>
        </w:rPr>
        <w:t>⑦</w:t>
      </w:r>
      <w:r w:rsidRPr="00C038D5">
        <w:rPr>
          <w:b/>
          <w:color w:val="000000" w:themeColor="text1"/>
        </w:rPr>
        <w:t>中国证监会认定的其他措施。</w:t>
      </w:r>
    </w:p>
    <w:p w:rsidR="00991B22" w:rsidRPr="00C038D5" w:rsidRDefault="00991B22" w:rsidP="00991B22">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3</w:t>
      </w:r>
      <w:r w:rsidRPr="00C038D5">
        <w:rPr>
          <w:rFonts w:hint="eastAsia"/>
          <w:b/>
          <w:color w:val="000000" w:themeColor="text1"/>
        </w:rPr>
        <w:t>、实施侧袋机制对投资者的影响</w:t>
      </w:r>
    </w:p>
    <w:p w:rsidR="00991B22" w:rsidRPr="00C038D5" w:rsidRDefault="00991B22" w:rsidP="00991B22">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侧袋机制属于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转换等业务，仅主袋账户份额正常开放赎回，因此启用侧袋机制时持有基金份额的持有人将在启用侧袋机制后同时持有主袋账户份额和侧袋账户份额，侧袋账户份额不能赎回，侧袋账户对应特定资产的变现时间和最终变现价格都具有不确定性，并且有可能变现价格大幅低于启用侧袋机制时的特定资产的估值，基金份额持有人可能因此面临损失。</w:t>
      </w:r>
    </w:p>
    <w:p w:rsidR="00991B22" w:rsidRPr="00C038D5" w:rsidRDefault="00991B22" w:rsidP="00991B22">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实施侧袋机制期间，因本基金不披露侧袋账户份额的净值，即便基金管理人在基金定期报告中披露报告期末特定资产可变现净值或净值区间的，也不作为特定资产最终变现价格的承诺，基金管理人不承担任何保证和承诺的责任。基金管理人将根据主袋账户运作情况合理确定申购政策，因此实施侧袋机制后主袋账户份额存在暂停申购的可能。</w:t>
      </w:r>
    </w:p>
    <w:p w:rsidR="00991B22" w:rsidRPr="00C038D5" w:rsidRDefault="00991B22" w:rsidP="00991B22">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启用侧袋机制后，基金管理人计算各项投资运作指标和基金业绩指标时仅需考虑主袋账户资产，因此本基金披露的业绩指标不能反映特定资产的价值及变化情况。</w:t>
      </w:r>
    </w:p>
    <w:p w:rsidR="00B152F6" w:rsidRPr="00C038D5" w:rsidRDefault="00991B22" w:rsidP="00B152F6">
      <w:pPr>
        <w:autoSpaceDE w:val="0"/>
        <w:autoSpaceDN w:val="0"/>
        <w:adjustRightInd w:val="0"/>
        <w:spacing w:line="360" w:lineRule="auto"/>
        <w:ind w:firstLineChars="200" w:firstLine="422"/>
        <w:rPr>
          <w:b/>
          <w:color w:val="000000" w:themeColor="text1"/>
        </w:rPr>
      </w:pPr>
      <w:r w:rsidRPr="00C038D5">
        <w:rPr>
          <w:b/>
          <w:color w:val="000000" w:themeColor="text1"/>
        </w:rPr>
        <w:t>4</w:t>
      </w:r>
      <w:r w:rsidR="00B152F6" w:rsidRPr="00C038D5">
        <w:rPr>
          <w:b/>
          <w:color w:val="000000" w:themeColor="text1"/>
        </w:rPr>
        <w:t>、积极管理风险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在实际投资操作过程中，基金管理人可能限于知识、技术、经验等因素而影响其对相关信息、经济形势和证券价格走势的判断，其精选出的投资品种的业绩表现不一定持续优于其他品种。</w:t>
      </w:r>
    </w:p>
    <w:p w:rsidR="000B2919" w:rsidRPr="00C038D5" w:rsidRDefault="00991B22" w:rsidP="00AC5F04">
      <w:pPr>
        <w:autoSpaceDE w:val="0"/>
        <w:autoSpaceDN w:val="0"/>
        <w:adjustRightInd w:val="0"/>
        <w:spacing w:line="360" w:lineRule="auto"/>
        <w:ind w:firstLineChars="200" w:firstLine="422"/>
        <w:rPr>
          <w:b/>
          <w:bCs/>
          <w:color w:val="000000" w:themeColor="text1"/>
          <w:szCs w:val="21"/>
        </w:rPr>
      </w:pPr>
      <w:r w:rsidRPr="00C038D5">
        <w:rPr>
          <w:b/>
          <w:color w:val="000000" w:themeColor="text1"/>
        </w:rPr>
        <w:t>5</w:t>
      </w:r>
      <w:r w:rsidR="00B152F6" w:rsidRPr="00C038D5">
        <w:rPr>
          <w:b/>
          <w:color w:val="000000" w:themeColor="text1"/>
        </w:rPr>
        <w:t>、</w:t>
      </w:r>
      <w:r w:rsidR="000B2919" w:rsidRPr="00C038D5">
        <w:rPr>
          <w:b/>
          <w:bCs/>
          <w:color w:val="000000" w:themeColor="text1"/>
          <w:szCs w:val="21"/>
        </w:rPr>
        <w:t>投资于流通受限证券的风险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流通受限证券在一定的锁定期内不能卖出，可能面临无法及时变现的流动性风险、锁定期内市场价格波动风险等。</w:t>
      </w:r>
    </w:p>
    <w:p w:rsidR="000B2919" w:rsidRPr="00C038D5" w:rsidRDefault="00991B22" w:rsidP="000B2919">
      <w:pPr>
        <w:spacing w:line="360" w:lineRule="auto"/>
        <w:ind w:firstLineChars="200" w:firstLine="422"/>
        <w:rPr>
          <w:b/>
          <w:bCs/>
          <w:color w:val="000000" w:themeColor="text1"/>
          <w:szCs w:val="21"/>
        </w:rPr>
      </w:pPr>
      <w:r w:rsidRPr="00C038D5">
        <w:rPr>
          <w:b/>
          <w:bCs/>
          <w:color w:val="000000" w:themeColor="text1"/>
          <w:szCs w:val="21"/>
        </w:rPr>
        <w:t>6</w:t>
      </w:r>
      <w:r w:rsidR="000B2919" w:rsidRPr="00C038D5">
        <w:rPr>
          <w:b/>
          <w:bCs/>
          <w:color w:val="000000" w:themeColor="text1"/>
          <w:szCs w:val="21"/>
        </w:rPr>
        <w:t>、投资股指期货的风险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w:t>
      </w:r>
      <w:r w:rsidRPr="00C038D5">
        <w:rPr>
          <w:b/>
          <w:bCs/>
          <w:color w:val="000000" w:themeColor="text1"/>
          <w:szCs w:val="21"/>
        </w:rPr>
        <w:t>1</w:t>
      </w:r>
      <w:r w:rsidRPr="00C038D5">
        <w:rPr>
          <w:b/>
          <w:bCs/>
          <w:color w:val="000000" w:themeColor="text1"/>
          <w:szCs w:val="21"/>
        </w:rPr>
        <w:t>）基差风险。标的股票指数价格与股指期货价格之间的价差被称为基差。在股指期货交易中因基差波动的不确定性而导致的风险被称为基差风险。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w:t>
      </w:r>
      <w:r w:rsidRPr="00C038D5">
        <w:rPr>
          <w:b/>
          <w:bCs/>
          <w:color w:val="000000" w:themeColor="text1"/>
          <w:szCs w:val="21"/>
        </w:rPr>
        <w:t>2</w:t>
      </w:r>
      <w:r w:rsidRPr="00C038D5">
        <w:rPr>
          <w:b/>
          <w:bCs/>
          <w:color w:val="000000" w:themeColor="text1"/>
          <w:szCs w:val="21"/>
        </w:rPr>
        <w:t>）合约品种差异造成的风险。合约品种差异造成的风险，是指类似的合约品种，在相同因素的影响下，价格变动不同。表现为两种情况：</w:t>
      </w:r>
      <w:r w:rsidRPr="00C038D5">
        <w:rPr>
          <w:b/>
          <w:bCs/>
          <w:color w:val="000000" w:themeColor="text1"/>
          <w:szCs w:val="21"/>
        </w:rPr>
        <w:t>1</w:t>
      </w:r>
      <w:r w:rsidRPr="00C038D5">
        <w:rPr>
          <w:b/>
          <w:bCs/>
          <w:color w:val="000000" w:themeColor="text1"/>
          <w:szCs w:val="21"/>
        </w:rPr>
        <w:t>）价格变动的方向相反；</w:t>
      </w:r>
      <w:r w:rsidRPr="00C038D5">
        <w:rPr>
          <w:b/>
          <w:bCs/>
          <w:color w:val="000000" w:themeColor="text1"/>
          <w:szCs w:val="21"/>
        </w:rPr>
        <w:t>2</w:t>
      </w:r>
      <w:r w:rsidRPr="00C038D5">
        <w:rPr>
          <w:b/>
          <w:bCs/>
          <w:color w:val="000000" w:themeColor="text1"/>
          <w:szCs w:val="21"/>
        </w:rPr>
        <w:t>）价格变动的幅度不同。类似合约品种的价格，在相同因素作用下变动幅度上的差异，也构成了合约品种差异的风险。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w:t>
      </w:r>
      <w:r w:rsidRPr="00C038D5">
        <w:rPr>
          <w:b/>
          <w:bCs/>
          <w:color w:val="000000" w:themeColor="text1"/>
          <w:szCs w:val="21"/>
        </w:rPr>
        <w:t>3</w:t>
      </w:r>
      <w:r w:rsidRPr="00C038D5">
        <w:rPr>
          <w:b/>
          <w:bCs/>
          <w:color w:val="000000" w:themeColor="text1"/>
          <w:szCs w:val="21"/>
        </w:rPr>
        <w:t>）标的物风险。股指期货交易中，标的物风险是由于投资组合与股指期货的标的指数的结构不完全一致，导致投资组合特定风险无法完全锁定所带来的风险。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w:t>
      </w:r>
      <w:r w:rsidRPr="00C038D5">
        <w:rPr>
          <w:b/>
          <w:bCs/>
          <w:color w:val="000000" w:themeColor="text1"/>
          <w:szCs w:val="21"/>
        </w:rPr>
        <w:t>4</w:t>
      </w:r>
      <w:r w:rsidRPr="00C038D5">
        <w:rPr>
          <w:b/>
          <w:bCs/>
          <w:color w:val="000000" w:themeColor="text1"/>
          <w:szCs w:val="21"/>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rsidR="000B2919" w:rsidRPr="00C038D5" w:rsidRDefault="00991B22" w:rsidP="000B2919">
      <w:pPr>
        <w:spacing w:line="360" w:lineRule="auto"/>
        <w:ind w:firstLineChars="200" w:firstLine="422"/>
        <w:rPr>
          <w:b/>
          <w:bCs/>
          <w:color w:val="000000" w:themeColor="text1"/>
          <w:szCs w:val="21"/>
        </w:rPr>
      </w:pPr>
      <w:r w:rsidRPr="00C038D5">
        <w:rPr>
          <w:b/>
          <w:bCs/>
          <w:color w:val="000000" w:themeColor="text1"/>
          <w:szCs w:val="21"/>
        </w:rPr>
        <w:t>7</w:t>
      </w:r>
      <w:r w:rsidR="000B2919" w:rsidRPr="00C038D5">
        <w:rPr>
          <w:b/>
          <w:bCs/>
          <w:color w:val="000000" w:themeColor="text1"/>
          <w:szCs w:val="21"/>
        </w:rPr>
        <w:t>、投资国债期货的风险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0B2919" w:rsidRPr="00C038D5" w:rsidRDefault="00991B22" w:rsidP="000B2919">
      <w:pPr>
        <w:spacing w:line="360" w:lineRule="auto"/>
        <w:ind w:firstLineChars="200" w:firstLine="422"/>
        <w:rPr>
          <w:b/>
          <w:bCs/>
          <w:color w:val="000000" w:themeColor="text1"/>
          <w:szCs w:val="21"/>
        </w:rPr>
      </w:pPr>
      <w:r w:rsidRPr="00C038D5">
        <w:rPr>
          <w:b/>
          <w:bCs/>
          <w:color w:val="000000" w:themeColor="text1"/>
          <w:szCs w:val="21"/>
        </w:rPr>
        <w:t>8</w:t>
      </w:r>
      <w:r w:rsidR="000B2919" w:rsidRPr="00C038D5">
        <w:rPr>
          <w:b/>
          <w:bCs/>
          <w:color w:val="000000" w:themeColor="text1"/>
          <w:szCs w:val="21"/>
        </w:rPr>
        <w:t>、</w:t>
      </w:r>
      <w:r w:rsidR="00A80C3C" w:rsidRPr="00C038D5">
        <w:rPr>
          <w:b/>
          <w:bCs/>
          <w:color w:val="000000" w:themeColor="text1"/>
          <w:szCs w:val="21"/>
        </w:rPr>
        <w:t>股票</w:t>
      </w:r>
      <w:r w:rsidR="000B2919" w:rsidRPr="00C038D5">
        <w:rPr>
          <w:b/>
          <w:bCs/>
          <w:color w:val="000000" w:themeColor="text1"/>
          <w:szCs w:val="21"/>
        </w:rPr>
        <w:t>期权投资风险</w:t>
      </w:r>
    </w:p>
    <w:p w:rsidR="000B2919" w:rsidRPr="00C038D5" w:rsidRDefault="000B2919" w:rsidP="000B2919">
      <w:pPr>
        <w:spacing w:line="360" w:lineRule="auto"/>
        <w:ind w:firstLineChars="200" w:firstLine="422"/>
        <w:rPr>
          <w:b/>
          <w:bCs/>
          <w:color w:val="000000" w:themeColor="text1"/>
          <w:szCs w:val="21"/>
        </w:rPr>
      </w:pPr>
      <w:r w:rsidRPr="00C038D5">
        <w:rPr>
          <w:b/>
          <w:bCs/>
          <w:color w:val="000000" w:themeColor="text1"/>
          <w:szCs w:val="21"/>
        </w:rPr>
        <w:t>本基金可投资于</w:t>
      </w:r>
      <w:r w:rsidR="00A80C3C" w:rsidRPr="00C038D5">
        <w:rPr>
          <w:b/>
          <w:bCs/>
          <w:color w:val="000000" w:themeColor="text1"/>
          <w:szCs w:val="21"/>
        </w:rPr>
        <w:t>股票</w:t>
      </w:r>
      <w:r w:rsidRPr="00C038D5">
        <w:rPr>
          <w:b/>
          <w:bCs/>
          <w:color w:val="000000" w:themeColor="text1"/>
          <w:szCs w:val="21"/>
        </w:rPr>
        <w:t>期权，投资</w:t>
      </w:r>
      <w:r w:rsidR="00A80C3C" w:rsidRPr="00C038D5">
        <w:rPr>
          <w:b/>
          <w:bCs/>
          <w:color w:val="000000" w:themeColor="text1"/>
          <w:szCs w:val="21"/>
        </w:rPr>
        <w:t>股票</w:t>
      </w:r>
      <w:r w:rsidRPr="00C038D5">
        <w:rPr>
          <w:b/>
          <w:bCs/>
          <w:color w:val="000000" w:themeColor="text1"/>
          <w:szCs w:val="21"/>
        </w:rPr>
        <w:t>期权主要存在市场风险、流动性风险、保证金风险、信用风险、操作风险等风险，极端情况下会给投资组合带来较大损失。</w:t>
      </w:r>
    </w:p>
    <w:p w:rsidR="000B2919" w:rsidRPr="00C038D5" w:rsidRDefault="00991B22" w:rsidP="000B2919">
      <w:pPr>
        <w:autoSpaceDE w:val="0"/>
        <w:autoSpaceDN w:val="0"/>
        <w:adjustRightInd w:val="0"/>
        <w:spacing w:line="360" w:lineRule="auto"/>
        <w:ind w:firstLineChars="200" w:firstLine="422"/>
        <w:rPr>
          <w:b/>
          <w:color w:val="000000" w:themeColor="text1"/>
        </w:rPr>
      </w:pPr>
      <w:r w:rsidRPr="00C038D5">
        <w:rPr>
          <w:b/>
          <w:bCs/>
          <w:color w:val="000000" w:themeColor="text1"/>
          <w:szCs w:val="21"/>
        </w:rPr>
        <w:t>9</w:t>
      </w:r>
      <w:r w:rsidR="000B2919" w:rsidRPr="00C038D5">
        <w:rPr>
          <w:b/>
          <w:bCs/>
          <w:color w:val="000000" w:themeColor="text1"/>
          <w:szCs w:val="21"/>
        </w:rPr>
        <w:t>、</w:t>
      </w:r>
      <w:r w:rsidR="000B2919" w:rsidRPr="00C038D5">
        <w:rPr>
          <w:b/>
          <w:color w:val="000000" w:themeColor="text1"/>
        </w:rPr>
        <w:t>资产支持证券投资风险</w:t>
      </w:r>
    </w:p>
    <w:p w:rsidR="000B2919" w:rsidRPr="00C038D5" w:rsidRDefault="000B2919" w:rsidP="00B152F6">
      <w:pPr>
        <w:autoSpaceDE w:val="0"/>
        <w:autoSpaceDN w:val="0"/>
        <w:adjustRightInd w:val="0"/>
        <w:spacing w:line="360" w:lineRule="auto"/>
        <w:ind w:firstLineChars="200" w:firstLine="422"/>
        <w:rPr>
          <w:b/>
          <w:color w:val="000000" w:themeColor="text1"/>
        </w:rPr>
      </w:pPr>
      <w:r w:rsidRPr="00C038D5">
        <w:rPr>
          <w:b/>
          <w:color w:val="000000" w:themeColor="text1"/>
        </w:rPr>
        <w:t>本基金参与资产支持证券投资可能面临信用风险、利率风险、流动性风险、提前偿付风险、操作风险和法律风险等。本基金将通过严谨的投资研究对资产支持证券投资进行有效的风险评估和控制。</w:t>
      </w:r>
    </w:p>
    <w:p w:rsidR="00F83BA8" w:rsidRPr="00C038D5" w:rsidRDefault="00991B22" w:rsidP="00F83BA8">
      <w:pPr>
        <w:autoSpaceDE w:val="0"/>
        <w:autoSpaceDN w:val="0"/>
        <w:adjustRightInd w:val="0"/>
        <w:spacing w:line="360" w:lineRule="auto"/>
        <w:ind w:firstLineChars="200" w:firstLine="422"/>
        <w:rPr>
          <w:b/>
          <w:color w:val="000000" w:themeColor="text1"/>
        </w:rPr>
      </w:pPr>
      <w:r w:rsidRPr="00C038D5">
        <w:rPr>
          <w:b/>
          <w:color w:val="000000" w:themeColor="text1"/>
          <w:szCs w:val="21"/>
        </w:rPr>
        <w:t>10</w:t>
      </w:r>
      <w:r w:rsidR="00F83BA8" w:rsidRPr="00C038D5">
        <w:rPr>
          <w:b/>
          <w:color w:val="000000" w:themeColor="text1"/>
          <w:szCs w:val="21"/>
        </w:rPr>
        <w:t>、</w:t>
      </w:r>
      <w:r w:rsidR="00F83BA8" w:rsidRPr="00C038D5">
        <w:rPr>
          <w:b/>
          <w:color w:val="000000" w:themeColor="text1"/>
        </w:rPr>
        <w:t>参与港股通机制投资所面临的风险，包括但不限于：</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1</w:t>
      </w:r>
      <w:r w:rsidRPr="00C038D5">
        <w:rPr>
          <w:b/>
          <w:color w:val="000000" w:themeColor="text1"/>
        </w:rPr>
        <w:t>）海外市场风险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本基金在参与港股市场投资时将受到全球宏观经济和货币政策变动等因素所导致的系统性风险。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2</w:t>
      </w:r>
      <w:r w:rsidRPr="00C038D5">
        <w:rPr>
          <w:b/>
          <w:color w:val="000000" w:themeColor="text1"/>
        </w:rPr>
        <w:t>）股价波动较大的风险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港股市场实行</w:t>
      </w:r>
      <w:r w:rsidRPr="00C038D5">
        <w:rPr>
          <w:b/>
          <w:color w:val="000000" w:themeColor="text1"/>
        </w:rPr>
        <w:t>T+0</w:t>
      </w:r>
      <w:r w:rsidRPr="00C038D5">
        <w:rPr>
          <w:b/>
          <w:color w:val="000000" w:themeColor="text1"/>
        </w:rPr>
        <w:t>回转交易机制（即当日买入的股票，在交收前可以于当日卖出），同时对个股不设涨跌幅限制，加之香港市场结构性产品和衍生品种类相对丰富以及做空机制的存在</w:t>
      </w:r>
      <w:r w:rsidR="0033679D" w:rsidRPr="00C038D5">
        <w:rPr>
          <w:rFonts w:hint="eastAsia"/>
          <w:b/>
          <w:color w:val="000000" w:themeColor="text1"/>
        </w:rPr>
        <w:t>，</w:t>
      </w:r>
      <w:r w:rsidRPr="00C038D5">
        <w:rPr>
          <w:b/>
          <w:color w:val="000000" w:themeColor="text1"/>
        </w:rPr>
        <w:t>港股股价受到意外事件影响可能表现出比</w:t>
      </w:r>
      <w:r w:rsidRPr="00C038D5">
        <w:rPr>
          <w:b/>
          <w:color w:val="000000" w:themeColor="text1"/>
        </w:rPr>
        <w:t>A</w:t>
      </w:r>
      <w:r w:rsidRPr="00C038D5">
        <w:rPr>
          <w:b/>
          <w:color w:val="000000" w:themeColor="text1"/>
        </w:rPr>
        <w:t>股更为剧烈的股价波动，本基金的波动风险可能相对较大。</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3</w:t>
      </w:r>
      <w:r w:rsidRPr="00C038D5">
        <w:rPr>
          <w:b/>
          <w:color w:val="000000" w:themeColor="text1"/>
        </w:rPr>
        <w:t>）港股通额度限制</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现行的港股通规则，对港股通设有每日额度限制；本基金可能因为港股通额度不足，而不能买入看好的投资标的，进而错失投资机会的风险。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4</w:t>
      </w:r>
      <w:r w:rsidRPr="00C038D5">
        <w:rPr>
          <w:b/>
          <w:color w:val="000000" w:themeColor="text1"/>
        </w:rPr>
        <w:t>）港股通可投资标的范围调整带来的风险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现行的港股通规则，对港股通下可投资的港股范围进行了限制，并定期或不定期根据范围限制规则对具体的可投资标的进行调整，对于调出投资范围的港股，只能卖出不能买入，本基金存在因港股通可投资标的范围调整，不能及时买入看好的投资标的，进而错失投资机会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5</w:t>
      </w:r>
      <w:r w:rsidRPr="00C038D5">
        <w:rPr>
          <w:b/>
          <w:color w:val="000000" w:themeColor="text1"/>
        </w:rPr>
        <w:t>）港股通交易日设定的风险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根据现行的港股通规则，只有</w:t>
      </w:r>
      <w:r w:rsidR="00CA58EE" w:rsidRPr="00C038D5">
        <w:rPr>
          <w:rFonts w:hint="eastAsia"/>
          <w:b/>
          <w:color w:val="000000" w:themeColor="text1"/>
        </w:rPr>
        <w:t>内</w:t>
      </w:r>
      <w:r w:rsidR="00CA58EE" w:rsidRPr="00C038D5">
        <w:rPr>
          <w:b/>
          <w:color w:val="000000" w:themeColor="text1"/>
        </w:rPr>
        <w:t>地与香港</w:t>
      </w:r>
      <w:r w:rsidRPr="00C038D5">
        <w:rPr>
          <w:b/>
          <w:color w:val="000000" w:themeColor="text1"/>
        </w:rPr>
        <w:t>均为交易日且能够满足结算安排的交易日才为港股通交易日，存在港股通交易日不连贯（如内地市场因放假等原因休市而香港市场照常交易但港股通不能如常进行交易），导致基金所持的港股组合在后续港股通交易日开市交易中集中体现市场反应，造成其价格波动骤然增大，进而导致本基金所持港股组合在资产估值上出现波动增大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6</w:t>
      </w:r>
      <w:r w:rsidRPr="00C038D5">
        <w:rPr>
          <w:b/>
          <w:color w:val="000000" w:themeColor="text1"/>
        </w:rPr>
        <w:t>）交收制度带来的基金流动性风险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由于香港市场实行</w:t>
      </w:r>
      <w:r w:rsidRPr="00C038D5">
        <w:rPr>
          <w:b/>
          <w:color w:val="000000" w:themeColor="text1"/>
        </w:rPr>
        <w:t>T+2</w:t>
      </w:r>
      <w:r w:rsidRPr="00C038D5">
        <w:rPr>
          <w:b/>
          <w:color w:val="000000" w:themeColor="text1"/>
        </w:rPr>
        <w:t>日（</w:t>
      </w:r>
      <w:r w:rsidRPr="00C038D5">
        <w:rPr>
          <w:b/>
          <w:color w:val="000000" w:themeColor="text1"/>
        </w:rPr>
        <w:t>T</w:t>
      </w:r>
      <w:r w:rsidRPr="00C038D5">
        <w:rPr>
          <w:b/>
          <w:color w:val="000000" w:themeColor="text1"/>
        </w:rPr>
        <w:t>日买卖股票，资金和股票在</w:t>
      </w:r>
      <w:r w:rsidRPr="00C038D5">
        <w:rPr>
          <w:b/>
          <w:color w:val="000000" w:themeColor="text1"/>
        </w:rPr>
        <w:t>T+2</w:t>
      </w:r>
      <w:r w:rsidRPr="00C038D5">
        <w:rPr>
          <w:b/>
          <w:color w:val="000000" w:themeColor="text1"/>
        </w:rPr>
        <w:t>日才进行交收）的交收安排，本基金在</w:t>
      </w:r>
      <w:r w:rsidRPr="00C038D5">
        <w:rPr>
          <w:b/>
          <w:color w:val="000000" w:themeColor="text1"/>
        </w:rPr>
        <w:t>T</w:t>
      </w:r>
      <w:r w:rsidRPr="00C038D5">
        <w:rPr>
          <w:b/>
          <w:color w:val="000000" w:themeColor="text1"/>
        </w:rPr>
        <w:t>日（港股通交易日）卖出股票，</w:t>
      </w:r>
      <w:r w:rsidRPr="00C038D5">
        <w:rPr>
          <w:b/>
          <w:color w:val="000000" w:themeColor="text1"/>
        </w:rPr>
        <w:t>T+2</w:t>
      </w:r>
      <w:r w:rsidRPr="00C038D5">
        <w:rPr>
          <w:b/>
          <w:color w:val="000000" w:themeColor="text1"/>
        </w:rPr>
        <w:t>日（港股通交易日，即为卖出当日之后第二个港股通交易日）在香港市场完成清算交收，卖出的资金在</w:t>
      </w:r>
      <w:r w:rsidRPr="00C038D5">
        <w:rPr>
          <w:b/>
          <w:color w:val="000000" w:themeColor="text1"/>
        </w:rPr>
        <w:t>T+3</w:t>
      </w:r>
      <w:r w:rsidRPr="00C038D5">
        <w:rPr>
          <w:b/>
          <w:color w:val="000000" w:themeColor="text1"/>
        </w:rPr>
        <w:t>日才能回到人民币资金账户。因此交收制度的不同以及港股通交易日的设定原因，本基金可能面临卖出港股后资金不能及时到账，造成支付赎回款日期比正常情况延后的风险。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7</w:t>
      </w:r>
      <w:r w:rsidRPr="00C038D5">
        <w:rPr>
          <w:b/>
          <w:color w:val="000000" w:themeColor="text1"/>
        </w:rPr>
        <w:t>）港股通标的权益分派、转换等处理规则带来的风险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根据现行的港股通规则，本基金因所持港股通股票权益分派、转换、上市公司被收购等情形或者其他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本基金存在因上述规则，利益得不到最大化甚至受损的风险。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8</w:t>
      </w:r>
      <w:r w:rsidRPr="00C038D5">
        <w:rPr>
          <w:b/>
          <w:color w:val="000000" w:themeColor="text1"/>
        </w:rPr>
        <w:t>）香港联合交易所停牌、退市等制度性差异带来的风险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香港联交所规定，在交易所认为所要求的停牌合理而且必要时，上市公司方可采取停牌措施。此外，不同于内地</w:t>
      </w:r>
      <w:r w:rsidRPr="00C038D5">
        <w:rPr>
          <w:b/>
          <w:color w:val="000000" w:themeColor="text1"/>
        </w:rPr>
        <w:t>A</w:t>
      </w:r>
      <w:r w:rsidRPr="00C038D5">
        <w:rPr>
          <w:b/>
          <w:color w:val="000000" w:themeColor="text1"/>
        </w:rPr>
        <w:t>股市场的停牌制度，联交所对停牌的具体时长并没有量化规定，只是确定了</w:t>
      </w:r>
      <w:r w:rsidRPr="00C038D5">
        <w:rPr>
          <w:b/>
          <w:color w:val="000000" w:themeColor="text1"/>
        </w:rPr>
        <w:t>“</w:t>
      </w:r>
      <w:r w:rsidRPr="00C038D5">
        <w:rPr>
          <w:b/>
          <w:color w:val="000000" w:themeColor="text1"/>
        </w:rPr>
        <w:t>尽量缩短停牌时间</w:t>
      </w:r>
      <w:r w:rsidRPr="00C038D5">
        <w:rPr>
          <w:b/>
          <w:color w:val="000000" w:themeColor="text1"/>
        </w:rPr>
        <w:t>”</w:t>
      </w:r>
      <w:r w:rsidRPr="00C038D5">
        <w:rPr>
          <w:b/>
          <w:color w:val="000000" w:themeColor="text1"/>
        </w:rPr>
        <w:t>的原则；同时与</w:t>
      </w:r>
      <w:r w:rsidRPr="00C038D5">
        <w:rPr>
          <w:b/>
          <w:color w:val="000000" w:themeColor="text1"/>
        </w:rPr>
        <w:t>A</w:t>
      </w:r>
      <w:r w:rsidRPr="00C038D5">
        <w:rPr>
          <w:b/>
          <w:color w:val="000000" w:themeColor="text1"/>
        </w:rPr>
        <w:t>股市场对存在退市可能的上市公司根据其财务状况在证券简称前加入相应标记（例如，</w:t>
      </w:r>
      <w:r w:rsidRPr="00C038D5">
        <w:rPr>
          <w:b/>
          <w:color w:val="000000" w:themeColor="text1"/>
        </w:rPr>
        <w:t>ST</w:t>
      </w:r>
      <w:r w:rsidRPr="00C038D5">
        <w:rPr>
          <w:b/>
          <w:color w:val="000000" w:themeColor="text1"/>
        </w:rPr>
        <w:t>及</w:t>
      </w:r>
      <w:r w:rsidRPr="00C038D5">
        <w:rPr>
          <w:b/>
          <w:color w:val="000000" w:themeColor="text1"/>
        </w:rPr>
        <w:t>*ST</w:t>
      </w:r>
      <w:r w:rsidRPr="00C038D5">
        <w:rPr>
          <w:b/>
          <w:color w:val="000000" w:themeColor="text1"/>
        </w:rPr>
        <w:t>等标记）以警示投资者风险的做法不同，在香港联交所市场没有风险警示板，联交所采用非量化的退市标准且在上市公司退市过程中拥有相对较大的主导权，使得联交所上市公司的退市情形较</w:t>
      </w:r>
      <w:r w:rsidRPr="00C038D5">
        <w:rPr>
          <w:b/>
          <w:color w:val="000000" w:themeColor="text1"/>
        </w:rPr>
        <w:t>A</w:t>
      </w:r>
      <w:r w:rsidRPr="00C038D5">
        <w:rPr>
          <w:b/>
          <w:color w:val="000000" w:themeColor="text1"/>
        </w:rPr>
        <w:t>股市场相对复杂。</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因该等制度性差异，本基金可能存在因所持个股遭遇非预期性的停牌甚至退市而给基金带来损失的风险。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9</w:t>
      </w:r>
      <w:r w:rsidRPr="00C038D5">
        <w:rPr>
          <w:b/>
          <w:color w:val="000000" w:themeColor="text1"/>
        </w:rPr>
        <w:t>）港股通规则变动带来的风险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本基金是在港股通机制和规则下参与香港联交所证券的投资，受港股通规则的限制和影响；本基金存在因港股通规则变动而带来基金投资受阻或所持资产组合价值发生波动的风险。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w:t>
      </w:r>
      <w:r w:rsidRPr="00C038D5">
        <w:rPr>
          <w:b/>
          <w:color w:val="000000" w:themeColor="text1"/>
        </w:rPr>
        <w:t>10</w:t>
      </w:r>
      <w:r w:rsidRPr="00C038D5">
        <w:rPr>
          <w:b/>
          <w:color w:val="000000" w:themeColor="text1"/>
        </w:rPr>
        <w:t>）其他可能的风险</w:t>
      </w:r>
    </w:p>
    <w:p w:rsidR="00F83BA8" w:rsidRPr="00C038D5" w:rsidRDefault="00F83BA8" w:rsidP="00F83BA8">
      <w:pPr>
        <w:autoSpaceDE w:val="0"/>
        <w:autoSpaceDN w:val="0"/>
        <w:adjustRightInd w:val="0"/>
        <w:spacing w:line="360" w:lineRule="auto"/>
        <w:ind w:firstLineChars="200" w:firstLine="422"/>
        <w:rPr>
          <w:b/>
          <w:color w:val="000000" w:themeColor="text1"/>
        </w:rPr>
      </w:pPr>
      <w:r w:rsidRPr="00C038D5">
        <w:rPr>
          <w:b/>
          <w:color w:val="000000" w:themeColor="text1"/>
        </w:rPr>
        <w:t>除上述风险外，本基金参与港股通投资，还可能面临其他风险。</w:t>
      </w:r>
    </w:p>
    <w:p w:rsidR="00364E82" w:rsidRPr="00C038D5" w:rsidRDefault="00364E82" w:rsidP="00364E82">
      <w:pPr>
        <w:autoSpaceDE w:val="0"/>
        <w:autoSpaceDN w:val="0"/>
        <w:adjustRightInd w:val="0"/>
        <w:spacing w:line="360" w:lineRule="auto"/>
        <w:ind w:firstLineChars="200" w:firstLine="422"/>
        <w:rPr>
          <w:b/>
          <w:color w:val="000000" w:themeColor="text1"/>
        </w:rPr>
      </w:pPr>
      <w:r w:rsidRPr="00C038D5">
        <w:rPr>
          <w:b/>
          <w:color w:val="000000" w:themeColor="text1"/>
        </w:rPr>
        <w:t>11</w:t>
      </w:r>
      <w:r w:rsidRPr="00C038D5">
        <w:rPr>
          <w:rFonts w:hint="eastAsia"/>
          <w:b/>
          <w:color w:val="000000" w:themeColor="text1"/>
        </w:rPr>
        <w:t>、存托凭证投资风险</w:t>
      </w:r>
    </w:p>
    <w:p w:rsidR="00364E82" w:rsidRPr="00C038D5" w:rsidRDefault="00364E82" w:rsidP="00364E82">
      <w:pPr>
        <w:autoSpaceDE w:val="0"/>
        <w:autoSpaceDN w:val="0"/>
        <w:adjustRightInd w:val="0"/>
        <w:spacing w:line="360" w:lineRule="auto"/>
        <w:ind w:firstLineChars="200" w:firstLine="422"/>
        <w:rPr>
          <w:b/>
          <w:color w:val="000000" w:themeColor="text1"/>
        </w:rPr>
      </w:pPr>
      <w:r w:rsidRPr="00C038D5">
        <w:rPr>
          <w:rFonts w:hint="eastAsia"/>
          <w:b/>
          <w:color w:val="000000" w:themeColor="text1"/>
        </w:rPr>
        <w:t>本基金可投资存托凭证，基金净值可能受到存托凭证的境外基础证券价格波动影响，存托凭证的境外基础证券的相关风险可能直接或间接成为本基金的风险。</w:t>
      </w:r>
    </w:p>
    <w:p w:rsidR="00B152F6" w:rsidRPr="00C038D5" w:rsidRDefault="00F83BA8" w:rsidP="00B152F6">
      <w:pPr>
        <w:autoSpaceDE w:val="0"/>
        <w:autoSpaceDN w:val="0"/>
        <w:adjustRightInd w:val="0"/>
        <w:spacing w:line="360" w:lineRule="auto"/>
        <w:ind w:firstLineChars="200" w:firstLine="422"/>
        <w:rPr>
          <w:b/>
          <w:color w:val="000000" w:themeColor="text1"/>
        </w:rPr>
      </w:pPr>
      <w:r w:rsidRPr="00C038D5">
        <w:rPr>
          <w:b/>
          <w:color w:val="000000" w:themeColor="text1"/>
        </w:rPr>
        <w:t>1</w:t>
      </w:r>
      <w:r w:rsidR="00364E82" w:rsidRPr="00C038D5">
        <w:rPr>
          <w:b/>
          <w:color w:val="000000" w:themeColor="text1"/>
        </w:rPr>
        <w:t>2</w:t>
      </w:r>
      <w:r w:rsidR="00B152F6" w:rsidRPr="00C038D5">
        <w:rPr>
          <w:b/>
          <w:color w:val="000000" w:themeColor="text1"/>
        </w:rPr>
        <w:t>、操作或技术风险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相关当事人在业务各环节操作过程中，因内部控制存在缺陷或者人为因素造成操作失误或违反操作规程等引致的风险，例如，越权违规交易、会计部门欺诈、交易错误、</w:t>
      </w:r>
      <w:r w:rsidRPr="00C038D5">
        <w:rPr>
          <w:b/>
          <w:color w:val="000000" w:themeColor="text1"/>
        </w:rPr>
        <w:t>IT</w:t>
      </w:r>
      <w:r w:rsidRPr="00C038D5">
        <w:rPr>
          <w:b/>
          <w:color w:val="000000" w:themeColor="text1"/>
        </w:rPr>
        <w:t>系统故障等风险。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在开放式基金的各种交易行为或者后台运作中，可能因为技术系统的故障或者差错而影响交易的正常进行或者导致投资者的利益受到影响。这种技术风险可能来自基金管理公司、登记</w:t>
      </w:r>
      <w:r w:rsidR="007B532C" w:rsidRPr="00C038D5">
        <w:rPr>
          <w:b/>
          <w:color w:val="000000" w:themeColor="text1"/>
        </w:rPr>
        <w:t>结算</w:t>
      </w:r>
      <w:r w:rsidRPr="00C038D5">
        <w:rPr>
          <w:b/>
          <w:color w:val="000000" w:themeColor="text1"/>
        </w:rPr>
        <w:t>机构、销售机构、证券</w:t>
      </w:r>
      <w:r w:rsidR="007B532C" w:rsidRPr="00C038D5">
        <w:rPr>
          <w:b/>
          <w:color w:val="000000" w:themeColor="text1"/>
        </w:rPr>
        <w:t>、期货</w:t>
      </w:r>
      <w:r w:rsidRPr="00C038D5">
        <w:rPr>
          <w:b/>
          <w:color w:val="000000" w:themeColor="text1"/>
        </w:rPr>
        <w:t>交易所、证券登记结算机构等。</w:t>
      </w:r>
    </w:p>
    <w:p w:rsidR="00DC4B5B" w:rsidRPr="00C038D5" w:rsidRDefault="00DC4B5B" w:rsidP="00B152F6">
      <w:pPr>
        <w:autoSpaceDE w:val="0"/>
        <w:autoSpaceDN w:val="0"/>
        <w:adjustRightInd w:val="0"/>
        <w:spacing w:line="360" w:lineRule="auto"/>
        <w:ind w:firstLineChars="200" w:firstLine="422"/>
        <w:rPr>
          <w:b/>
          <w:color w:val="000000" w:themeColor="text1"/>
        </w:rPr>
      </w:pPr>
      <w:r w:rsidRPr="00C038D5">
        <w:rPr>
          <w:b/>
          <w:color w:val="000000" w:themeColor="text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rsidR="00B152F6" w:rsidRPr="00C038D5" w:rsidRDefault="000B2919" w:rsidP="00B152F6">
      <w:pPr>
        <w:autoSpaceDE w:val="0"/>
        <w:autoSpaceDN w:val="0"/>
        <w:adjustRightInd w:val="0"/>
        <w:spacing w:line="360" w:lineRule="auto"/>
        <w:ind w:firstLineChars="200" w:firstLine="422"/>
        <w:rPr>
          <w:b/>
          <w:color w:val="000000" w:themeColor="text1"/>
        </w:rPr>
      </w:pPr>
      <w:r w:rsidRPr="00C038D5">
        <w:rPr>
          <w:b/>
          <w:color w:val="000000" w:themeColor="text1"/>
        </w:rPr>
        <w:t>1</w:t>
      </w:r>
      <w:r w:rsidR="00364E82" w:rsidRPr="00C038D5">
        <w:rPr>
          <w:b/>
          <w:color w:val="000000" w:themeColor="text1"/>
        </w:rPr>
        <w:t>3</w:t>
      </w:r>
      <w:r w:rsidR="00B152F6" w:rsidRPr="00C038D5">
        <w:rPr>
          <w:b/>
          <w:color w:val="000000" w:themeColor="text1"/>
        </w:rPr>
        <w:t>、政策变更风险</w:t>
      </w:r>
    </w:p>
    <w:p w:rsidR="00B152F6" w:rsidRPr="00C038D5" w:rsidRDefault="00B152F6" w:rsidP="00B152F6">
      <w:pPr>
        <w:autoSpaceDE w:val="0"/>
        <w:autoSpaceDN w:val="0"/>
        <w:adjustRightInd w:val="0"/>
        <w:spacing w:line="360" w:lineRule="auto"/>
        <w:ind w:firstLineChars="200" w:firstLine="422"/>
        <w:rPr>
          <w:b/>
          <w:color w:val="000000" w:themeColor="text1"/>
        </w:rPr>
      </w:pPr>
      <w:r w:rsidRPr="00C038D5">
        <w:rPr>
          <w:b/>
          <w:color w:val="000000" w:themeColor="text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B152F6" w:rsidRPr="00C038D5" w:rsidRDefault="000B2919" w:rsidP="00B152F6">
      <w:pPr>
        <w:autoSpaceDE w:val="0"/>
        <w:autoSpaceDN w:val="0"/>
        <w:adjustRightInd w:val="0"/>
        <w:spacing w:line="360" w:lineRule="auto"/>
        <w:ind w:firstLineChars="200" w:firstLine="422"/>
        <w:rPr>
          <w:b/>
          <w:color w:val="000000" w:themeColor="text1"/>
        </w:rPr>
      </w:pPr>
      <w:r w:rsidRPr="00C038D5">
        <w:rPr>
          <w:b/>
          <w:color w:val="000000" w:themeColor="text1"/>
        </w:rPr>
        <w:t>1</w:t>
      </w:r>
      <w:r w:rsidR="00364E82" w:rsidRPr="00C038D5">
        <w:rPr>
          <w:b/>
          <w:color w:val="000000" w:themeColor="text1"/>
        </w:rPr>
        <w:t>4</w:t>
      </w:r>
      <w:r w:rsidR="00B152F6" w:rsidRPr="00C038D5">
        <w:rPr>
          <w:b/>
          <w:color w:val="000000" w:themeColor="text1"/>
        </w:rPr>
        <w:t>、其他风险</w:t>
      </w:r>
    </w:p>
    <w:p w:rsidR="00B152F6" w:rsidRPr="00C038D5" w:rsidRDefault="00B152F6" w:rsidP="004F6E27">
      <w:pPr>
        <w:autoSpaceDE w:val="0"/>
        <w:autoSpaceDN w:val="0"/>
        <w:adjustRightInd w:val="0"/>
        <w:spacing w:line="384" w:lineRule="auto"/>
        <w:ind w:firstLineChars="200" w:firstLine="422"/>
        <w:rPr>
          <w:b/>
          <w:color w:val="000000" w:themeColor="text1"/>
        </w:rPr>
      </w:pPr>
      <w:r w:rsidRPr="00C038D5">
        <w:rPr>
          <w:b/>
          <w:color w:val="000000" w:themeColor="text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rsidR="00B152F6" w:rsidRPr="00C038D5" w:rsidRDefault="00B152F6" w:rsidP="004F6E27">
      <w:pPr>
        <w:autoSpaceDE w:val="0"/>
        <w:autoSpaceDN w:val="0"/>
        <w:adjustRightInd w:val="0"/>
        <w:spacing w:line="384" w:lineRule="auto"/>
        <w:ind w:firstLineChars="200" w:firstLine="422"/>
        <w:rPr>
          <w:b/>
          <w:color w:val="000000" w:themeColor="text1"/>
        </w:rPr>
      </w:pPr>
      <w:r w:rsidRPr="00C038D5">
        <w:rPr>
          <w:b/>
          <w:color w:val="000000" w:themeColor="text1"/>
        </w:rPr>
        <w:t>（二）声明</w:t>
      </w:r>
    </w:p>
    <w:p w:rsidR="00B152F6" w:rsidRPr="00C038D5" w:rsidRDefault="00B152F6" w:rsidP="004F6E27">
      <w:pPr>
        <w:autoSpaceDE w:val="0"/>
        <w:autoSpaceDN w:val="0"/>
        <w:adjustRightInd w:val="0"/>
        <w:spacing w:line="384" w:lineRule="auto"/>
        <w:ind w:firstLineChars="200" w:firstLine="422"/>
        <w:rPr>
          <w:b/>
          <w:color w:val="000000" w:themeColor="text1"/>
        </w:rPr>
      </w:pPr>
      <w:r w:rsidRPr="00C038D5">
        <w:rPr>
          <w:b/>
          <w:color w:val="000000" w:themeColor="text1"/>
        </w:rPr>
        <w:t>1</w:t>
      </w:r>
      <w:r w:rsidRPr="00C038D5">
        <w:rPr>
          <w:b/>
          <w:color w:val="000000" w:themeColor="text1"/>
        </w:rPr>
        <w:t>、本基金未经任何一级政府、机构及部门担保。投资者自愿投资于本基金，须自行承担投资风险。</w:t>
      </w:r>
    </w:p>
    <w:p w:rsidR="00B152F6" w:rsidRPr="00C038D5" w:rsidRDefault="00B152F6" w:rsidP="004F6E27">
      <w:pPr>
        <w:autoSpaceDE w:val="0"/>
        <w:autoSpaceDN w:val="0"/>
        <w:adjustRightInd w:val="0"/>
        <w:spacing w:line="384" w:lineRule="auto"/>
        <w:ind w:firstLineChars="200" w:firstLine="422"/>
        <w:rPr>
          <w:b/>
          <w:color w:val="000000" w:themeColor="text1"/>
        </w:rPr>
      </w:pPr>
      <w:r w:rsidRPr="00C038D5">
        <w:rPr>
          <w:b/>
          <w:color w:val="000000" w:themeColor="text1"/>
        </w:rPr>
        <w:t>2</w:t>
      </w:r>
      <w:r w:rsidRPr="00C038D5">
        <w:rPr>
          <w:b/>
          <w:color w:val="000000" w:themeColor="text1"/>
        </w:rPr>
        <w:t>、除基金管理人直接办理本基金的销售外，本基金还通过代销机构销售，但是，本基金并不是代销机构的存款或负债，也没有经代销机构担保或者背书，代销机构并不能保证其收益或本金安全。</w:t>
      </w:r>
    </w:p>
    <w:p w:rsidR="00B74973" w:rsidRPr="00C038D5" w:rsidRDefault="00B74973" w:rsidP="00B74973">
      <w:pPr>
        <w:spacing w:line="360" w:lineRule="auto"/>
        <w:ind w:firstLineChars="200" w:firstLine="422"/>
        <w:rPr>
          <w:b/>
          <w:bCs/>
          <w:color w:val="000000" w:themeColor="text1"/>
          <w:szCs w:val="21"/>
        </w:rPr>
      </w:pPr>
      <w:r w:rsidRPr="00C038D5">
        <w:rPr>
          <w:rFonts w:hint="eastAsia"/>
          <w:b/>
          <w:bCs/>
          <w:color w:val="000000" w:themeColor="text1"/>
          <w:szCs w:val="21"/>
        </w:rPr>
        <w:t>3</w:t>
      </w:r>
      <w:r w:rsidRPr="00C038D5">
        <w:rPr>
          <w:rFonts w:hint="eastAsia"/>
          <w:b/>
          <w:bCs/>
          <w:color w:val="000000" w:themeColor="text1"/>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w:t>
      </w:r>
      <w:r w:rsidR="006F2C4A" w:rsidRPr="00C038D5">
        <w:rPr>
          <w:rFonts w:hint="eastAsia"/>
          <w:b/>
          <w:bCs/>
          <w:color w:val="000000" w:themeColor="text1"/>
          <w:szCs w:val="21"/>
        </w:rPr>
        <w:t>投资者在购买本基金时需按照销售机构的要求完成风险承受能力与产品风险之间的匹配检验，</w:t>
      </w:r>
      <w:r w:rsidRPr="00C038D5">
        <w:rPr>
          <w:rFonts w:hint="eastAsia"/>
          <w:b/>
          <w:bCs/>
          <w:color w:val="000000" w:themeColor="text1"/>
          <w:szCs w:val="21"/>
        </w:rPr>
        <w:t>投资者应随时关注本基金风险等级的更新情况，谨慎作出投资决策。</w:t>
      </w:r>
    </w:p>
    <w:p w:rsidR="00B152F6" w:rsidRPr="00C038D5" w:rsidRDefault="00B152F6" w:rsidP="004F6E27">
      <w:pPr>
        <w:autoSpaceDE w:val="0"/>
        <w:autoSpaceDN w:val="0"/>
        <w:adjustRightInd w:val="0"/>
        <w:spacing w:line="384" w:lineRule="auto"/>
        <w:ind w:firstLineChars="200" w:firstLine="422"/>
        <w:rPr>
          <w:b/>
          <w:color w:val="000000" w:themeColor="text1"/>
        </w:rPr>
      </w:pPr>
      <w:r w:rsidRPr="00C038D5">
        <w:rPr>
          <w:b/>
          <w:color w:val="000000" w:themeColor="text1"/>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C038D5">
        <w:rPr>
          <w:b/>
          <w:color w:val="000000" w:themeColor="text1"/>
        </w:rPr>
        <w:t>“</w:t>
      </w:r>
      <w:r w:rsidRPr="00C038D5">
        <w:rPr>
          <w:b/>
          <w:color w:val="000000" w:themeColor="text1"/>
        </w:rPr>
        <w:t>买者自负</w:t>
      </w:r>
      <w:r w:rsidRPr="00C038D5">
        <w:rPr>
          <w:b/>
          <w:color w:val="000000" w:themeColor="text1"/>
        </w:rPr>
        <w:t>”</w:t>
      </w:r>
      <w:r w:rsidRPr="00C038D5">
        <w:rPr>
          <w:b/>
          <w:color w:val="000000" w:themeColor="text1"/>
        </w:rPr>
        <w:t>原则，在做出投资决策后，基金运营状况与基金净值变化引致的投资风险，由投资者自行负担。</w:t>
      </w:r>
    </w:p>
    <w:p w:rsidR="00776828" w:rsidRPr="00C038D5" w:rsidRDefault="00776828" w:rsidP="004F6E27">
      <w:pPr>
        <w:pStyle w:val="1"/>
        <w:spacing w:before="340" w:after="330" w:line="384" w:lineRule="auto"/>
        <w:jc w:val="center"/>
        <w:rPr>
          <w:rFonts w:ascii="Times New Roman"/>
          <w:bCs/>
          <w:color w:val="000000" w:themeColor="text1"/>
          <w:kern w:val="44"/>
          <w:sz w:val="21"/>
          <w:szCs w:val="21"/>
        </w:rPr>
      </w:pPr>
      <w:bookmarkStart w:id="135" w:name="_Toc76969604"/>
      <w:bookmarkStart w:id="136" w:name="_Toc233456286"/>
      <w:bookmarkStart w:id="137" w:name="_Toc235268225"/>
      <w:bookmarkStart w:id="138" w:name="_Toc347818179"/>
      <w:bookmarkStart w:id="139" w:name="_Toc408387360"/>
      <w:bookmarkStart w:id="140" w:name="_Toc424913931"/>
      <w:bookmarkStart w:id="141" w:name="_Toc77766119"/>
      <w:bookmarkStart w:id="142" w:name="_Hlk40964941"/>
      <w:r w:rsidRPr="00C038D5">
        <w:rPr>
          <w:rFonts w:ascii="Times New Roman"/>
          <w:bCs/>
          <w:color w:val="000000" w:themeColor="text1"/>
          <w:kern w:val="44"/>
          <w:sz w:val="21"/>
          <w:szCs w:val="21"/>
        </w:rPr>
        <w:t>十</w:t>
      </w:r>
      <w:r w:rsidR="00BD6F0A" w:rsidRPr="00C038D5">
        <w:rPr>
          <w:rFonts w:ascii="Times New Roman" w:hint="eastAsia"/>
          <w:bCs/>
          <w:color w:val="000000" w:themeColor="text1"/>
          <w:kern w:val="44"/>
          <w:sz w:val="21"/>
          <w:szCs w:val="21"/>
        </w:rPr>
        <w:t>八</w:t>
      </w:r>
      <w:r w:rsidRPr="00C038D5">
        <w:rPr>
          <w:rFonts w:ascii="Times New Roman"/>
          <w:bCs/>
          <w:color w:val="000000" w:themeColor="text1"/>
          <w:kern w:val="44"/>
          <w:sz w:val="21"/>
          <w:szCs w:val="21"/>
        </w:rPr>
        <w:t>、</w:t>
      </w:r>
      <w:bookmarkEnd w:id="135"/>
      <w:r w:rsidRPr="00C038D5">
        <w:rPr>
          <w:rFonts w:ascii="Times New Roman"/>
          <w:bCs/>
          <w:color w:val="000000" w:themeColor="text1"/>
          <w:kern w:val="44"/>
          <w:sz w:val="21"/>
          <w:szCs w:val="21"/>
        </w:rPr>
        <w:t>基金合同的变更、终止与基金财产的清算</w:t>
      </w:r>
      <w:bookmarkEnd w:id="136"/>
      <w:bookmarkEnd w:id="137"/>
      <w:bookmarkEnd w:id="138"/>
      <w:bookmarkEnd w:id="139"/>
      <w:bookmarkEnd w:id="140"/>
      <w:bookmarkEnd w:id="141"/>
    </w:p>
    <w:p w:rsidR="00517FE9" w:rsidRPr="00C038D5" w:rsidRDefault="00776828" w:rsidP="004F6E27">
      <w:pPr>
        <w:spacing w:line="384" w:lineRule="auto"/>
        <w:ind w:firstLineChars="200" w:firstLine="420"/>
        <w:rPr>
          <w:bCs/>
          <w:color w:val="000000" w:themeColor="text1"/>
          <w:szCs w:val="21"/>
        </w:rPr>
      </w:pPr>
      <w:bookmarkStart w:id="143" w:name="_Toc79392639"/>
      <w:r w:rsidRPr="00C038D5">
        <w:rPr>
          <w:bCs/>
          <w:color w:val="000000" w:themeColor="text1"/>
          <w:szCs w:val="21"/>
        </w:rPr>
        <w:t>（一）《基金合同》的变更</w:t>
      </w:r>
      <w:bookmarkEnd w:id="143"/>
    </w:p>
    <w:p w:rsidR="005727DF" w:rsidRPr="00C038D5" w:rsidRDefault="005727DF" w:rsidP="005727DF">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、变更基金合同涉及法律法规规定或</w:t>
      </w:r>
      <w:r w:rsidR="00CA58EE" w:rsidRPr="00C038D5">
        <w:rPr>
          <w:rFonts w:hint="eastAsia"/>
          <w:bCs/>
          <w:color w:val="000000" w:themeColor="text1"/>
          <w:szCs w:val="21"/>
        </w:rPr>
        <w:t>基金</w:t>
      </w:r>
      <w:r w:rsidRPr="00C038D5">
        <w:rPr>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727DF" w:rsidRPr="00C038D5" w:rsidRDefault="005727DF" w:rsidP="005727DF">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、关于《基金合同》变更的基金份额持有人大会决议自</w:t>
      </w:r>
      <w:r w:rsidR="001208CE" w:rsidRPr="00C038D5">
        <w:rPr>
          <w:rFonts w:hint="eastAsia"/>
          <w:bCs/>
          <w:color w:val="000000" w:themeColor="text1"/>
          <w:szCs w:val="21"/>
        </w:rPr>
        <w:t>表决通过之日起</w:t>
      </w:r>
      <w:r w:rsidRPr="00C038D5">
        <w:rPr>
          <w:bCs/>
          <w:color w:val="000000" w:themeColor="text1"/>
          <w:szCs w:val="21"/>
        </w:rPr>
        <w:t>生效，自决议生效后两日内在</w:t>
      </w:r>
      <w:r w:rsidR="00ED364E" w:rsidRPr="00C038D5">
        <w:rPr>
          <w:bCs/>
          <w:color w:val="000000" w:themeColor="text1"/>
          <w:szCs w:val="21"/>
        </w:rPr>
        <w:t>规定媒介</w:t>
      </w:r>
      <w:r w:rsidRPr="00C038D5">
        <w:rPr>
          <w:bCs/>
          <w:color w:val="000000" w:themeColor="text1"/>
          <w:szCs w:val="21"/>
        </w:rPr>
        <w:t>公告。</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（二）《基金合同》的终止事由</w:t>
      </w:r>
    </w:p>
    <w:p w:rsidR="00776828" w:rsidRPr="00C038D5" w:rsidRDefault="005727DF" w:rsidP="005727DF">
      <w:pPr>
        <w:spacing w:line="360" w:lineRule="auto"/>
        <w:ind w:firstLineChars="200" w:firstLine="420"/>
        <w:rPr>
          <w:bCs/>
          <w:color w:val="000000" w:themeColor="text1"/>
          <w:szCs w:val="21"/>
        </w:rPr>
      </w:pPr>
      <w:r w:rsidRPr="00C038D5">
        <w:rPr>
          <w:bCs/>
          <w:color w:val="000000" w:themeColor="text1"/>
          <w:szCs w:val="21"/>
        </w:rPr>
        <w:t>有下列情形之一的，经履行相关程序后，《基金合同》应当终止：</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、基金份额持有人大会决定终止的</w:t>
      </w:r>
      <w:r w:rsidR="00790AB2" w:rsidRPr="00C038D5">
        <w:rPr>
          <w:bCs/>
          <w:color w:val="000000" w:themeColor="text1"/>
          <w:szCs w:val="21"/>
        </w:rPr>
        <w:t>。</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、基金管理人、基金托管人职责终止，在</w:t>
      </w:r>
      <w:r w:rsidRPr="00C038D5">
        <w:rPr>
          <w:bCs/>
          <w:color w:val="000000" w:themeColor="text1"/>
          <w:szCs w:val="21"/>
        </w:rPr>
        <w:t>6</w:t>
      </w:r>
      <w:r w:rsidRPr="00C038D5">
        <w:rPr>
          <w:bCs/>
          <w:color w:val="000000" w:themeColor="text1"/>
          <w:szCs w:val="21"/>
        </w:rPr>
        <w:t>个月内没有新基金管理人、新基金托管人承接的</w:t>
      </w:r>
      <w:r w:rsidR="00790AB2" w:rsidRPr="00C038D5">
        <w:rPr>
          <w:bCs/>
          <w:color w:val="000000" w:themeColor="text1"/>
          <w:szCs w:val="21"/>
        </w:rPr>
        <w:t>。</w:t>
      </w:r>
    </w:p>
    <w:p w:rsidR="00776828" w:rsidRPr="00C038D5" w:rsidRDefault="004575C0" w:rsidP="004F6E27">
      <w:pPr>
        <w:spacing w:line="384" w:lineRule="auto"/>
        <w:ind w:firstLineChars="200" w:firstLine="420"/>
        <w:rPr>
          <w:bCs/>
          <w:color w:val="000000" w:themeColor="text1"/>
          <w:szCs w:val="21"/>
        </w:rPr>
      </w:pPr>
      <w:r w:rsidRPr="00C038D5">
        <w:rPr>
          <w:bCs/>
          <w:color w:val="000000" w:themeColor="text1"/>
          <w:szCs w:val="21"/>
        </w:rPr>
        <w:t>3</w:t>
      </w:r>
      <w:r w:rsidR="00776828" w:rsidRPr="00C038D5">
        <w:rPr>
          <w:bCs/>
          <w:color w:val="000000" w:themeColor="text1"/>
          <w:szCs w:val="21"/>
        </w:rPr>
        <w:t>、《基金合同》约定的其他情形</w:t>
      </w:r>
      <w:r w:rsidR="00790AB2" w:rsidRPr="00C038D5">
        <w:rPr>
          <w:bCs/>
          <w:color w:val="000000" w:themeColor="text1"/>
          <w:szCs w:val="21"/>
        </w:rPr>
        <w:t>。</w:t>
      </w:r>
    </w:p>
    <w:p w:rsidR="00776828" w:rsidRPr="00C038D5" w:rsidRDefault="004575C0" w:rsidP="004F6E27">
      <w:pPr>
        <w:spacing w:line="384" w:lineRule="auto"/>
        <w:ind w:firstLineChars="200" w:firstLine="420"/>
        <w:rPr>
          <w:bCs/>
          <w:color w:val="000000" w:themeColor="text1"/>
          <w:szCs w:val="21"/>
        </w:rPr>
      </w:pPr>
      <w:r w:rsidRPr="00C038D5">
        <w:rPr>
          <w:bCs/>
          <w:color w:val="000000" w:themeColor="text1"/>
          <w:szCs w:val="21"/>
        </w:rPr>
        <w:t>4</w:t>
      </w:r>
      <w:r w:rsidR="00776828" w:rsidRPr="00C038D5">
        <w:rPr>
          <w:bCs/>
          <w:color w:val="000000" w:themeColor="text1"/>
          <w:szCs w:val="21"/>
        </w:rPr>
        <w:t>、相关法律法规和中国证监会规定的其他情况。</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（三）基金财产的清算</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1</w:t>
      </w:r>
      <w:r w:rsidRPr="00C038D5">
        <w:rPr>
          <w:bCs/>
          <w:color w:val="000000" w:themeColor="text1"/>
          <w:szCs w:val="21"/>
        </w:rPr>
        <w:t>、基金财产清算小组：自出现《基金合同》终止事由之日起</w:t>
      </w:r>
      <w:r w:rsidRPr="00C038D5">
        <w:rPr>
          <w:bCs/>
          <w:color w:val="000000" w:themeColor="text1"/>
          <w:szCs w:val="21"/>
        </w:rPr>
        <w:t>30</w:t>
      </w:r>
      <w:r w:rsidRPr="00C038D5">
        <w:rPr>
          <w:bCs/>
          <w:color w:val="000000" w:themeColor="text1"/>
          <w:szCs w:val="21"/>
        </w:rPr>
        <w:t>个工作日内成立清算小组，基金管理人组织基金财产清算小组并在中国证监会的监督下进行基金清算。</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2</w:t>
      </w:r>
      <w:r w:rsidRPr="00C038D5">
        <w:rPr>
          <w:bCs/>
          <w:color w:val="000000" w:themeColor="text1"/>
          <w:szCs w:val="21"/>
        </w:rPr>
        <w:t>、基金财产清算小组组成：基金财产清算小组成员由基金管理人、基金托管人、</w:t>
      </w:r>
      <w:r w:rsidR="00CA58EE" w:rsidRPr="00C038D5">
        <w:rPr>
          <w:rFonts w:hint="eastAsia"/>
          <w:bCs/>
          <w:color w:val="000000" w:themeColor="text1"/>
          <w:szCs w:val="21"/>
        </w:rPr>
        <w:t>符合《证券法》规定</w:t>
      </w:r>
      <w:r w:rsidRPr="00C038D5">
        <w:rPr>
          <w:bCs/>
          <w:color w:val="000000" w:themeColor="text1"/>
          <w:szCs w:val="21"/>
        </w:rPr>
        <w:t>的注册会计师、律师以及中国证监会指定的人员组成。基金财产清算小组可以聘用必要的工作人员。</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3</w:t>
      </w:r>
      <w:r w:rsidRPr="00C038D5">
        <w:rPr>
          <w:bCs/>
          <w:color w:val="000000" w:themeColor="text1"/>
          <w:szCs w:val="21"/>
        </w:rPr>
        <w:t>、基金财产清算小组职责：基金财产清算小组负责基金财产的保管、清理、估价、变现和分配。基金财产清算小组可以依法进行必要的民事活动。</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4</w:t>
      </w:r>
      <w:r w:rsidRPr="00C038D5">
        <w:rPr>
          <w:bCs/>
          <w:color w:val="000000" w:themeColor="text1"/>
          <w:szCs w:val="21"/>
        </w:rPr>
        <w:t>、基金财产清算程序：</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1</w:t>
      </w:r>
      <w:r w:rsidRPr="00C038D5">
        <w:rPr>
          <w:bCs/>
          <w:color w:val="000000" w:themeColor="text1"/>
          <w:szCs w:val="21"/>
        </w:rPr>
        <w:t>）《基金合同》终止情形出现时，由基金财产清算小组统一接管基金。</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2</w:t>
      </w:r>
      <w:r w:rsidRPr="00C038D5">
        <w:rPr>
          <w:bCs/>
          <w:color w:val="000000" w:themeColor="text1"/>
          <w:szCs w:val="21"/>
        </w:rPr>
        <w:t>）对基金财产和债权债务进行清理和确认。</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3</w:t>
      </w:r>
      <w:r w:rsidRPr="00C038D5">
        <w:rPr>
          <w:bCs/>
          <w:color w:val="000000" w:themeColor="text1"/>
          <w:szCs w:val="21"/>
        </w:rPr>
        <w:t>）对基金财产进行估值和变现。</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4</w:t>
      </w:r>
      <w:r w:rsidRPr="00C038D5">
        <w:rPr>
          <w:bCs/>
          <w:color w:val="000000" w:themeColor="text1"/>
          <w:szCs w:val="21"/>
        </w:rPr>
        <w:t>）制作清算报告。</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5</w:t>
      </w:r>
      <w:r w:rsidRPr="00C038D5">
        <w:rPr>
          <w:bCs/>
          <w:color w:val="000000" w:themeColor="text1"/>
          <w:szCs w:val="21"/>
        </w:rPr>
        <w:t>）聘请会计师事务所对清算报告进行外部审计，聘请律师事务所对清算报告出具法律意见书。</w:t>
      </w:r>
    </w:p>
    <w:p w:rsidR="00605BD2" w:rsidRPr="00C038D5" w:rsidRDefault="00605BD2" w:rsidP="00605BD2">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6</w:t>
      </w:r>
      <w:r w:rsidRPr="00C038D5">
        <w:rPr>
          <w:bCs/>
          <w:color w:val="000000" w:themeColor="text1"/>
          <w:szCs w:val="21"/>
        </w:rPr>
        <w:t>）将清算报告报中国证监会备案并公告。</w:t>
      </w:r>
    </w:p>
    <w:p w:rsidR="005727DF" w:rsidRPr="00C038D5" w:rsidRDefault="005727DF" w:rsidP="005727DF">
      <w:pPr>
        <w:spacing w:line="360" w:lineRule="auto"/>
        <w:ind w:firstLineChars="200" w:firstLine="420"/>
        <w:rPr>
          <w:bCs/>
          <w:color w:val="000000" w:themeColor="text1"/>
          <w:szCs w:val="21"/>
        </w:rPr>
      </w:pPr>
      <w:r w:rsidRPr="00C038D5">
        <w:rPr>
          <w:bCs/>
          <w:color w:val="000000" w:themeColor="text1"/>
          <w:szCs w:val="21"/>
        </w:rPr>
        <w:t>（</w:t>
      </w:r>
      <w:r w:rsidRPr="00C038D5">
        <w:rPr>
          <w:bCs/>
          <w:color w:val="000000" w:themeColor="text1"/>
          <w:szCs w:val="21"/>
        </w:rPr>
        <w:t>7</w:t>
      </w:r>
      <w:r w:rsidRPr="00C038D5">
        <w:rPr>
          <w:bCs/>
          <w:color w:val="000000" w:themeColor="text1"/>
          <w:szCs w:val="21"/>
        </w:rPr>
        <w:t>）对基金剩余财产进行分配。</w:t>
      </w:r>
    </w:p>
    <w:p w:rsidR="005727DF" w:rsidRPr="00C038D5" w:rsidRDefault="005727DF" w:rsidP="005727DF">
      <w:pPr>
        <w:spacing w:line="360" w:lineRule="auto"/>
        <w:ind w:firstLineChars="200" w:firstLine="420"/>
        <w:rPr>
          <w:bCs/>
          <w:color w:val="000000" w:themeColor="text1"/>
          <w:szCs w:val="21"/>
        </w:rPr>
      </w:pPr>
      <w:r w:rsidRPr="00C038D5">
        <w:rPr>
          <w:bCs/>
          <w:color w:val="000000" w:themeColor="text1"/>
          <w:szCs w:val="21"/>
        </w:rPr>
        <w:t>5</w:t>
      </w:r>
      <w:r w:rsidRPr="00C038D5">
        <w:rPr>
          <w:bCs/>
          <w:color w:val="000000" w:themeColor="text1"/>
          <w:szCs w:val="21"/>
        </w:rPr>
        <w:t>、基金财产清算的期限为</w:t>
      </w:r>
      <w:r w:rsidRPr="00C038D5">
        <w:rPr>
          <w:bCs/>
          <w:color w:val="000000" w:themeColor="text1"/>
          <w:szCs w:val="21"/>
        </w:rPr>
        <w:t>6</w:t>
      </w:r>
      <w:r w:rsidRPr="00C038D5">
        <w:rPr>
          <w:bCs/>
          <w:color w:val="000000" w:themeColor="text1"/>
          <w:szCs w:val="21"/>
        </w:rPr>
        <w:t>个月</w:t>
      </w:r>
      <w:bookmarkStart w:id="144" w:name="_Hlk12992496"/>
      <w:r w:rsidRPr="00C038D5">
        <w:rPr>
          <w:color w:val="000000" w:themeColor="text1"/>
        </w:rPr>
        <w:t>，但因本基金所持证券的流动性受到限制而不能及时变现的，清算期限相应顺延</w:t>
      </w:r>
      <w:bookmarkEnd w:id="144"/>
      <w:r w:rsidRPr="00C038D5">
        <w:rPr>
          <w:bCs/>
          <w:color w:val="000000" w:themeColor="text1"/>
          <w:szCs w:val="21"/>
        </w:rPr>
        <w:t>。</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（四）清算费用</w:t>
      </w:r>
    </w:p>
    <w:p w:rsidR="006E2D09" w:rsidRPr="00C038D5" w:rsidRDefault="006E2D09" w:rsidP="006E2D09">
      <w:pPr>
        <w:spacing w:line="360" w:lineRule="auto"/>
        <w:ind w:firstLineChars="200" w:firstLine="420"/>
        <w:rPr>
          <w:bCs/>
          <w:color w:val="000000" w:themeColor="text1"/>
          <w:szCs w:val="21"/>
        </w:rPr>
      </w:pPr>
      <w:r w:rsidRPr="00C038D5">
        <w:rPr>
          <w:bCs/>
          <w:color w:val="000000" w:themeColor="text1"/>
          <w:szCs w:val="21"/>
        </w:rPr>
        <w:t>清算费用是指基金财产清算小组在进行基金清算过程中发生的所有合理费用，清算费用由基金财产清算小组优先从基金财产中支付。</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（五）基金财产清算剩余资产的分配</w:t>
      </w:r>
    </w:p>
    <w:p w:rsidR="006E2D09" w:rsidRPr="00C038D5" w:rsidRDefault="006E2D09" w:rsidP="006E2D09">
      <w:pPr>
        <w:spacing w:line="360" w:lineRule="auto"/>
        <w:ind w:firstLineChars="200" w:firstLine="420"/>
        <w:rPr>
          <w:bCs/>
          <w:color w:val="000000" w:themeColor="text1"/>
          <w:szCs w:val="21"/>
        </w:rPr>
      </w:pPr>
      <w:r w:rsidRPr="00C038D5">
        <w:rPr>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（六）基金财产清算的公告</w:t>
      </w:r>
    </w:p>
    <w:p w:rsidR="00B02000" w:rsidRPr="00C038D5" w:rsidRDefault="00B02000" w:rsidP="00B02000">
      <w:pPr>
        <w:spacing w:line="360" w:lineRule="auto"/>
        <w:ind w:firstLineChars="200" w:firstLine="420"/>
        <w:rPr>
          <w:bCs/>
          <w:color w:val="000000" w:themeColor="text1"/>
          <w:szCs w:val="21"/>
        </w:rPr>
      </w:pPr>
      <w:r w:rsidRPr="00C038D5">
        <w:rPr>
          <w:rFonts w:hint="eastAsia"/>
          <w:bCs/>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C038D5">
        <w:rPr>
          <w:bCs/>
          <w:color w:val="000000" w:themeColor="text1"/>
          <w:szCs w:val="21"/>
        </w:rPr>
        <w:t>5</w:t>
      </w:r>
      <w:r w:rsidRPr="00C038D5">
        <w:rPr>
          <w:rFonts w:hint="eastAsia"/>
          <w:bCs/>
          <w:color w:val="000000" w:themeColor="text1"/>
          <w:szCs w:val="21"/>
        </w:rPr>
        <w:t>个工作日内由基金财产清算小组进行公告。</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（七）基金财产清算账册及文件的保存</w:t>
      </w:r>
    </w:p>
    <w:p w:rsidR="00776828" w:rsidRPr="00C038D5" w:rsidRDefault="00776828" w:rsidP="004F6E27">
      <w:pPr>
        <w:spacing w:line="384" w:lineRule="auto"/>
        <w:ind w:firstLineChars="200" w:firstLine="420"/>
        <w:rPr>
          <w:bCs/>
          <w:color w:val="000000" w:themeColor="text1"/>
          <w:szCs w:val="21"/>
        </w:rPr>
      </w:pPr>
      <w:r w:rsidRPr="00C038D5">
        <w:rPr>
          <w:bCs/>
          <w:color w:val="000000" w:themeColor="text1"/>
          <w:szCs w:val="21"/>
        </w:rPr>
        <w:t>基金财产清算账册及有关文件由基金托管人保存</w:t>
      </w:r>
      <w:r w:rsidR="009F79F5" w:rsidRPr="00C038D5">
        <w:rPr>
          <w:bCs/>
          <w:color w:val="000000" w:themeColor="text1"/>
          <w:szCs w:val="21"/>
        </w:rPr>
        <w:t>20</w:t>
      </w:r>
      <w:r w:rsidR="00C72AFF" w:rsidRPr="00C038D5">
        <w:rPr>
          <w:bCs/>
          <w:color w:val="000000" w:themeColor="text1"/>
          <w:szCs w:val="21"/>
        </w:rPr>
        <w:t>年</w:t>
      </w:r>
      <w:r w:rsidRPr="00C038D5">
        <w:rPr>
          <w:bCs/>
          <w:color w:val="000000" w:themeColor="text1"/>
          <w:szCs w:val="21"/>
        </w:rPr>
        <w:t>以上。</w:t>
      </w:r>
      <w:bookmarkEnd w:id="82"/>
    </w:p>
    <w:p w:rsidR="00776828" w:rsidRPr="00C038D5" w:rsidRDefault="00776828" w:rsidP="004F6E27">
      <w:pPr>
        <w:pStyle w:val="1"/>
        <w:spacing w:before="340" w:after="330" w:line="384" w:lineRule="auto"/>
        <w:jc w:val="center"/>
        <w:rPr>
          <w:rFonts w:ascii="Times New Roman"/>
          <w:bCs/>
          <w:color w:val="000000" w:themeColor="text1"/>
          <w:kern w:val="44"/>
          <w:sz w:val="21"/>
          <w:szCs w:val="21"/>
        </w:rPr>
      </w:pPr>
      <w:bookmarkStart w:id="145" w:name="_Toc233456287"/>
      <w:bookmarkStart w:id="146" w:name="_Toc235268226"/>
      <w:bookmarkStart w:id="147" w:name="_Toc347818180"/>
      <w:bookmarkStart w:id="148" w:name="_Toc408387361"/>
      <w:bookmarkStart w:id="149" w:name="_Toc424913932"/>
      <w:bookmarkStart w:id="150" w:name="_Toc77766120"/>
      <w:bookmarkEnd w:id="142"/>
      <w:r w:rsidRPr="00C038D5">
        <w:rPr>
          <w:rFonts w:ascii="Times New Roman"/>
          <w:bCs/>
          <w:color w:val="000000" w:themeColor="text1"/>
          <w:kern w:val="44"/>
          <w:sz w:val="21"/>
          <w:szCs w:val="21"/>
        </w:rPr>
        <w:t>十</w:t>
      </w:r>
      <w:r w:rsidR="00BD6F0A" w:rsidRPr="00C038D5">
        <w:rPr>
          <w:rFonts w:ascii="Times New Roman" w:hint="eastAsia"/>
          <w:bCs/>
          <w:color w:val="000000" w:themeColor="text1"/>
          <w:kern w:val="44"/>
          <w:sz w:val="21"/>
          <w:szCs w:val="21"/>
        </w:rPr>
        <w:t>九</w:t>
      </w:r>
      <w:r w:rsidRPr="00C038D5">
        <w:rPr>
          <w:rFonts w:ascii="Times New Roman"/>
          <w:bCs/>
          <w:color w:val="000000" w:themeColor="text1"/>
          <w:kern w:val="44"/>
          <w:sz w:val="21"/>
          <w:szCs w:val="21"/>
        </w:rPr>
        <w:t>、基金合同的内容摘要</w:t>
      </w:r>
      <w:bookmarkEnd w:id="145"/>
      <w:bookmarkEnd w:id="146"/>
      <w:bookmarkEnd w:id="147"/>
      <w:bookmarkEnd w:id="148"/>
      <w:bookmarkEnd w:id="149"/>
      <w:bookmarkEnd w:id="150"/>
    </w:p>
    <w:p w:rsidR="00776828" w:rsidRPr="00C038D5" w:rsidRDefault="00776828" w:rsidP="004F6E27">
      <w:pPr>
        <w:autoSpaceDE w:val="0"/>
        <w:autoSpaceDN w:val="0"/>
        <w:adjustRightInd w:val="0"/>
        <w:spacing w:line="384" w:lineRule="auto"/>
        <w:ind w:firstLineChars="200" w:firstLine="420"/>
        <w:rPr>
          <w:color w:val="000000" w:themeColor="text1"/>
          <w:szCs w:val="21"/>
        </w:rPr>
      </w:pPr>
      <w:r w:rsidRPr="00C038D5">
        <w:rPr>
          <w:color w:val="000000" w:themeColor="text1"/>
          <w:szCs w:val="21"/>
        </w:rPr>
        <w:t>基金合同的内容摘要见附件一。</w:t>
      </w:r>
    </w:p>
    <w:p w:rsidR="00776828" w:rsidRPr="00C038D5" w:rsidRDefault="00BD6F0A" w:rsidP="004F6E27">
      <w:pPr>
        <w:pStyle w:val="1"/>
        <w:spacing w:before="340" w:after="330" w:line="384" w:lineRule="auto"/>
        <w:jc w:val="center"/>
        <w:rPr>
          <w:rFonts w:ascii="Times New Roman"/>
          <w:bCs/>
          <w:color w:val="000000" w:themeColor="text1"/>
          <w:kern w:val="44"/>
          <w:sz w:val="21"/>
          <w:szCs w:val="21"/>
        </w:rPr>
      </w:pPr>
      <w:bookmarkStart w:id="151" w:name="_Toc233456288"/>
      <w:bookmarkStart w:id="152" w:name="_Toc235268227"/>
      <w:bookmarkStart w:id="153" w:name="_Toc347818181"/>
      <w:bookmarkStart w:id="154" w:name="_Toc408387362"/>
      <w:bookmarkStart w:id="155" w:name="_Toc424913933"/>
      <w:bookmarkStart w:id="156" w:name="_Toc77766121"/>
      <w:r w:rsidRPr="00C038D5">
        <w:rPr>
          <w:rFonts w:ascii="Times New Roman" w:hint="eastAsia"/>
          <w:bCs/>
          <w:color w:val="000000" w:themeColor="text1"/>
          <w:kern w:val="44"/>
          <w:sz w:val="21"/>
          <w:szCs w:val="21"/>
        </w:rPr>
        <w:t>二十</w:t>
      </w:r>
      <w:r w:rsidR="00776828" w:rsidRPr="00C038D5">
        <w:rPr>
          <w:rFonts w:ascii="Times New Roman"/>
          <w:bCs/>
          <w:color w:val="000000" w:themeColor="text1"/>
          <w:kern w:val="44"/>
          <w:sz w:val="21"/>
          <w:szCs w:val="21"/>
        </w:rPr>
        <w:t>、基金托管协议的内容摘要</w:t>
      </w:r>
      <w:bookmarkEnd w:id="151"/>
      <w:bookmarkEnd w:id="152"/>
      <w:bookmarkEnd w:id="153"/>
      <w:bookmarkEnd w:id="154"/>
      <w:bookmarkEnd w:id="155"/>
      <w:bookmarkEnd w:id="156"/>
    </w:p>
    <w:p w:rsidR="00776828" w:rsidRPr="00C038D5" w:rsidRDefault="00776828" w:rsidP="004F6E27">
      <w:pPr>
        <w:autoSpaceDE w:val="0"/>
        <w:autoSpaceDN w:val="0"/>
        <w:adjustRightInd w:val="0"/>
        <w:spacing w:line="384" w:lineRule="auto"/>
        <w:ind w:firstLineChars="200" w:firstLine="420"/>
        <w:rPr>
          <w:color w:val="000000" w:themeColor="text1"/>
          <w:szCs w:val="21"/>
        </w:rPr>
      </w:pPr>
      <w:r w:rsidRPr="00C038D5">
        <w:rPr>
          <w:color w:val="000000" w:themeColor="text1"/>
          <w:szCs w:val="21"/>
        </w:rPr>
        <w:t>基金托管协议的内容摘要见附件二。</w:t>
      </w:r>
    </w:p>
    <w:p w:rsidR="00776828" w:rsidRPr="00C038D5" w:rsidRDefault="00776828" w:rsidP="004F6E27">
      <w:pPr>
        <w:pStyle w:val="1"/>
        <w:spacing w:before="340" w:after="330" w:line="384" w:lineRule="auto"/>
        <w:jc w:val="center"/>
        <w:rPr>
          <w:rFonts w:ascii="Times New Roman"/>
          <w:bCs/>
          <w:color w:val="000000" w:themeColor="text1"/>
          <w:kern w:val="44"/>
          <w:sz w:val="21"/>
          <w:szCs w:val="21"/>
        </w:rPr>
      </w:pPr>
      <w:bookmarkStart w:id="157" w:name="_Toc233456289"/>
      <w:bookmarkStart w:id="158" w:name="_Toc235268228"/>
      <w:bookmarkStart w:id="159" w:name="_Toc347818182"/>
      <w:bookmarkStart w:id="160" w:name="_Toc408387363"/>
      <w:bookmarkStart w:id="161" w:name="_Toc424913934"/>
      <w:bookmarkStart w:id="162" w:name="_Toc77766122"/>
      <w:r w:rsidRPr="00C038D5">
        <w:rPr>
          <w:rFonts w:ascii="Times New Roman"/>
          <w:bCs/>
          <w:color w:val="000000" w:themeColor="text1"/>
          <w:kern w:val="44"/>
          <w:sz w:val="21"/>
          <w:szCs w:val="21"/>
        </w:rPr>
        <w:t>二十</w:t>
      </w:r>
      <w:r w:rsidR="00BD6F0A" w:rsidRPr="00C038D5">
        <w:rPr>
          <w:rFonts w:ascii="Times New Roman" w:hint="eastAsia"/>
          <w:bCs/>
          <w:color w:val="000000" w:themeColor="text1"/>
          <w:kern w:val="44"/>
          <w:sz w:val="21"/>
          <w:szCs w:val="21"/>
        </w:rPr>
        <w:t>一</w:t>
      </w:r>
      <w:r w:rsidRPr="00C038D5">
        <w:rPr>
          <w:rFonts w:ascii="Times New Roman"/>
          <w:bCs/>
          <w:color w:val="000000" w:themeColor="text1"/>
          <w:kern w:val="44"/>
          <w:sz w:val="21"/>
          <w:szCs w:val="21"/>
        </w:rPr>
        <w:t>、对基金份额持有人的服务</w:t>
      </w:r>
      <w:bookmarkEnd w:id="157"/>
      <w:bookmarkEnd w:id="158"/>
      <w:bookmarkEnd w:id="159"/>
      <w:bookmarkEnd w:id="160"/>
      <w:bookmarkEnd w:id="161"/>
      <w:bookmarkEnd w:id="162"/>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bookmarkStart w:id="163" w:name="OLE_LINK25"/>
      <w:bookmarkStart w:id="164" w:name="OLE_LINK26"/>
      <w:bookmarkStart w:id="165" w:name="OLE_LINK18"/>
      <w:r w:rsidRPr="00C038D5">
        <w:rPr>
          <w:rFonts w:hint="eastAsia"/>
          <w:color w:val="000000" w:themeColor="text1"/>
          <w:szCs w:val="21"/>
        </w:rPr>
        <w:t>对本基金份额持有人的服务主要由基金管理人和代销机构提供。</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基金管理人承诺为基金份额持有人提供一系列的服务。基金管理人将根据基金份额持有人的需要和市场的变化，增加或变更服务项目。主要服务内容如下：</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（一）资料发送</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1</w:t>
      </w:r>
      <w:r w:rsidRPr="00C038D5">
        <w:rPr>
          <w:rFonts w:hint="eastAsia"/>
          <w:color w:val="000000" w:themeColor="text1"/>
          <w:szCs w:val="21"/>
        </w:rPr>
        <w:t>、基金交易对账单</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基金管理人根据持有人账户情况定期或不定期发送对账单，但由于基金份额持有人在本公司未详实填写或更新客户资料（含姓名、手机号码、电子邮箱、邮寄地址、邮政编码等）导致基金管理人无法送出的除外。</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2</w:t>
      </w:r>
      <w:r w:rsidRPr="00C038D5">
        <w:rPr>
          <w:rFonts w:hint="eastAsia"/>
          <w:color w:val="000000" w:themeColor="text1"/>
          <w:szCs w:val="21"/>
        </w:rPr>
        <w:t>、其他相关的信息资料</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指随基金交易对账单不定期发送的基金资讯材料，如基金新产品或新服务的相关材料、客户服务问答等。</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（二）电子交易</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持有中国建设银行储蓄卡、中国农业银行借记卡、中国工商银行借记卡、中国银行借记卡、招商银行储蓄卡、交通银行太平洋借记卡、兴业银行借记卡、民生银行借记卡、浦发银行借记卡、广发银行借记卡、上海银行借记卡、平安银行借记卡、中国邮政储蓄银行借记卡、华夏银行借记卡等银行卡的个人投资者，以及在华夏基金投资理财中心开户的个人投资者，在登录本公司网站（</w:t>
      </w:r>
      <w:r w:rsidRPr="00C038D5">
        <w:rPr>
          <w:rFonts w:hint="eastAsia"/>
          <w:color w:val="000000" w:themeColor="text1"/>
          <w:szCs w:val="21"/>
        </w:rPr>
        <w:t>www.ChinaAMC.com</w:t>
      </w:r>
      <w:r w:rsidRPr="00C038D5">
        <w:rPr>
          <w:rFonts w:hint="eastAsia"/>
          <w:color w:val="000000" w:themeColor="text1"/>
          <w:szCs w:val="21"/>
        </w:rPr>
        <w:t>）或本公司移动客户端，与本公司达成电子交易的相关协议，接受本公司有关服务条款并办理相关手续后，即可办理基金账户开立、基金申购、赎回、转换、资料变更、分红方式变更、信息查询等各项业务，具体业务办理情况及业务规则请登录本公司网站查询。</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（三）电子邮件及短信服务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投资者在申请开立本公司基金账户时如预留准确的电子邮箱地址、手机号码，将不定期通过邮件、短信形式获得市场资讯、产品信息、公司动态等服务提示。</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（四）呼叫中心</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1</w:t>
      </w:r>
      <w:r w:rsidRPr="00C038D5">
        <w:rPr>
          <w:rFonts w:hint="eastAsia"/>
          <w:color w:val="000000" w:themeColor="text1"/>
          <w:szCs w:val="21"/>
        </w:rPr>
        <w:t>、自动语音服务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提供每周</w:t>
      </w:r>
      <w:r w:rsidRPr="00C038D5">
        <w:rPr>
          <w:rFonts w:hint="eastAsia"/>
          <w:color w:val="000000" w:themeColor="text1"/>
          <w:szCs w:val="21"/>
        </w:rPr>
        <w:t>7</w:t>
      </w:r>
      <w:r w:rsidRPr="00C038D5">
        <w:rPr>
          <w:rFonts w:hint="eastAsia"/>
          <w:color w:val="000000" w:themeColor="text1"/>
          <w:szCs w:val="21"/>
        </w:rPr>
        <w:t>天、每天</w:t>
      </w:r>
      <w:r w:rsidRPr="00C038D5">
        <w:rPr>
          <w:rFonts w:hint="eastAsia"/>
          <w:color w:val="000000" w:themeColor="text1"/>
          <w:szCs w:val="21"/>
        </w:rPr>
        <w:t>24</w:t>
      </w:r>
      <w:r w:rsidRPr="00C038D5">
        <w:rPr>
          <w:rFonts w:hint="eastAsia"/>
          <w:color w:val="000000" w:themeColor="text1"/>
          <w:szCs w:val="21"/>
        </w:rPr>
        <w:t>小时的自动语音服务，客户可通过电话查询最新热点问题、基金份额净值、基金账户余额等信息。</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2</w:t>
      </w:r>
      <w:r w:rsidRPr="00C038D5">
        <w:rPr>
          <w:rFonts w:hint="eastAsia"/>
          <w:color w:val="000000" w:themeColor="text1"/>
          <w:szCs w:val="21"/>
        </w:rPr>
        <w:t>、人工电话服务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提供每周</w:t>
      </w:r>
      <w:r w:rsidRPr="00C038D5">
        <w:rPr>
          <w:rFonts w:hint="eastAsia"/>
          <w:color w:val="000000" w:themeColor="text1"/>
          <w:szCs w:val="21"/>
        </w:rPr>
        <w:t>7</w:t>
      </w:r>
      <w:r w:rsidRPr="00C038D5">
        <w:rPr>
          <w:rFonts w:hint="eastAsia"/>
          <w:color w:val="000000" w:themeColor="text1"/>
          <w:szCs w:val="21"/>
        </w:rPr>
        <w:t>天的人工服务。周一至周五的人工电话服务时间为</w:t>
      </w:r>
      <w:r w:rsidRPr="00C038D5">
        <w:rPr>
          <w:rFonts w:hint="eastAsia"/>
          <w:color w:val="000000" w:themeColor="text1"/>
          <w:szCs w:val="21"/>
        </w:rPr>
        <w:t>8</w:t>
      </w:r>
      <w:r w:rsidRPr="00C038D5">
        <w:rPr>
          <w:rFonts w:hint="eastAsia"/>
          <w:color w:val="000000" w:themeColor="text1"/>
          <w:szCs w:val="21"/>
        </w:rPr>
        <w:t>：</w:t>
      </w:r>
      <w:r w:rsidRPr="00C038D5">
        <w:rPr>
          <w:rFonts w:hint="eastAsia"/>
          <w:color w:val="000000" w:themeColor="text1"/>
          <w:szCs w:val="21"/>
        </w:rPr>
        <w:t>30~21</w:t>
      </w:r>
      <w:r w:rsidRPr="00C038D5">
        <w:rPr>
          <w:rFonts w:hint="eastAsia"/>
          <w:color w:val="000000" w:themeColor="text1"/>
          <w:szCs w:val="21"/>
        </w:rPr>
        <w:t>：</w:t>
      </w:r>
      <w:r w:rsidRPr="00C038D5">
        <w:rPr>
          <w:rFonts w:hint="eastAsia"/>
          <w:color w:val="000000" w:themeColor="text1"/>
          <w:szCs w:val="21"/>
        </w:rPr>
        <w:t>00</w:t>
      </w:r>
      <w:r w:rsidRPr="00C038D5">
        <w:rPr>
          <w:rFonts w:hint="eastAsia"/>
          <w:color w:val="000000" w:themeColor="text1"/>
          <w:szCs w:val="21"/>
        </w:rPr>
        <w:t>，周六至周日的人工电话服务时间为</w:t>
      </w:r>
      <w:r w:rsidRPr="00C038D5">
        <w:rPr>
          <w:rFonts w:hint="eastAsia"/>
          <w:color w:val="000000" w:themeColor="text1"/>
          <w:szCs w:val="21"/>
        </w:rPr>
        <w:t>8</w:t>
      </w:r>
      <w:r w:rsidRPr="00C038D5">
        <w:rPr>
          <w:rFonts w:hint="eastAsia"/>
          <w:color w:val="000000" w:themeColor="text1"/>
          <w:szCs w:val="21"/>
        </w:rPr>
        <w:t>：</w:t>
      </w:r>
      <w:r w:rsidRPr="00C038D5">
        <w:rPr>
          <w:rFonts w:hint="eastAsia"/>
          <w:color w:val="000000" w:themeColor="text1"/>
          <w:szCs w:val="21"/>
        </w:rPr>
        <w:t>30~17</w:t>
      </w:r>
      <w:r w:rsidRPr="00C038D5">
        <w:rPr>
          <w:rFonts w:hint="eastAsia"/>
          <w:color w:val="000000" w:themeColor="text1"/>
          <w:szCs w:val="21"/>
        </w:rPr>
        <w:t>：</w:t>
      </w:r>
      <w:r w:rsidRPr="00C038D5">
        <w:rPr>
          <w:rFonts w:hint="eastAsia"/>
          <w:color w:val="000000" w:themeColor="text1"/>
          <w:szCs w:val="21"/>
        </w:rPr>
        <w:t>00</w:t>
      </w:r>
      <w:r w:rsidRPr="00C038D5">
        <w:rPr>
          <w:rFonts w:hint="eastAsia"/>
          <w:color w:val="000000" w:themeColor="text1"/>
          <w:szCs w:val="21"/>
        </w:rPr>
        <w:t>，法定节假日除外。</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客户服务电话：</w:t>
      </w:r>
      <w:r w:rsidRPr="00C038D5">
        <w:rPr>
          <w:rFonts w:hint="eastAsia"/>
          <w:color w:val="000000" w:themeColor="text1"/>
          <w:szCs w:val="21"/>
        </w:rPr>
        <w:t>400-818-6666</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客户服务传真：</w:t>
      </w:r>
      <w:r w:rsidRPr="00C038D5">
        <w:rPr>
          <w:rFonts w:hint="eastAsia"/>
          <w:color w:val="000000" w:themeColor="text1"/>
          <w:szCs w:val="21"/>
        </w:rPr>
        <w:t>010-63136700</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（五）在线服务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投资者可通过本公司网站、</w:t>
      </w:r>
      <w:r w:rsidRPr="00C038D5">
        <w:rPr>
          <w:rFonts w:hint="eastAsia"/>
          <w:color w:val="000000" w:themeColor="text1"/>
          <w:szCs w:val="21"/>
        </w:rPr>
        <w:t>APP</w:t>
      </w:r>
      <w:r w:rsidRPr="00C038D5">
        <w:rPr>
          <w:rFonts w:hint="eastAsia"/>
          <w:color w:val="000000" w:themeColor="text1"/>
          <w:szCs w:val="21"/>
        </w:rPr>
        <w:t>、微信公众号、微官网等渠道获得在线服务。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1</w:t>
      </w:r>
      <w:r w:rsidRPr="00C038D5">
        <w:rPr>
          <w:rFonts w:hint="eastAsia"/>
          <w:color w:val="000000" w:themeColor="text1"/>
          <w:szCs w:val="21"/>
        </w:rPr>
        <w:t>、查询服务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投资者可登录本公司网站“基金账户查询”，查询基金账户情况、更改个人信息。</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2</w:t>
      </w:r>
      <w:r w:rsidRPr="00C038D5">
        <w:rPr>
          <w:rFonts w:hint="eastAsia"/>
          <w:color w:val="000000" w:themeColor="text1"/>
          <w:szCs w:val="21"/>
        </w:rPr>
        <w:t>、自助服务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在线客服提供每周</w:t>
      </w:r>
      <w:r w:rsidRPr="00C038D5">
        <w:rPr>
          <w:rFonts w:hint="eastAsia"/>
          <w:color w:val="000000" w:themeColor="text1"/>
          <w:szCs w:val="21"/>
        </w:rPr>
        <w:t>7</w:t>
      </w:r>
      <w:r w:rsidRPr="00C038D5">
        <w:rPr>
          <w:rFonts w:hint="eastAsia"/>
          <w:color w:val="000000" w:themeColor="text1"/>
          <w:szCs w:val="21"/>
        </w:rPr>
        <w:t>天、每天</w:t>
      </w:r>
      <w:r w:rsidRPr="00C038D5">
        <w:rPr>
          <w:rFonts w:hint="eastAsia"/>
          <w:color w:val="000000" w:themeColor="text1"/>
          <w:szCs w:val="21"/>
        </w:rPr>
        <w:t>24</w:t>
      </w:r>
      <w:r w:rsidRPr="00C038D5">
        <w:rPr>
          <w:rFonts w:hint="eastAsia"/>
          <w:color w:val="000000" w:themeColor="text1"/>
          <w:szCs w:val="21"/>
        </w:rPr>
        <w:t>小时的自助服务，投资者可通过在线客服查询最新热点问题、业务规则、基金份额净值等信息。</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3</w:t>
      </w:r>
      <w:r w:rsidRPr="00C038D5">
        <w:rPr>
          <w:rFonts w:hint="eastAsia"/>
          <w:color w:val="000000" w:themeColor="text1"/>
          <w:szCs w:val="21"/>
        </w:rPr>
        <w:t>、人工服务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周一至周五的在线客服人工服务时间为</w:t>
      </w:r>
      <w:r w:rsidRPr="00C038D5">
        <w:rPr>
          <w:rFonts w:hint="eastAsia"/>
          <w:color w:val="000000" w:themeColor="text1"/>
          <w:szCs w:val="21"/>
        </w:rPr>
        <w:t>8</w:t>
      </w:r>
      <w:r w:rsidRPr="00C038D5">
        <w:rPr>
          <w:rFonts w:hint="eastAsia"/>
          <w:color w:val="000000" w:themeColor="text1"/>
          <w:szCs w:val="21"/>
        </w:rPr>
        <w:t>：</w:t>
      </w:r>
      <w:r w:rsidRPr="00C038D5">
        <w:rPr>
          <w:rFonts w:hint="eastAsia"/>
          <w:color w:val="000000" w:themeColor="text1"/>
          <w:szCs w:val="21"/>
        </w:rPr>
        <w:t>30~21</w:t>
      </w:r>
      <w:r w:rsidRPr="00C038D5">
        <w:rPr>
          <w:rFonts w:hint="eastAsia"/>
          <w:color w:val="000000" w:themeColor="text1"/>
          <w:szCs w:val="21"/>
        </w:rPr>
        <w:t>：</w:t>
      </w:r>
      <w:r w:rsidRPr="00C038D5">
        <w:rPr>
          <w:rFonts w:hint="eastAsia"/>
          <w:color w:val="000000" w:themeColor="text1"/>
          <w:szCs w:val="21"/>
        </w:rPr>
        <w:t>00</w:t>
      </w:r>
      <w:r w:rsidRPr="00C038D5">
        <w:rPr>
          <w:rFonts w:hint="eastAsia"/>
          <w:color w:val="000000" w:themeColor="text1"/>
          <w:szCs w:val="21"/>
        </w:rPr>
        <w:t>，周六至周日的在线客服人工服务时间为</w:t>
      </w:r>
      <w:r w:rsidRPr="00C038D5">
        <w:rPr>
          <w:rFonts w:hint="eastAsia"/>
          <w:color w:val="000000" w:themeColor="text1"/>
          <w:szCs w:val="21"/>
        </w:rPr>
        <w:t>8</w:t>
      </w:r>
      <w:r w:rsidRPr="00C038D5">
        <w:rPr>
          <w:rFonts w:hint="eastAsia"/>
          <w:color w:val="000000" w:themeColor="text1"/>
          <w:szCs w:val="21"/>
        </w:rPr>
        <w:t>：</w:t>
      </w:r>
      <w:r w:rsidRPr="00C038D5">
        <w:rPr>
          <w:rFonts w:hint="eastAsia"/>
          <w:color w:val="000000" w:themeColor="text1"/>
          <w:szCs w:val="21"/>
        </w:rPr>
        <w:t>30~17</w:t>
      </w:r>
      <w:r w:rsidRPr="00C038D5">
        <w:rPr>
          <w:rFonts w:hint="eastAsia"/>
          <w:color w:val="000000" w:themeColor="text1"/>
          <w:szCs w:val="21"/>
        </w:rPr>
        <w:t>：</w:t>
      </w:r>
      <w:r w:rsidRPr="00C038D5">
        <w:rPr>
          <w:rFonts w:hint="eastAsia"/>
          <w:color w:val="000000" w:themeColor="text1"/>
          <w:szCs w:val="21"/>
        </w:rPr>
        <w:t>00</w:t>
      </w:r>
      <w:r w:rsidRPr="00C038D5">
        <w:rPr>
          <w:rFonts w:hint="eastAsia"/>
          <w:color w:val="000000" w:themeColor="text1"/>
          <w:szCs w:val="21"/>
        </w:rPr>
        <w:t>，法定节假日除外。</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4</w:t>
      </w:r>
      <w:r w:rsidRPr="00C038D5">
        <w:rPr>
          <w:rFonts w:hint="eastAsia"/>
          <w:color w:val="000000" w:themeColor="text1"/>
          <w:szCs w:val="21"/>
        </w:rPr>
        <w:t>、资讯服务</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投资者可通过本公司网站获取基金和基金管理人各类信息，包括基金法律文件、基金管理人最新动态、热点问题等。</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公司网址：</w:t>
      </w:r>
      <w:r w:rsidRPr="00C038D5">
        <w:rPr>
          <w:rFonts w:hint="eastAsia"/>
          <w:color w:val="000000" w:themeColor="text1"/>
          <w:szCs w:val="21"/>
        </w:rPr>
        <w:t>www.ChinaAMC.com</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电子信箱：</w:t>
      </w:r>
      <w:r w:rsidRPr="00C038D5">
        <w:rPr>
          <w:rFonts w:hint="eastAsia"/>
          <w:color w:val="000000" w:themeColor="text1"/>
          <w:szCs w:val="21"/>
        </w:rPr>
        <w:t>service@ChinaAMC.com</w:t>
      </w:r>
    </w:p>
    <w:p w:rsidR="00C936C4" w:rsidRPr="00C038D5" w:rsidRDefault="00C936C4" w:rsidP="00C936C4">
      <w:pPr>
        <w:tabs>
          <w:tab w:val="left" w:pos="3780"/>
        </w:tabs>
        <w:autoSpaceDE w:val="0"/>
        <w:autoSpaceDN w:val="0"/>
        <w:adjustRightInd w:val="0"/>
        <w:spacing w:line="360" w:lineRule="auto"/>
        <w:ind w:firstLine="420"/>
        <w:rPr>
          <w:color w:val="000000" w:themeColor="text1"/>
          <w:szCs w:val="21"/>
        </w:rPr>
      </w:pPr>
      <w:r w:rsidRPr="00C038D5">
        <w:rPr>
          <w:rFonts w:hint="eastAsia"/>
          <w:color w:val="000000" w:themeColor="text1"/>
          <w:szCs w:val="21"/>
        </w:rPr>
        <w:t>（六）客户投诉和建议处理</w:t>
      </w:r>
    </w:p>
    <w:p w:rsidR="000D0E2F" w:rsidRPr="00C038D5" w:rsidRDefault="00C936C4">
      <w:pPr>
        <w:autoSpaceDE w:val="0"/>
        <w:autoSpaceDN w:val="0"/>
        <w:adjustRightInd w:val="0"/>
        <w:spacing w:line="384" w:lineRule="auto"/>
        <w:ind w:firstLineChars="200" w:firstLine="420"/>
        <w:rPr>
          <w:color w:val="000000" w:themeColor="text1"/>
        </w:rPr>
      </w:pPr>
      <w:r w:rsidRPr="00C038D5">
        <w:rPr>
          <w:rFonts w:hint="eastAsia"/>
          <w:color w:val="000000" w:themeColor="text1"/>
          <w:szCs w:val="21"/>
        </w:rPr>
        <w:t>投资者可以通过基金管理人提供的呼叫中心人工电话、在线客服、书信、电子邮件、传真等渠道对基金管理人和销售机构所提供的服务进行投诉或提出建议。投资者还可以通过代销机构的服务电话对该代销机构提供的服务进行投诉或提出建议。</w:t>
      </w:r>
      <w:bookmarkEnd w:id="163"/>
      <w:bookmarkEnd w:id="164"/>
    </w:p>
    <w:p w:rsidR="00576105" w:rsidRPr="00C038D5" w:rsidRDefault="009D1F10">
      <w:pPr>
        <w:pStyle w:val="1"/>
        <w:spacing w:before="340" w:after="330"/>
        <w:jc w:val="center"/>
        <w:rPr>
          <w:rFonts w:ascii="Times New Roman"/>
          <w:bCs/>
          <w:color w:val="000000" w:themeColor="text1"/>
          <w:kern w:val="44"/>
          <w:sz w:val="21"/>
          <w:szCs w:val="21"/>
        </w:rPr>
      </w:pPr>
      <w:bookmarkStart w:id="166" w:name="_Toc233456291"/>
      <w:bookmarkStart w:id="167" w:name="_Toc335642089"/>
      <w:bookmarkStart w:id="168" w:name="_Toc344296365"/>
      <w:bookmarkStart w:id="169" w:name="_Toc345675241"/>
      <w:bookmarkStart w:id="170" w:name="_Toc352263811"/>
      <w:bookmarkStart w:id="171" w:name="_Toc381791644"/>
      <w:bookmarkStart w:id="172" w:name="_Toc382409465"/>
      <w:bookmarkStart w:id="173" w:name="_Toc401644184"/>
      <w:bookmarkStart w:id="174" w:name="_Toc408387364"/>
      <w:bookmarkStart w:id="175" w:name="_Toc424913935"/>
      <w:bookmarkStart w:id="176" w:name="_Toc77766123"/>
      <w:bookmarkEnd w:id="165"/>
      <w:r w:rsidRPr="00C038D5">
        <w:rPr>
          <w:rFonts w:ascii="Times New Roman"/>
          <w:bCs/>
          <w:color w:val="000000" w:themeColor="text1"/>
          <w:kern w:val="44"/>
          <w:sz w:val="21"/>
          <w:szCs w:val="21"/>
        </w:rPr>
        <w:t>二十</w:t>
      </w:r>
      <w:r w:rsidR="00BD6F0A" w:rsidRPr="00C038D5">
        <w:rPr>
          <w:rFonts w:ascii="Times New Roman" w:hint="eastAsia"/>
          <w:bCs/>
          <w:color w:val="000000" w:themeColor="text1"/>
          <w:kern w:val="44"/>
          <w:sz w:val="21"/>
          <w:szCs w:val="21"/>
        </w:rPr>
        <w:t>二</w:t>
      </w:r>
      <w:r w:rsidRPr="00C038D5">
        <w:rPr>
          <w:rFonts w:ascii="Times New Roman"/>
          <w:bCs/>
          <w:color w:val="000000" w:themeColor="text1"/>
          <w:kern w:val="44"/>
          <w:sz w:val="21"/>
          <w:szCs w:val="21"/>
        </w:rPr>
        <w:t>、招募说明书存放及查阅方式</w:t>
      </w:r>
      <w:bookmarkEnd w:id="166"/>
      <w:bookmarkEnd w:id="167"/>
      <w:bookmarkEnd w:id="168"/>
      <w:bookmarkEnd w:id="169"/>
      <w:bookmarkEnd w:id="170"/>
      <w:bookmarkEnd w:id="171"/>
      <w:bookmarkEnd w:id="172"/>
      <w:bookmarkEnd w:id="173"/>
      <w:bookmarkEnd w:id="174"/>
      <w:bookmarkEnd w:id="175"/>
      <w:bookmarkEnd w:id="176"/>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本基金招募说明书公布后，分别置备于基金管理人、基金托管人的住所，投资者可免费查阅。投资者在支付工本费后，可在合理时间内取得上述文件复印件。</w:t>
      </w:r>
    </w:p>
    <w:p w:rsidR="00576105" w:rsidRPr="00C038D5" w:rsidRDefault="009D1F10">
      <w:pPr>
        <w:pStyle w:val="1"/>
        <w:spacing w:before="340" w:after="330"/>
        <w:jc w:val="center"/>
        <w:rPr>
          <w:rFonts w:ascii="Times New Roman"/>
          <w:bCs/>
          <w:color w:val="000000" w:themeColor="text1"/>
          <w:kern w:val="44"/>
          <w:sz w:val="21"/>
          <w:szCs w:val="21"/>
        </w:rPr>
      </w:pPr>
      <w:bookmarkStart w:id="177" w:name="_Toc525454771"/>
      <w:bookmarkStart w:id="178" w:name="_Toc530223199"/>
      <w:bookmarkStart w:id="179" w:name="_Toc63171765"/>
      <w:bookmarkStart w:id="180" w:name="_Toc233456292"/>
      <w:bookmarkStart w:id="181" w:name="_Toc335642090"/>
      <w:bookmarkStart w:id="182" w:name="_Toc346025435"/>
      <w:bookmarkStart w:id="183" w:name="_Toc352001960"/>
      <w:bookmarkStart w:id="184" w:name="_Toc352002160"/>
      <w:bookmarkStart w:id="185" w:name="_Toc352002241"/>
      <w:bookmarkStart w:id="186" w:name="_Toc352263812"/>
      <w:bookmarkStart w:id="187" w:name="_Toc381791645"/>
      <w:bookmarkStart w:id="188" w:name="_Toc382409466"/>
      <w:bookmarkStart w:id="189" w:name="_Toc401644185"/>
      <w:bookmarkStart w:id="190" w:name="_Toc408387365"/>
      <w:bookmarkStart w:id="191" w:name="_Toc424913936"/>
      <w:bookmarkStart w:id="192" w:name="_Toc77766124"/>
      <w:r w:rsidRPr="00C038D5">
        <w:rPr>
          <w:rFonts w:ascii="Times New Roman"/>
          <w:bCs/>
          <w:color w:val="000000" w:themeColor="text1"/>
          <w:kern w:val="44"/>
          <w:sz w:val="21"/>
          <w:szCs w:val="21"/>
        </w:rPr>
        <w:t>二十</w:t>
      </w:r>
      <w:r w:rsidR="004F6D93" w:rsidRPr="00C038D5">
        <w:rPr>
          <w:rFonts w:ascii="Times New Roman" w:hint="eastAsia"/>
          <w:bCs/>
          <w:color w:val="000000" w:themeColor="text1"/>
          <w:kern w:val="44"/>
          <w:sz w:val="21"/>
          <w:szCs w:val="21"/>
        </w:rPr>
        <w:t>三</w:t>
      </w:r>
      <w:r w:rsidRPr="00C038D5">
        <w:rPr>
          <w:rFonts w:ascii="Times New Roman"/>
          <w:bCs/>
          <w:color w:val="000000" w:themeColor="text1"/>
          <w:kern w:val="44"/>
          <w:sz w:val="21"/>
          <w:szCs w:val="21"/>
        </w:rPr>
        <w:t>、</w:t>
      </w:r>
      <w:bookmarkEnd w:id="177"/>
      <w:r w:rsidRPr="00C038D5">
        <w:rPr>
          <w:rFonts w:ascii="Times New Roman"/>
          <w:bCs/>
          <w:color w:val="000000" w:themeColor="text1"/>
          <w:kern w:val="44"/>
          <w:sz w:val="21"/>
          <w:szCs w:val="21"/>
        </w:rPr>
        <w:t>备查文件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776828" w:rsidRPr="00C038D5" w:rsidRDefault="00776828">
      <w:pPr>
        <w:spacing w:line="384" w:lineRule="auto"/>
        <w:ind w:firstLineChars="200" w:firstLine="420"/>
        <w:rPr>
          <w:color w:val="000000" w:themeColor="text1"/>
          <w:szCs w:val="21"/>
        </w:rPr>
      </w:pPr>
      <w:r w:rsidRPr="00C038D5">
        <w:rPr>
          <w:color w:val="000000" w:themeColor="text1"/>
          <w:szCs w:val="21"/>
        </w:rPr>
        <w:t>（一）备查文件目录</w:t>
      </w:r>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1</w:t>
      </w:r>
      <w:r w:rsidRPr="00C038D5">
        <w:rPr>
          <w:color w:val="000000" w:themeColor="text1"/>
          <w:szCs w:val="21"/>
        </w:rPr>
        <w:t>、中国证监会准予</w:t>
      </w:r>
      <w:r w:rsidR="00C8770A" w:rsidRPr="00C038D5">
        <w:rPr>
          <w:color w:val="000000" w:themeColor="text1"/>
          <w:szCs w:val="21"/>
        </w:rPr>
        <w:t>华夏</w:t>
      </w:r>
      <w:r w:rsidR="008B2AFE" w:rsidRPr="00C038D5">
        <w:rPr>
          <w:color w:val="000000" w:themeColor="text1"/>
          <w:szCs w:val="21"/>
        </w:rPr>
        <w:t>阿尔法精选</w:t>
      </w:r>
      <w:r w:rsidR="00C8770A" w:rsidRPr="00C038D5">
        <w:rPr>
          <w:color w:val="000000" w:themeColor="text1"/>
          <w:szCs w:val="21"/>
        </w:rPr>
        <w:t>混合型证券投资基金</w:t>
      </w:r>
      <w:r w:rsidR="00A772DB" w:rsidRPr="00C038D5">
        <w:rPr>
          <w:color w:val="000000" w:themeColor="text1"/>
          <w:szCs w:val="21"/>
        </w:rPr>
        <w:t>注册</w:t>
      </w:r>
      <w:r w:rsidRPr="00C038D5">
        <w:rPr>
          <w:color w:val="000000" w:themeColor="text1"/>
          <w:szCs w:val="21"/>
        </w:rPr>
        <w:t>的</w:t>
      </w:r>
      <w:r w:rsidR="000F433F" w:rsidRPr="00C038D5">
        <w:rPr>
          <w:color w:val="000000" w:themeColor="text1"/>
          <w:szCs w:val="21"/>
        </w:rPr>
        <w:t>批复</w:t>
      </w:r>
      <w:r w:rsidRPr="00C038D5">
        <w:rPr>
          <w:color w:val="000000" w:themeColor="text1"/>
          <w:szCs w:val="21"/>
        </w:rPr>
        <w:t>。</w:t>
      </w:r>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2</w:t>
      </w:r>
      <w:r w:rsidRPr="00C038D5">
        <w:rPr>
          <w:color w:val="000000" w:themeColor="text1"/>
          <w:szCs w:val="21"/>
        </w:rPr>
        <w:t>、</w:t>
      </w:r>
      <w:r w:rsidR="00E44A5D" w:rsidRPr="00C038D5">
        <w:rPr>
          <w:color w:val="000000" w:themeColor="text1"/>
          <w:szCs w:val="21"/>
        </w:rPr>
        <w:t>《</w:t>
      </w:r>
      <w:r w:rsidR="00C8770A" w:rsidRPr="00C038D5">
        <w:rPr>
          <w:color w:val="000000" w:themeColor="text1"/>
          <w:szCs w:val="21"/>
        </w:rPr>
        <w:t>华夏</w:t>
      </w:r>
      <w:r w:rsidR="008B2AFE" w:rsidRPr="00C038D5">
        <w:rPr>
          <w:color w:val="000000" w:themeColor="text1"/>
          <w:szCs w:val="21"/>
        </w:rPr>
        <w:t>阿尔法精选</w:t>
      </w:r>
      <w:r w:rsidR="00C8770A" w:rsidRPr="00C038D5">
        <w:rPr>
          <w:color w:val="000000" w:themeColor="text1"/>
          <w:szCs w:val="21"/>
        </w:rPr>
        <w:t>混合型证券投资基金</w:t>
      </w:r>
      <w:r w:rsidR="00E44A5D" w:rsidRPr="00C038D5">
        <w:rPr>
          <w:color w:val="000000" w:themeColor="text1"/>
          <w:szCs w:val="21"/>
        </w:rPr>
        <w:t>基金合同》</w:t>
      </w:r>
      <w:r w:rsidRPr="00C038D5">
        <w:rPr>
          <w:color w:val="000000" w:themeColor="text1"/>
          <w:szCs w:val="21"/>
        </w:rPr>
        <w:t>。</w:t>
      </w:r>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3</w:t>
      </w:r>
      <w:r w:rsidRPr="00C038D5">
        <w:rPr>
          <w:color w:val="000000" w:themeColor="text1"/>
          <w:szCs w:val="21"/>
        </w:rPr>
        <w:t>、</w:t>
      </w:r>
      <w:r w:rsidR="00E44A5D" w:rsidRPr="00C038D5">
        <w:rPr>
          <w:color w:val="000000" w:themeColor="text1"/>
          <w:szCs w:val="21"/>
        </w:rPr>
        <w:t>《</w:t>
      </w:r>
      <w:r w:rsidR="00C8770A" w:rsidRPr="00C038D5">
        <w:rPr>
          <w:color w:val="000000" w:themeColor="text1"/>
          <w:szCs w:val="21"/>
        </w:rPr>
        <w:t>华夏</w:t>
      </w:r>
      <w:r w:rsidR="008B2AFE" w:rsidRPr="00C038D5">
        <w:rPr>
          <w:color w:val="000000" w:themeColor="text1"/>
          <w:szCs w:val="21"/>
        </w:rPr>
        <w:t>阿尔法精选</w:t>
      </w:r>
      <w:r w:rsidR="00C8770A" w:rsidRPr="00C038D5">
        <w:rPr>
          <w:color w:val="000000" w:themeColor="text1"/>
          <w:szCs w:val="21"/>
        </w:rPr>
        <w:t>混合型证券投资基金</w:t>
      </w:r>
      <w:r w:rsidR="00E44A5D" w:rsidRPr="00C038D5">
        <w:rPr>
          <w:color w:val="000000" w:themeColor="text1"/>
          <w:szCs w:val="21"/>
        </w:rPr>
        <w:t>托管协议》</w:t>
      </w:r>
      <w:r w:rsidRPr="00C038D5">
        <w:rPr>
          <w:color w:val="000000" w:themeColor="text1"/>
          <w:szCs w:val="21"/>
        </w:rPr>
        <w:t>。</w:t>
      </w:r>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4</w:t>
      </w:r>
      <w:r w:rsidRPr="00C038D5">
        <w:rPr>
          <w:color w:val="000000" w:themeColor="text1"/>
          <w:szCs w:val="21"/>
        </w:rPr>
        <w:t>、法律意见书。</w:t>
      </w:r>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5</w:t>
      </w:r>
      <w:r w:rsidRPr="00C038D5">
        <w:rPr>
          <w:color w:val="000000" w:themeColor="text1"/>
          <w:szCs w:val="21"/>
        </w:rPr>
        <w:t>、基金管理人业务资格批件、营业执照。</w:t>
      </w:r>
    </w:p>
    <w:p w:rsidR="00776828" w:rsidRPr="00C038D5" w:rsidRDefault="00776828">
      <w:pPr>
        <w:autoSpaceDE w:val="0"/>
        <w:autoSpaceDN w:val="0"/>
        <w:adjustRightInd w:val="0"/>
        <w:spacing w:line="384" w:lineRule="auto"/>
        <w:ind w:firstLineChars="200" w:firstLine="420"/>
        <w:rPr>
          <w:color w:val="000000" w:themeColor="text1"/>
          <w:szCs w:val="21"/>
        </w:rPr>
      </w:pPr>
      <w:r w:rsidRPr="00C038D5">
        <w:rPr>
          <w:color w:val="000000" w:themeColor="text1"/>
          <w:szCs w:val="21"/>
        </w:rPr>
        <w:t>6</w:t>
      </w:r>
      <w:r w:rsidRPr="00C038D5">
        <w:rPr>
          <w:color w:val="000000" w:themeColor="text1"/>
          <w:szCs w:val="21"/>
        </w:rPr>
        <w:t>、基金托管人业务资格批件、营业执照。</w:t>
      </w:r>
    </w:p>
    <w:p w:rsidR="00776828" w:rsidRPr="00C038D5" w:rsidRDefault="00776828">
      <w:pPr>
        <w:spacing w:line="384" w:lineRule="auto"/>
        <w:ind w:firstLine="420"/>
        <w:rPr>
          <w:color w:val="000000" w:themeColor="text1"/>
          <w:szCs w:val="21"/>
        </w:rPr>
      </w:pPr>
      <w:r w:rsidRPr="00C038D5">
        <w:rPr>
          <w:color w:val="000000" w:themeColor="text1"/>
          <w:szCs w:val="21"/>
        </w:rPr>
        <w:t>（二）存放地点</w:t>
      </w:r>
    </w:p>
    <w:p w:rsidR="00776828" w:rsidRPr="00C038D5" w:rsidRDefault="00776828">
      <w:pPr>
        <w:spacing w:line="384" w:lineRule="auto"/>
        <w:ind w:firstLine="420"/>
        <w:rPr>
          <w:color w:val="000000" w:themeColor="text1"/>
          <w:szCs w:val="21"/>
        </w:rPr>
      </w:pPr>
      <w:r w:rsidRPr="00C038D5">
        <w:rPr>
          <w:color w:val="000000" w:themeColor="text1"/>
          <w:szCs w:val="21"/>
        </w:rPr>
        <w:t>备查文件存放于基金管理人和</w:t>
      </w:r>
      <w:r w:rsidRPr="00C038D5">
        <w:rPr>
          <w:color w:val="000000" w:themeColor="text1"/>
          <w:szCs w:val="21"/>
        </w:rPr>
        <w:t>/</w:t>
      </w:r>
      <w:r w:rsidRPr="00C038D5">
        <w:rPr>
          <w:color w:val="000000" w:themeColor="text1"/>
          <w:szCs w:val="21"/>
        </w:rPr>
        <w:t>或基金托管人处。</w:t>
      </w:r>
    </w:p>
    <w:p w:rsidR="00776828" w:rsidRPr="00C038D5" w:rsidRDefault="00776828">
      <w:pPr>
        <w:spacing w:line="384" w:lineRule="auto"/>
        <w:ind w:firstLine="420"/>
        <w:rPr>
          <w:color w:val="000000" w:themeColor="text1"/>
          <w:szCs w:val="21"/>
        </w:rPr>
      </w:pPr>
      <w:r w:rsidRPr="00C038D5">
        <w:rPr>
          <w:color w:val="000000" w:themeColor="text1"/>
          <w:szCs w:val="21"/>
        </w:rPr>
        <w:t>（三）查阅方式</w:t>
      </w:r>
    </w:p>
    <w:p w:rsidR="00776828" w:rsidRPr="00C038D5" w:rsidRDefault="00776828">
      <w:pPr>
        <w:spacing w:line="384" w:lineRule="auto"/>
        <w:ind w:firstLineChars="200" w:firstLine="420"/>
        <w:rPr>
          <w:bCs/>
          <w:color w:val="000000" w:themeColor="text1"/>
          <w:szCs w:val="21"/>
        </w:rPr>
      </w:pPr>
      <w:r w:rsidRPr="00C038D5">
        <w:rPr>
          <w:color w:val="000000" w:themeColor="text1"/>
          <w:szCs w:val="21"/>
        </w:rPr>
        <w:t>投资者可在营业时间免费查阅备查文件。在支付工本费后，可在合理时间内取得备查文件的复制件或复印件。</w:t>
      </w:r>
    </w:p>
    <w:p w:rsidR="00776828" w:rsidRPr="00C038D5" w:rsidRDefault="00776828" w:rsidP="00776828">
      <w:pPr>
        <w:spacing w:line="360" w:lineRule="auto"/>
        <w:jc w:val="right"/>
        <w:rPr>
          <w:color w:val="000000" w:themeColor="text1"/>
          <w:szCs w:val="21"/>
        </w:rPr>
      </w:pPr>
    </w:p>
    <w:p w:rsidR="00776828" w:rsidRPr="00C038D5" w:rsidRDefault="00776828" w:rsidP="00776828">
      <w:pPr>
        <w:spacing w:line="360" w:lineRule="auto"/>
        <w:jc w:val="right"/>
        <w:rPr>
          <w:color w:val="000000" w:themeColor="text1"/>
          <w:szCs w:val="21"/>
        </w:rPr>
      </w:pPr>
    </w:p>
    <w:p w:rsidR="00776828" w:rsidRPr="00C038D5" w:rsidRDefault="00776828" w:rsidP="00776828">
      <w:pPr>
        <w:spacing w:line="360" w:lineRule="auto"/>
        <w:jc w:val="right"/>
        <w:rPr>
          <w:color w:val="000000" w:themeColor="text1"/>
          <w:szCs w:val="21"/>
        </w:rPr>
      </w:pPr>
      <w:r w:rsidRPr="00C038D5">
        <w:rPr>
          <w:color w:val="000000" w:themeColor="text1"/>
          <w:szCs w:val="21"/>
        </w:rPr>
        <w:t>华夏基金管理有限公司</w:t>
      </w:r>
    </w:p>
    <w:p w:rsidR="00776828" w:rsidRPr="00C038D5" w:rsidRDefault="00776828" w:rsidP="00776828">
      <w:pPr>
        <w:wordWrap w:val="0"/>
        <w:spacing w:line="360" w:lineRule="auto"/>
        <w:jc w:val="right"/>
        <w:rPr>
          <w:color w:val="000000" w:themeColor="text1"/>
          <w:szCs w:val="21"/>
        </w:rPr>
      </w:pPr>
      <w:r w:rsidRPr="00C038D5">
        <w:rPr>
          <w:color w:val="000000" w:themeColor="text1"/>
          <w:szCs w:val="21"/>
        </w:rPr>
        <w:t>二〇</w:t>
      </w:r>
      <w:r w:rsidR="00962F35" w:rsidRPr="00C038D5">
        <w:rPr>
          <w:color w:val="000000" w:themeColor="text1"/>
          <w:szCs w:val="21"/>
        </w:rPr>
        <w:t>二</w:t>
      </w:r>
      <w:r w:rsidR="002B204A" w:rsidRPr="00C038D5">
        <w:rPr>
          <w:rFonts w:hint="eastAsia"/>
          <w:color w:val="000000" w:themeColor="text1"/>
          <w:szCs w:val="21"/>
        </w:rPr>
        <w:t>一</w:t>
      </w:r>
      <w:r w:rsidRPr="00C038D5">
        <w:rPr>
          <w:color w:val="000000" w:themeColor="text1"/>
          <w:szCs w:val="21"/>
        </w:rPr>
        <w:t>年</w:t>
      </w:r>
      <w:r w:rsidR="002B204A" w:rsidRPr="00C038D5">
        <w:rPr>
          <w:rFonts w:hint="eastAsia"/>
          <w:color w:val="000000" w:themeColor="text1"/>
          <w:szCs w:val="21"/>
        </w:rPr>
        <w:t>七</w:t>
      </w:r>
      <w:r w:rsidRPr="00C038D5">
        <w:rPr>
          <w:rFonts w:hint="eastAsia"/>
          <w:color w:val="000000" w:themeColor="text1"/>
          <w:szCs w:val="21"/>
        </w:rPr>
        <w:t>月</w:t>
      </w:r>
      <w:r w:rsidR="002B204A" w:rsidRPr="00C038D5">
        <w:rPr>
          <w:rFonts w:hint="eastAsia"/>
          <w:color w:val="000000" w:themeColor="text1"/>
          <w:szCs w:val="21"/>
        </w:rPr>
        <w:t>二十二</w:t>
      </w:r>
      <w:r w:rsidRPr="00C038D5">
        <w:rPr>
          <w:rFonts w:hint="eastAsia"/>
          <w:color w:val="000000" w:themeColor="text1"/>
          <w:szCs w:val="21"/>
        </w:rPr>
        <w:t>日</w:t>
      </w:r>
      <w:bookmarkStart w:id="193" w:name="_Hlt88897298"/>
      <w:bookmarkStart w:id="194" w:name="_Hlt88899909"/>
      <w:bookmarkStart w:id="195" w:name="_Hlt88825574"/>
      <w:bookmarkStart w:id="196" w:name="_Hlt88820702"/>
      <w:bookmarkEnd w:id="193"/>
      <w:bookmarkEnd w:id="194"/>
      <w:bookmarkEnd w:id="195"/>
      <w:bookmarkEnd w:id="196"/>
    </w:p>
    <w:p w:rsidR="001F600D" w:rsidRPr="00C038D5" w:rsidRDefault="001F600D" w:rsidP="001F600D">
      <w:pPr>
        <w:widowControl/>
        <w:jc w:val="left"/>
        <w:rPr>
          <w:color w:val="000000" w:themeColor="text1"/>
          <w:szCs w:val="21"/>
        </w:rPr>
      </w:pPr>
      <w:r w:rsidRPr="00C038D5">
        <w:rPr>
          <w:color w:val="000000" w:themeColor="text1"/>
          <w:szCs w:val="21"/>
        </w:rPr>
        <w:br w:type="page"/>
      </w:r>
    </w:p>
    <w:p w:rsidR="00944786" w:rsidRPr="00C038D5" w:rsidRDefault="001F600D">
      <w:pPr>
        <w:pStyle w:val="1"/>
        <w:jc w:val="center"/>
        <w:rPr>
          <w:rFonts w:ascii="Times New Roman"/>
          <w:bCs/>
          <w:color w:val="000000" w:themeColor="text1"/>
          <w:sz w:val="21"/>
          <w:szCs w:val="21"/>
        </w:rPr>
      </w:pPr>
      <w:bookmarkStart w:id="197" w:name="_Toc530223200"/>
      <w:bookmarkStart w:id="198" w:name="_Toc63171766"/>
      <w:bookmarkStart w:id="199" w:name="_Toc127083940"/>
      <w:bookmarkStart w:id="200" w:name="_Toc218929183"/>
      <w:bookmarkStart w:id="201" w:name="_Toc235268232"/>
      <w:bookmarkStart w:id="202" w:name="_Toc345675243"/>
      <w:bookmarkStart w:id="203" w:name="_Toc352261738"/>
      <w:bookmarkStart w:id="204" w:name="_Toc352261841"/>
      <w:bookmarkStart w:id="205" w:name="_Toc382409467"/>
      <w:bookmarkStart w:id="206" w:name="_Toc401644186"/>
      <w:bookmarkStart w:id="207" w:name="_Toc77766125"/>
      <w:r w:rsidRPr="00C038D5">
        <w:rPr>
          <w:rFonts w:ascii="Times New Roman"/>
          <w:color w:val="000000" w:themeColor="text1"/>
          <w:sz w:val="21"/>
          <w:szCs w:val="21"/>
        </w:rPr>
        <w:t>附件一：基金合同摘要</w:t>
      </w:r>
      <w:bookmarkEnd w:id="197"/>
      <w:bookmarkEnd w:id="198"/>
      <w:bookmarkEnd w:id="199"/>
      <w:bookmarkEnd w:id="200"/>
      <w:bookmarkEnd w:id="201"/>
      <w:bookmarkEnd w:id="202"/>
      <w:bookmarkEnd w:id="203"/>
      <w:bookmarkEnd w:id="204"/>
      <w:bookmarkEnd w:id="205"/>
      <w:bookmarkEnd w:id="206"/>
      <w:bookmarkEnd w:id="207"/>
    </w:p>
    <w:p w:rsidR="003E58D7" w:rsidRPr="00C038D5" w:rsidRDefault="003E58D7" w:rsidP="003E58D7">
      <w:pPr>
        <w:pStyle w:val="2"/>
        <w:spacing w:before="0" w:after="0" w:line="360" w:lineRule="auto"/>
        <w:jc w:val="center"/>
        <w:rPr>
          <w:rFonts w:ascii="Times New Roman" w:eastAsia="宋体" w:hAnsi="Times New Roman" w:cs="Times New Roman"/>
          <w:color w:val="000000" w:themeColor="text1"/>
          <w:sz w:val="21"/>
          <w:szCs w:val="21"/>
        </w:rPr>
      </w:pPr>
      <w:bookmarkStart w:id="208" w:name="_Toc84749001"/>
      <w:bookmarkStart w:id="209" w:name="_Hlk40965918"/>
      <w:r w:rsidRPr="00C038D5">
        <w:rPr>
          <w:rFonts w:ascii="Times New Roman" w:eastAsia="宋体" w:hAnsi="Times New Roman" w:cs="Times New Roman"/>
          <w:color w:val="000000" w:themeColor="text1"/>
          <w:sz w:val="21"/>
          <w:szCs w:val="21"/>
        </w:rPr>
        <w:t>第一部分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color w:val="000000" w:themeColor="text1"/>
          <w:sz w:val="21"/>
          <w:szCs w:val="21"/>
        </w:rPr>
        <w:t>基金份额持有人、基金管理人和基金托管人的权利、义务</w:t>
      </w:r>
    </w:p>
    <w:p w:rsidR="003E58D7" w:rsidRPr="00C038D5" w:rsidRDefault="003E58D7" w:rsidP="003E58D7">
      <w:pPr>
        <w:spacing w:line="360" w:lineRule="auto"/>
        <w:ind w:firstLineChars="200" w:firstLine="420"/>
        <w:rPr>
          <w:bCs/>
          <w:color w:val="000000" w:themeColor="text1"/>
          <w:szCs w:val="21"/>
        </w:rPr>
      </w:pPr>
      <w:bookmarkStart w:id="210" w:name="_Toc84749002"/>
      <w:bookmarkEnd w:id="208"/>
      <w:r w:rsidRPr="00C038D5">
        <w:rPr>
          <w:rFonts w:hint="eastAsia"/>
          <w:bCs/>
          <w:color w:val="000000" w:themeColor="text1"/>
          <w:szCs w:val="21"/>
        </w:rPr>
        <w:t>一、基金管理人</w:t>
      </w:r>
    </w:p>
    <w:p w:rsidR="003E58D7" w:rsidRPr="00C038D5" w:rsidRDefault="003E58D7" w:rsidP="003E58D7">
      <w:pPr>
        <w:spacing w:line="360" w:lineRule="auto"/>
        <w:ind w:firstLineChars="200" w:firstLine="420"/>
        <w:rPr>
          <w:bCs/>
          <w:color w:val="000000" w:themeColor="text1"/>
          <w:szCs w:val="21"/>
        </w:rPr>
      </w:pPr>
      <w:bookmarkStart w:id="211" w:name="_Toc15118235"/>
      <w:r w:rsidRPr="00C038D5">
        <w:rPr>
          <w:rFonts w:hint="eastAsia"/>
          <w:bCs/>
          <w:color w:val="000000" w:themeColor="text1"/>
          <w:szCs w:val="21"/>
        </w:rPr>
        <w:t>（一）基金管理人简况</w:t>
      </w:r>
      <w:bookmarkEnd w:id="211"/>
    </w:p>
    <w:p w:rsidR="003E58D7" w:rsidRPr="00C038D5" w:rsidRDefault="003E58D7" w:rsidP="003E58D7">
      <w:pPr>
        <w:spacing w:line="360" w:lineRule="auto"/>
        <w:ind w:firstLineChars="200" w:firstLine="420"/>
        <w:rPr>
          <w:bCs/>
          <w:color w:val="000000" w:themeColor="text1"/>
          <w:szCs w:val="21"/>
        </w:rPr>
      </w:pPr>
      <w:bookmarkStart w:id="212" w:name="_Toc15118236"/>
      <w:bookmarkStart w:id="213" w:name="_Toc15118237"/>
      <w:r w:rsidRPr="00C038D5">
        <w:rPr>
          <w:rFonts w:hint="eastAsia"/>
          <w:bCs/>
          <w:color w:val="000000" w:themeColor="text1"/>
          <w:szCs w:val="21"/>
        </w:rPr>
        <w:t>名称：</w:t>
      </w:r>
      <w:bookmarkEnd w:id="212"/>
      <w:r w:rsidRPr="00C038D5">
        <w:rPr>
          <w:rFonts w:hint="eastAsia"/>
          <w:bCs/>
          <w:color w:val="000000" w:themeColor="text1"/>
          <w:szCs w:val="21"/>
        </w:rPr>
        <w:t>华夏基金管理有限公司</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住所：北京市顺义区安庆</w:t>
      </w:r>
      <w:r w:rsidRPr="00C038D5">
        <w:rPr>
          <w:bCs/>
          <w:color w:val="000000" w:themeColor="text1"/>
          <w:szCs w:val="21"/>
        </w:rPr>
        <w:t>大街</w:t>
      </w:r>
      <w:r w:rsidRPr="00C038D5">
        <w:rPr>
          <w:rFonts w:hint="eastAsia"/>
          <w:bCs/>
          <w:color w:val="000000" w:themeColor="text1"/>
          <w:szCs w:val="21"/>
        </w:rPr>
        <w:t>甲</w:t>
      </w:r>
      <w:r w:rsidRPr="00C038D5">
        <w:rPr>
          <w:rFonts w:hint="eastAsia"/>
          <w:bCs/>
          <w:color w:val="000000" w:themeColor="text1"/>
          <w:szCs w:val="21"/>
        </w:rPr>
        <w:t>3</w:t>
      </w:r>
      <w:r w:rsidRPr="00C038D5">
        <w:rPr>
          <w:rFonts w:hint="eastAsia"/>
          <w:bCs/>
          <w:color w:val="000000" w:themeColor="text1"/>
          <w:szCs w:val="21"/>
        </w:rPr>
        <w:t>号</w:t>
      </w:r>
      <w:r w:rsidRPr="00C038D5">
        <w:rPr>
          <w:bCs/>
          <w:color w:val="000000" w:themeColor="text1"/>
          <w:szCs w:val="21"/>
        </w:rPr>
        <w:t>院</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法定代表人：杨明辉</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设立日期：</w:t>
      </w:r>
      <w:r w:rsidRPr="00C038D5">
        <w:rPr>
          <w:bCs/>
          <w:color w:val="000000" w:themeColor="text1"/>
          <w:szCs w:val="21"/>
        </w:rPr>
        <w:t>1998</w:t>
      </w:r>
      <w:r w:rsidRPr="00C038D5">
        <w:rPr>
          <w:rFonts w:hint="eastAsia"/>
          <w:bCs/>
          <w:color w:val="000000" w:themeColor="text1"/>
          <w:szCs w:val="21"/>
        </w:rPr>
        <w:t>年</w:t>
      </w:r>
      <w:r w:rsidRPr="00C038D5">
        <w:rPr>
          <w:bCs/>
          <w:color w:val="000000" w:themeColor="text1"/>
          <w:szCs w:val="21"/>
        </w:rPr>
        <w:t>4</w:t>
      </w:r>
      <w:r w:rsidRPr="00C038D5">
        <w:rPr>
          <w:rFonts w:hint="eastAsia"/>
          <w:bCs/>
          <w:color w:val="000000" w:themeColor="text1"/>
          <w:szCs w:val="21"/>
        </w:rPr>
        <w:t>月</w:t>
      </w:r>
      <w:r w:rsidRPr="00C038D5">
        <w:rPr>
          <w:bCs/>
          <w:color w:val="000000" w:themeColor="text1"/>
          <w:szCs w:val="21"/>
        </w:rPr>
        <w:t>9</w:t>
      </w:r>
      <w:r w:rsidRPr="00C038D5">
        <w:rPr>
          <w:rFonts w:hint="eastAsia"/>
          <w:bCs/>
          <w:color w:val="000000" w:themeColor="text1"/>
          <w:szCs w:val="21"/>
        </w:rPr>
        <w:t>日</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批准设立机关及批准设立文号：中国证监会证监基字</w:t>
      </w:r>
      <w:r w:rsidRPr="00C038D5">
        <w:rPr>
          <w:bCs/>
          <w:color w:val="000000" w:themeColor="text1"/>
          <w:szCs w:val="21"/>
        </w:rPr>
        <w:t>[1998]16</w:t>
      </w:r>
      <w:r w:rsidRPr="00C038D5">
        <w:rPr>
          <w:rFonts w:hint="eastAsia"/>
          <w:bCs/>
          <w:color w:val="000000" w:themeColor="text1"/>
          <w:szCs w:val="21"/>
        </w:rPr>
        <w:t>号文</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组织形式：有限责任公司</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注册资本：</w:t>
      </w:r>
      <w:r w:rsidRPr="00C038D5">
        <w:rPr>
          <w:bCs/>
          <w:color w:val="000000" w:themeColor="text1"/>
          <w:szCs w:val="21"/>
        </w:rPr>
        <w:t>2.38</w:t>
      </w:r>
      <w:r w:rsidRPr="00C038D5">
        <w:rPr>
          <w:rFonts w:hint="eastAsia"/>
          <w:bCs/>
          <w:color w:val="000000" w:themeColor="text1"/>
          <w:szCs w:val="21"/>
        </w:rPr>
        <w:t>亿元人民币</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存续期限：</w:t>
      </w:r>
      <w:r w:rsidRPr="00C038D5">
        <w:rPr>
          <w:bCs/>
          <w:color w:val="000000" w:themeColor="text1"/>
          <w:szCs w:val="21"/>
        </w:rPr>
        <w:t>100</w:t>
      </w:r>
      <w:r w:rsidRPr="00C038D5">
        <w:rPr>
          <w:rFonts w:hint="eastAsia"/>
          <w:bCs/>
          <w:color w:val="000000" w:themeColor="text1"/>
          <w:szCs w:val="21"/>
        </w:rPr>
        <w:t>年</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联系电话：</w:t>
      </w:r>
      <w:r w:rsidRPr="00C038D5">
        <w:rPr>
          <w:bCs/>
          <w:color w:val="000000" w:themeColor="text1"/>
          <w:szCs w:val="21"/>
        </w:rPr>
        <w:t>400-818-6666</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（二）基金管理人的权利与义务</w:t>
      </w:r>
      <w:bookmarkEnd w:id="213"/>
    </w:p>
    <w:p w:rsidR="003E58D7" w:rsidRPr="00C038D5" w:rsidRDefault="003E58D7" w:rsidP="003E58D7">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、根据《基金法》、《运作办法》及其他有关规定，基金管理人的权利包括但不限于：</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）依法募集资金。</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）自《基金合同》生效之日起，根据法律法规和《基金合同》独立运用并管理基金财产。</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）依照《基金合同》收取基金管理费以及法律法规规定或中国证监会批准的其他费用。</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）销售基金份额。</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w:t>
      </w:r>
      <w:bookmarkStart w:id="214" w:name="_Hlt88896155"/>
      <w:r w:rsidRPr="00C038D5">
        <w:rPr>
          <w:rFonts w:hint="eastAsia"/>
          <w:bCs/>
          <w:color w:val="000000" w:themeColor="text1"/>
          <w:szCs w:val="21"/>
        </w:rPr>
        <w:t>按照规定召集</w:t>
      </w:r>
      <w:bookmarkEnd w:id="214"/>
      <w:r w:rsidRPr="00C038D5">
        <w:rPr>
          <w:rFonts w:hint="eastAsia"/>
          <w:bCs/>
          <w:color w:val="000000" w:themeColor="text1"/>
          <w:szCs w:val="21"/>
        </w:rPr>
        <w:t>基金份额持有人大会。</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）在基金托管人更换时，提名新的基金托管人。</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）选择、更换基金销售机构，对基金销售机构的相关行为进行监督和处理。</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）担任或委托其他符合条件的机构担任基金登记机构办理基金登记业务并获得《基金合同》规定的费用。</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）依据《基金合同》及有关法律规定决定基金收益的分配方案。</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）在《基金合同》约定的范围内，拒绝或暂停受理申购、赎回与转换等业务申请。</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12</w:t>
      </w:r>
      <w:r w:rsidRPr="00C038D5">
        <w:rPr>
          <w:rFonts w:hint="eastAsia"/>
          <w:bCs/>
          <w:color w:val="000000" w:themeColor="text1"/>
          <w:szCs w:val="21"/>
        </w:rPr>
        <w:t>）依照法律法规为基金的利益对被投资公司行使股东权利，为基金的利益行使因基金财产投资于证券所产生的权利。</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13</w:t>
      </w:r>
      <w:r w:rsidRPr="00C038D5">
        <w:rPr>
          <w:rFonts w:hint="eastAsia"/>
          <w:bCs/>
          <w:color w:val="000000" w:themeColor="text1"/>
          <w:szCs w:val="21"/>
        </w:rPr>
        <w:t>）在法律法规允许的前提下，为基金的利益依法为基金进行融资。</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14</w:t>
      </w:r>
      <w:r w:rsidRPr="00C038D5">
        <w:rPr>
          <w:rFonts w:hint="eastAsia"/>
          <w:bCs/>
          <w:color w:val="000000" w:themeColor="text1"/>
          <w:szCs w:val="21"/>
        </w:rPr>
        <w:t>）以基金管理人的名义，代表基金份额持有人的利益行使诉讼权利或者实施其他法律行为。</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15</w:t>
      </w:r>
      <w:r w:rsidRPr="00C038D5">
        <w:rPr>
          <w:rFonts w:hint="eastAsia"/>
          <w:bCs/>
          <w:color w:val="000000" w:themeColor="text1"/>
          <w:szCs w:val="21"/>
        </w:rPr>
        <w:t>）选择、更换律师事务所、会计师事务所、证券</w:t>
      </w:r>
      <w:r w:rsidRPr="00C038D5">
        <w:rPr>
          <w:rFonts w:hint="eastAsia"/>
          <w:bCs/>
          <w:color w:val="000000" w:themeColor="text1"/>
          <w:szCs w:val="21"/>
        </w:rPr>
        <w:t>/</w:t>
      </w:r>
      <w:r w:rsidRPr="00C038D5">
        <w:rPr>
          <w:rFonts w:hint="eastAsia"/>
          <w:bCs/>
          <w:color w:val="000000" w:themeColor="text1"/>
          <w:szCs w:val="21"/>
        </w:rPr>
        <w:t>期货经纪商或其他为基金提供服务的外部机构。</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16</w:t>
      </w:r>
      <w:r w:rsidRPr="00C038D5">
        <w:rPr>
          <w:rFonts w:hint="eastAsia"/>
          <w:bCs/>
          <w:color w:val="000000" w:themeColor="text1"/>
          <w:szCs w:val="21"/>
        </w:rPr>
        <w:t>）在符合有关法律、法规的前提下，制订和调整有关基金认购、申购、赎回、转换、非交易过户、转托管及定期定额投资等的业务规则。</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w:t>
      </w:r>
      <w:r w:rsidRPr="00C038D5">
        <w:rPr>
          <w:bCs/>
          <w:color w:val="000000" w:themeColor="text1"/>
          <w:szCs w:val="21"/>
        </w:rPr>
        <w:t>7</w:t>
      </w:r>
      <w:r w:rsidRPr="00C038D5">
        <w:rPr>
          <w:rFonts w:hint="eastAsia"/>
          <w:bCs/>
          <w:color w:val="000000" w:themeColor="text1"/>
          <w:szCs w:val="21"/>
        </w:rPr>
        <w:t>）基金管理人有权根据反洗钱法律法规的相关规定，结合基金份额持有人洗钱风险状况，采取相应合理的控制措施。</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18</w:t>
      </w:r>
      <w:r w:rsidRPr="00C038D5">
        <w:rPr>
          <w:rFonts w:hint="eastAsia"/>
          <w:bCs/>
          <w:color w:val="000000" w:themeColor="text1"/>
          <w:szCs w:val="21"/>
        </w:rPr>
        <w:t>）法律法规及中国证监会规定的和《基金合同》约定的其他权利。</w:t>
      </w:r>
    </w:p>
    <w:p w:rsidR="003E58D7" w:rsidRPr="00C038D5" w:rsidRDefault="003E58D7" w:rsidP="003E58D7">
      <w:pPr>
        <w:spacing w:line="440" w:lineRule="atLeast"/>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、根据《基金法》、《运作办法》及其他有关规定，基金管理人的义务包括但不限于：</w:t>
      </w:r>
    </w:p>
    <w:p w:rsidR="003E58D7" w:rsidRPr="00C038D5" w:rsidRDefault="003E58D7" w:rsidP="003E58D7">
      <w:pPr>
        <w:spacing w:line="440" w:lineRule="atLeast"/>
        <w:ind w:firstLineChars="200" w:firstLine="420"/>
        <w:rPr>
          <w:bCs/>
          <w:color w:val="000000" w:themeColor="text1"/>
          <w:szCs w:val="21"/>
        </w:rPr>
      </w:pPr>
      <w:bookmarkStart w:id="215" w:name="_Toc523711669"/>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）依法募集资金，办理或者委托经中国证监会认定的其他机构代为办理基金份额的发售、申购、赎回和登记事宜。</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）办理基金备案手续。</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）自《基金合同》生效之日起</w:t>
      </w:r>
      <w:r w:rsidRPr="00C038D5">
        <w:rPr>
          <w:bCs/>
          <w:color w:val="000000" w:themeColor="text1"/>
          <w:szCs w:val="21"/>
        </w:rPr>
        <w:t>，</w:t>
      </w:r>
      <w:r w:rsidRPr="00C038D5">
        <w:rPr>
          <w:rFonts w:hint="eastAsia"/>
          <w:bCs/>
          <w:color w:val="000000" w:themeColor="text1"/>
          <w:szCs w:val="21"/>
        </w:rPr>
        <w:t>以诚实信用、谨慎勤勉的原则管理和运用基金财产。</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）配备足够的具有专业资格的人员进行基金投资分析、决策，以专业化的经营方式管理和运作基金财产。</w:t>
      </w:r>
    </w:p>
    <w:p w:rsidR="003E58D7" w:rsidRPr="00C038D5" w:rsidRDefault="003E58D7" w:rsidP="003E58D7">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）建立健全内部风险控制、监察与稽核、财务管理及人事管理等制度，保证所管理的基金财产和基金管理人的财产相互独立</w:t>
      </w:r>
      <w:r w:rsidRPr="00C038D5">
        <w:rPr>
          <w:bCs/>
          <w:color w:val="000000" w:themeColor="text1"/>
          <w:szCs w:val="21"/>
        </w:rPr>
        <w:t>，</w:t>
      </w:r>
      <w:r w:rsidRPr="00C038D5">
        <w:rPr>
          <w:rFonts w:hint="eastAsia"/>
          <w:bCs/>
          <w:color w:val="000000" w:themeColor="text1"/>
          <w:szCs w:val="21"/>
        </w:rPr>
        <w:t>对所管理的不同基金分别管理，分别记账，进行证券投资。</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）除依据《基金法》、《基金合同》及其他有关规定外</w:t>
      </w:r>
      <w:r w:rsidRPr="00C038D5">
        <w:rPr>
          <w:bCs/>
          <w:color w:val="000000" w:themeColor="text1"/>
          <w:szCs w:val="21"/>
        </w:rPr>
        <w:t>，</w:t>
      </w:r>
      <w:r w:rsidRPr="00C038D5">
        <w:rPr>
          <w:rFonts w:hint="eastAsia"/>
          <w:bCs/>
          <w:color w:val="000000" w:themeColor="text1"/>
          <w:szCs w:val="21"/>
        </w:rPr>
        <w:t>不得利用基金财产为自己及任何第三人谋取利益，不得委托第三人运作基金财产。</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）依法接受基金托管人的监督。</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）采取适当合理的措施使计算基金份额认购、申购、赎回和注销价格的方法符合《基金合同》等法律文件的规定，按有关规定计算并公告基金净值信息，确定基金份额申购、赎回的价格。</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）进行基金会计核算并编制基金财务会计报告。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）编制季度报告、中期报告和年度报告。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）严格按照《基金法》、《基金合同》及其他有关规定，履行信息披露及报告义务。</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12</w:t>
      </w:r>
      <w:r w:rsidRPr="00C038D5">
        <w:rPr>
          <w:rFonts w:hint="eastAsia"/>
          <w:bCs/>
          <w:color w:val="000000" w:themeColor="text1"/>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13</w:t>
      </w:r>
      <w:r w:rsidRPr="00C038D5">
        <w:rPr>
          <w:rFonts w:hint="eastAsia"/>
          <w:bCs/>
          <w:color w:val="000000" w:themeColor="text1"/>
          <w:szCs w:val="21"/>
        </w:rPr>
        <w:t>）按《基金合同》的约定确定基金收益分配方案，及时向基金份额持有人分配基金收益。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14</w:t>
      </w:r>
      <w:r w:rsidRPr="00C038D5">
        <w:rPr>
          <w:rFonts w:hint="eastAsia"/>
          <w:bCs/>
          <w:color w:val="000000" w:themeColor="text1"/>
          <w:szCs w:val="21"/>
        </w:rPr>
        <w:t>）按规定受理申购与赎回申请，及时、足额支付赎回款项。</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15</w:t>
      </w:r>
      <w:r w:rsidRPr="00C038D5">
        <w:rPr>
          <w:rFonts w:hint="eastAsia"/>
          <w:bCs/>
          <w:color w:val="000000" w:themeColor="text1"/>
          <w:szCs w:val="21"/>
        </w:rPr>
        <w:t>）依据《基金法》、《基金合同》及其他有关规定召集基金份额持有人大会或配合基金托管人、基金份额持有人依法召集基金份额持有人大会。</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16</w:t>
      </w:r>
      <w:r w:rsidRPr="00C038D5">
        <w:rPr>
          <w:rFonts w:hint="eastAsia"/>
          <w:bCs/>
          <w:color w:val="000000" w:themeColor="text1"/>
          <w:szCs w:val="21"/>
        </w:rPr>
        <w:t>）按规定保存基金财产管理业务活动的会计账册、报表、记录和其他相关资料</w:t>
      </w:r>
      <w:r w:rsidRPr="00C038D5">
        <w:rPr>
          <w:bCs/>
          <w:color w:val="000000" w:themeColor="text1"/>
          <w:szCs w:val="21"/>
        </w:rPr>
        <w:t>15</w:t>
      </w:r>
      <w:r w:rsidRPr="00C038D5">
        <w:rPr>
          <w:rFonts w:hint="eastAsia"/>
          <w:bCs/>
          <w:color w:val="000000" w:themeColor="text1"/>
          <w:szCs w:val="21"/>
        </w:rPr>
        <w:t>年以上。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17</w:t>
      </w:r>
      <w:r w:rsidRPr="00C038D5">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18</w:t>
      </w:r>
      <w:r w:rsidRPr="00C038D5">
        <w:rPr>
          <w:rFonts w:hint="eastAsia"/>
          <w:bCs/>
          <w:color w:val="000000" w:themeColor="text1"/>
          <w:szCs w:val="21"/>
        </w:rPr>
        <w:t>）组织并参加基金财产清算小组</w:t>
      </w:r>
      <w:r w:rsidRPr="00C038D5">
        <w:rPr>
          <w:bCs/>
          <w:color w:val="000000" w:themeColor="text1"/>
          <w:szCs w:val="21"/>
        </w:rPr>
        <w:t>，</w:t>
      </w:r>
      <w:r w:rsidRPr="00C038D5">
        <w:rPr>
          <w:rFonts w:hint="eastAsia"/>
          <w:bCs/>
          <w:color w:val="000000" w:themeColor="text1"/>
          <w:szCs w:val="21"/>
        </w:rPr>
        <w:t>参与基金财产的保管、清理、估价、变现和分配。</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19</w:t>
      </w:r>
      <w:r w:rsidRPr="00C038D5">
        <w:rPr>
          <w:rFonts w:hint="eastAsia"/>
          <w:bCs/>
          <w:color w:val="000000" w:themeColor="text1"/>
          <w:szCs w:val="21"/>
        </w:rPr>
        <w:t>）面临解散、依法被撤销或者被依法宣告破产时，及时报告中国证监会并通知基金托管人。</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20</w:t>
      </w:r>
      <w:r w:rsidRPr="00C038D5">
        <w:rPr>
          <w:rFonts w:hint="eastAsia"/>
          <w:bCs/>
          <w:color w:val="000000" w:themeColor="text1"/>
          <w:szCs w:val="21"/>
        </w:rPr>
        <w:t>）因违反《基金合同》导致基金财产的损失或损害基金份额持有人合法权益时，应当承担赔偿责任，其赔偿责任不因其退任而免除。</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21</w:t>
      </w:r>
      <w:r w:rsidRPr="00C038D5">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22</w:t>
      </w:r>
      <w:r w:rsidRPr="00C038D5">
        <w:rPr>
          <w:rFonts w:hint="eastAsia"/>
          <w:bCs/>
          <w:color w:val="000000" w:themeColor="text1"/>
          <w:szCs w:val="21"/>
        </w:rPr>
        <w:t>）当基金管理人将其义务委托第三方处理时，应当对第三方处理有关基金事务的行为承担责任。</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23</w:t>
      </w:r>
      <w:r w:rsidRPr="00C038D5">
        <w:rPr>
          <w:rFonts w:hint="eastAsia"/>
          <w:bCs/>
          <w:color w:val="000000" w:themeColor="text1"/>
          <w:szCs w:val="21"/>
        </w:rPr>
        <w:t>）以基金管理人名义，代表基金份额持有人利益行使诉讼权利或实施其他法律行为。</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24</w:t>
      </w:r>
      <w:r w:rsidRPr="00C038D5">
        <w:rPr>
          <w:rFonts w:hint="eastAsia"/>
          <w:bCs/>
          <w:color w:val="000000" w:themeColor="text1"/>
          <w:szCs w:val="21"/>
        </w:rPr>
        <w:t>）基金管理人在募集期间未能达到基金</w:t>
      </w:r>
      <w:bookmarkStart w:id="216" w:name="_Hlt88823209"/>
      <w:bookmarkEnd w:id="216"/>
      <w:r w:rsidRPr="00C038D5">
        <w:rPr>
          <w:rFonts w:hint="eastAsia"/>
          <w:bCs/>
          <w:color w:val="000000" w:themeColor="text1"/>
          <w:szCs w:val="21"/>
        </w:rPr>
        <w:t>的备案条件，《基金合同》不能生效，基金管理人承担全部募集费用，将已募集资金并加计银行同期存款利息在基金募集期结束后</w:t>
      </w:r>
      <w:r w:rsidRPr="00C038D5">
        <w:rPr>
          <w:bCs/>
          <w:color w:val="000000" w:themeColor="text1"/>
          <w:szCs w:val="21"/>
        </w:rPr>
        <w:t>30</w:t>
      </w:r>
      <w:r w:rsidRPr="00C038D5">
        <w:rPr>
          <w:rFonts w:hint="eastAsia"/>
          <w:bCs/>
          <w:color w:val="000000" w:themeColor="text1"/>
          <w:szCs w:val="21"/>
        </w:rPr>
        <w:t>日内退还基金认购人。</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25</w:t>
      </w:r>
      <w:r w:rsidRPr="00C038D5">
        <w:rPr>
          <w:rFonts w:hint="eastAsia"/>
          <w:bCs/>
          <w:color w:val="000000" w:themeColor="text1"/>
          <w:szCs w:val="21"/>
        </w:rPr>
        <w:t>）执行生效的基金份额持有人大会的决议。</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26</w:t>
      </w:r>
      <w:r w:rsidRPr="00C038D5">
        <w:rPr>
          <w:rFonts w:hint="eastAsia"/>
          <w:bCs/>
          <w:color w:val="000000" w:themeColor="text1"/>
          <w:szCs w:val="21"/>
        </w:rPr>
        <w:t>）建立并保存基金份额持有人名册。</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27</w:t>
      </w:r>
      <w:r w:rsidRPr="00C038D5">
        <w:rPr>
          <w:rFonts w:hint="eastAsia"/>
          <w:bCs/>
          <w:color w:val="000000" w:themeColor="text1"/>
          <w:szCs w:val="21"/>
        </w:rPr>
        <w:t>）法律法规及中国证监会规定的和《基金合同》约定的其他义务。</w:t>
      </w:r>
    </w:p>
    <w:p w:rsidR="003E58D7" w:rsidRPr="00C038D5" w:rsidRDefault="003E58D7" w:rsidP="003E58D7">
      <w:pPr>
        <w:spacing w:line="360" w:lineRule="auto"/>
        <w:ind w:firstLineChars="200" w:firstLine="420"/>
        <w:rPr>
          <w:bCs/>
          <w:color w:val="000000" w:themeColor="text1"/>
          <w:szCs w:val="21"/>
        </w:rPr>
      </w:pPr>
      <w:bookmarkStart w:id="217" w:name="_Toc79392581"/>
      <w:bookmarkStart w:id="218" w:name="_Toc57530240"/>
      <w:bookmarkStart w:id="219" w:name="_Toc15118238"/>
      <w:r w:rsidRPr="00C038D5">
        <w:rPr>
          <w:rFonts w:hint="eastAsia"/>
          <w:bCs/>
          <w:color w:val="000000" w:themeColor="text1"/>
          <w:szCs w:val="21"/>
        </w:rPr>
        <w:t>二、基金托管人</w:t>
      </w:r>
      <w:bookmarkEnd w:id="215"/>
      <w:bookmarkEnd w:id="217"/>
      <w:bookmarkEnd w:id="218"/>
      <w:bookmarkEnd w:id="219"/>
    </w:p>
    <w:p w:rsidR="003E58D7" w:rsidRPr="00C038D5" w:rsidRDefault="003E58D7" w:rsidP="003E58D7">
      <w:pPr>
        <w:spacing w:line="360" w:lineRule="auto"/>
        <w:ind w:firstLineChars="200" w:firstLine="420"/>
        <w:rPr>
          <w:bCs/>
          <w:color w:val="000000" w:themeColor="text1"/>
          <w:szCs w:val="21"/>
        </w:rPr>
      </w:pPr>
      <w:bookmarkStart w:id="220" w:name="_Toc15118239"/>
      <w:r w:rsidRPr="00C038D5">
        <w:rPr>
          <w:rFonts w:hint="eastAsia"/>
          <w:bCs/>
          <w:color w:val="000000" w:themeColor="text1"/>
          <w:szCs w:val="21"/>
        </w:rPr>
        <w:t>（一）基金托管人简况</w:t>
      </w:r>
      <w:bookmarkEnd w:id="220"/>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名称：中国银行股份有限公司</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住所：北京市西城区复兴门内大街</w:t>
      </w:r>
      <w:r w:rsidRPr="00C038D5">
        <w:rPr>
          <w:color w:val="000000" w:themeColor="text1"/>
          <w:szCs w:val="21"/>
        </w:rPr>
        <w:t>1</w:t>
      </w:r>
      <w:r w:rsidRPr="00C038D5">
        <w:rPr>
          <w:rFonts w:ascii="宋体" w:hAnsi="宋体" w:cs="宋体" w:hint="eastAsia"/>
          <w:color w:val="000000" w:themeColor="text1"/>
          <w:szCs w:val="21"/>
        </w:rPr>
        <w:t>号</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法定代表人：刘连舸</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成立时间；</w:t>
      </w:r>
      <w:r w:rsidRPr="00C038D5">
        <w:rPr>
          <w:rFonts w:hint="eastAsia"/>
          <w:color w:val="000000" w:themeColor="text1"/>
          <w:szCs w:val="21"/>
        </w:rPr>
        <w:t>1983</w:t>
      </w:r>
      <w:r w:rsidRPr="00C038D5">
        <w:rPr>
          <w:rFonts w:ascii="宋体" w:hAnsi="宋体" w:cs="宋体" w:hint="eastAsia"/>
          <w:color w:val="000000" w:themeColor="text1"/>
          <w:szCs w:val="21"/>
        </w:rPr>
        <w:t>年</w:t>
      </w:r>
      <w:r w:rsidRPr="00C038D5">
        <w:rPr>
          <w:rFonts w:hint="eastAsia"/>
          <w:color w:val="000000" w:themeColor="text1"/>
          <w:szCs w:val="21"/>
        </w:rPr>
        <w:t>10</w:t>
      </w:r>
      <w:r w:rsidRPr="00C038D5">
        <w:rPr>
          <w:rFonts w:ascii="宋体" w:hAnsi="宋体" w:cs="宋体" w:hint="eastAsia"/>
          <w:color w:val="000000" w:themeColor="text1"/>
          <w:szCs w:val="21"/>
        </w:rPr>
        <w:t>月</w:t>
      </w:r>
      <w:r w:rsidRPr="00C038D5">
        <w:rPr>
          <w:rFonts w:hint="eastAsia"/>
          <w:color w:val="000000" w:themeColor="text1"/>
          <w:szCs w:val="21"/>
        </w:rPr>
        <w:t>31</w:t>
      </w:r>
      <w:r w:rsidRPr="00C038D5">
        <w:rPr>
          <w:rFonts w:ascii="宋体" w:hAnsi="宋体" w:cs="宋体" w:hint="eastAsia"/>
          <w:color w:val="000000" w:themeColor="text1"/>
          <w:szCs w:val="21"/>
        </w:rPr>
        <w:t>日</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批准设立机关和批准设立文号：国务院批转中国人民银行《关于改革中国银行体制的请示报告》（国发</w:t>
      </w:r>
      <w:r w:rsidRPr="00C038D5">
        <w:rPr>
          <w:rFonts w:hint="eastAsia"/>
          <w:color w:val="000000" w:themeColor="text1"/>
          <w:szCs w:val="21"/>
        </w:rPr>
        <w:t xml:space="preserve">[1979]72 </w:t>
      </w:r>
      <w:r w:rsidRPr="00C038D5">
        <w:rPr>
          <w:rFonts w:ascii="宋体" w:hAnsi="宋体" w:cs="宋体" w:hint="eastAsia"/>
          <w:color w:val="000000" w:themeColor="text1"/>
          <w:szCs w:val="21"/>
        </w:rPr>
        <w:t>号）</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组织形式：股份有限公司</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注册资本：人民币贰仟玖佰肆拾叁亿捌仟柒佰柒拾玖万壹仟贰佰肆拾壹元整</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存续期间：持续经营</w:t>
      </w:r>
    </w:p>
    <w:p w:rsidR="003E58D7" w:rsidRPr="00C038D5" w:rsidRDefault="003E58D7" w:rsidP="003E58D7">
      <w:pPr>
        <w:spacing w:line="360" w:lineRule="auto"/>
        <w:ind w:firstLineChars="200" w:firstLine="420"/>
        <w:rPr>
          <w:rFonts w:ascii="宋体" w:hAnsi="宋体" w:cs="宋体"/>
          <w:color w:val="000000" w:themeColor="text1"/>
          <w:szCs w:val="21"/>
        </w:rPr>
      </w:pPr>
      <w:r w:rsidRPr="00C038D5">
        <w:rPr>
          <w:rFonts w:ascii="宋体" w:hAnsi="宋体" w:cs="宋体" w:hint="eastAsia"/>
          <w:color w:val="000000" w:themeColor="text1"/>
          <w:szCs w:val="21"/>
        </w:rPr>
        <w:t>基金托管资格批文及文号：中国证监会证监基字</w:t>
      </w:r>
      <w:r w:rsidRPr="00C038D5">
        <w:rPr>
          <w:rFonts w:hint="eastAsia"/>
          <w:color w:val="000000" w:themeColor="text1"/>
          <w:szCs w:val="21"/>
        </w:rPr>
        <w:t>[1998]24</w:t>
      </w:r>
      <w:r w:rsidRPr="00C038D5">
        <w:rPr>
          <w:rFonts w:ascii="宋体" w:hAnsi="宋体" w:cs="宋体" w:hint="eastAsia"/>
          <w:color w:val="000000" w:themeColor="text1"/>
          <w:szCs w:val="21"/>
        </w:rPr>
        <w:t>号</w:t>
      </w:r>
    </w:p>
    <w:p w:rsidR="003E58D7" w:rsidRPr="00C038D5" w:rsidRDefault="003E58D7" w:rsidP="003E58D7">
      <w:pPr>
        <w:spacing w:line="360" w:lineRule="auto"/>
        <w:ind w:firstLineChars="200" w:firstLine="420"/>
        <w:rPr>
          <w:bCs/>
          <w:color w:val="000000" w:themeColor="text1"/>
          <w:szCs w:val="21"/>
        </w:rPr>
      </w:pPr>
      <w:bookmarkStart w:id="221" w:name="_Toc15118240"/>
      <w:r w:rsidRPr="00C038D5">
        <w:rPr>
          <w:rFonts w:hint="eastAsia"/>
          <w:bCs/>
          <w:color w:val="000000" w:themeColor="text1"/>
          <w:szCs w:val="21"/>
        </w:rPr>
        <w:t>（二）基金托管人的权利与义务</w:t>
      </w:r>
      <w:bookmarkEnd w:id="221"/>
    </w:p>
    <w:p w:rsidR="003E58D7" w:rsidRPr="00C038D5" w:rsidRDefault="003E58D7" w:rsidP="003E58D7">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、根据《基金法》、《运作办法》及其他有关规定，基金托管人的权利包括但不限于：</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）自《基金合同》生效之日起，依法律法规和《基金合同》的规定安全保管基金财产。</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）依《基金合同》约定获得基金托管费以及法律法规规定或监管部门批准的其他费用。</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）根据相关市场规则，为基金开设资金账户、证券账户等投资所需账户、为基金办理证券</w:t>
      </w:r>
      <w:r w:rsidRPr="00C038D5">
        <w:rPr>
          <w:rFonts w:hint="eastAsia"/>
          <w:bCs/>
          <w:color w:val="000000" w:themeColor="text1"/>
          <w:szCs w:val="21"/>
        </w:rPr>
        <w:t>/</w:t>
      </w:r>
      <w:r w:rsidRPr="00C038D5">
        <w:rPr>
          <w:rFonts w:hint="eastAsia"/>
          <w:bCs/>
          <w:color w:val="000000" w:themeColor="text1"/>
          <w:szCs w:val="21"/>
        </w:rPr>
        <w:t>期货交易资金清算。</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）提议召开或召集基金份额持有人大会。</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）在基金管理人更换时，提名新的基金管理人。</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）法律法规及中国证监会规定的和《基金合同》约定的其他权利。</w:t>
      </w:r>
    </w:p>
    <w:p w:rsidR="003E58D7" w:rsidRPr="00C038D5" w:rsidRDefault="003E58D7" w:rsidP="003E58D7">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、根据《基金法》、《运作办法》及其他有关规定，基金托管人的义务包括但不限于：</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）以诚实信用、勤勉尽责的原则持有并安全保管基金财产。</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）设立专门的基金托管部门，具有符合要求的营业场所，配备足够的、合格的熟悉基金托管业务的专职人员，负责基金财产托管事宜。</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）除依据《基金法》、《基金合同》及其他有关规定外，不得利用基金财产为自己及任何第三人谋取利益，不得委托第三人托管基金财产。</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）保管由基金管理人代表基金签订的与基金有关的重大合同及有关凭证。</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）按规定开设基金财产的资金账户和证券</w:t>
      </w:r>
      <w:r w:rsidRPr="00C038D5">
        <w:rPr>
          <w:bCs/>
          <w:color w:val="000000" w:themeColor="text1"/>
          <w:szCs w:val="21"/>
        </w:rPr>
        <w:t>账户</w:t>
      </w:r>
      <w:r w:rsidRPr="00C038D5">
        <w:rPr>
          <w:rFonts w:hint="eastAsia"/>
          <w:bCs/>
          <w:color w:val="000000" w:themeColor="text1"/>
          <w:szCs w:val="21"/>
        </w:rPr>
        <w:t>等投资所需账户</w:t>
      </w:r>
      <w:r w:rsidRPr="00C038D5">
        <w:rPr>
          <w:bCs/>
          <w:color w:val="000000" w:themeColor="text1"/>
          <w:szCs w:val="21"/>
        </w:rPr>
        <w:t>，</w:t>
      </w:r>
      <w:r w:rsidRPr="00C038D5">
        <w:rPr>
          <w:rFonts w:hint="eastAsia"/>
          <w:bCs/>
          <w:color w:val="000000" w:themeColor="text1"/>
          <w:szCs w:val="21"/>
        </w:rPr>
        <w:t>按照《基金合同》的约定，根据基金管理人的投资指令，及时办理清算、交割事宜。</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）复核、审查基金管理人计算的基金资产净值、基金份额净值、基金份额申购、赎回价格。</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）办理与基金托管业务活动有关的信息披露事项。</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）保存基金托管业务活动的记录、账册、报表和其他相关资料</w:t>
      </w:r>
      <w:r w:rsidRPr="00C038D5">
        <w:rPr>
          <w:color w:val="000000" w:themeColor="text1"/>
          <w:szCs w:val="21"/>
        </w:rPr>
        <w:t>20</w:t>
      </w:r>
      <w:r w:rsidRPr="00C038D5">
        <w:rPr>
          <w:rFonts w:hint="eastAsia"/>
          <w:bCs/>
          <w:color w:val="000000" w:themeColor="text1"/>
          <w:szCs w:val="21"/>
        </w:rPr>
        <w:t>年以上。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12</w:t>
      </w:r>
      <w:r w:rsidRPr="00C038D5">
        <w:rPr>
          <w:rFonts w:hint="eastAsia"/>
          <w:bCs/>
          <w:color w:val="000000" w:themeColor="text1"/>
          <w:szCs w:val="21"/>
        </w:rPr>
        <w:t>）从基金管理人或其委托的登记机构处接收并保存基金份额持有人名册。</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13</w:t>
      </w:r>
      <w:r w:rsidRPr="00C038D5">
        <w:rPr>
          <w:rFonts w:hint="eastAsia"/>
          <w:bCs/>
          <w:color w:val="000000" w:themeColor="text1"/>
          <w:szCs w:val="21"/>
        </w:rPr>
        <w:t>）按规定制作相关账册并与基金管理人核对。</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14</w:t>
      </w:r>
      <w:r w:rsidRPr="00C038D5">
        <w:rPr>
          <w:rFonts w:hint="eastAsia"/>
          <w:bCs/>
          <w:color w:val="000000" w:themeColor="text1"/>
          <w:szCs w:val="21"/>
        </w:rPr>
        <w:t>）依据基金管理人的指令或有关规定向基金份额持有人支付基金收益和赎回款项。</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15</w:t>
      </w:r>
      <w:r w:rsidRPr="00C038D5">
        <w:rPr>
          <w:rFonts w:hint="eastAsia"/>
          <w:bCs/>
          <w:color w:val="000000" w:themeColor="text1"/>
          <w:szCs w:val="21"/>
        </w:rPr>
        <w:t>）依据《基金法》、《基金合同》及其他有关规定，召集基金份额持有人大会或配合基金管理人、基金份额持有人依法召集基金份额持有人大会。</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16</w:t>
      </w:r>
      <w:r w:rsidRPr="00C038D5">
        <w:rPr>
          <w:rFonts w:hint="eastAsia"/>
          <w:bCs/>
          <w:color w:val="000000" w:themeColor="text1"/>
          <w:szCs w:val="21"/>
        </w:rPr>
        <w:t>）按照法律法规和《基金合同》的规定监督基金管理人的投资运作。</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17</w:t>
      </w:r>
      <w:r w:rsidRPr="00C038D5">
        <w:rPr>
          <w:rFonts w:hint="eastAsia"/>
          <w:bCs/>
          <w:color w:val="000000" w:themeColor="text1"/>
          <w:szCs w:val="21"/>
        </w:rPr>
        <w:t>）参加基金财产清算小组，参与基金财产的保管、清理、估价、变现和分配。</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18</w:t>
      </w:r>
      <w:r w:rsidRPr="00C038D5">
        <w:rPr>
          <w:rFonts w:hint="eastAsia"/>
          <w:bCs/>
          <w:color w:val="000000" w:themeColor="text1"/>
          <w:szCs w:val="21"/>
        </w:rPr>
        <w:t>）面临解散、依法被撤销或者被依法宣告破产时，及时报告中国证监会和银行监管机构，并通知基金管理人。</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19</w:t>
      </w:r>
      <w:r w:rsidRPr="00C038D5">
        <w:rPr>
          <w:rFonts w:hint="eastAsia"/>
          <w:bCs/>
          <w:color w:val="000000" w:themeColor="text1"/>
          <w:szCs w:val="21"/>
        </w:rPr>
        <w:t>）因违反《基金合同》导致基金财产损失时，应承担赔偿责任，其赔偿责任不因其退任而免除。</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20</w:t>
      </w:r>
      <w:r w:rsidRPr="00C038D5">
        <w:rPr>
          <w:rFonts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222" w:name="_Hlt88825668"/>
      <w:bookmarkEnd w:id="222"/>
      <w:r w:rsidRPr="00C038D5">
        <w:rPr>
          <w:rFonts w:hint="eastAsia"/>
          <w:bCs/>
          <w:color w:val="000000" w:themeColor="text1"/>
          <w:szCs w:val="21"/>
        </w:rPr>
        <w:t>。</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21</w:t>
      </w:r>
      <w:r w:rsidRPr="00C038D5">
        <w:rPr>
          <w:rFonts w:hint="eastAsia"/>
          <w:bCs/>
          <w:color w:val="000000" w:themeColor="text1"/>
          <w:szCs w:val="21"/>
        </w:rPr>
        <w:t>）执行生效的基金份额持有人大会的决议。</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22</w:t>
      </w:r>
      <w:r w:rsidRPr="00C038D5">
        <w:rPr>
          <w:rFonts w:hint="eastAsia"/>
          <w:bCs/>
          <w:color w:val="000000" w:themeColor="text1"/>
          <w:szCs w:val="21"/>
        </w:rPr>
        <w:t>）</w:t>
      </w:r>
      <w:bookmarkStart w:id="223" w:name="_Toc523711670"/>
      <w:r w:rsidRPr="00C038D5">
        <w:rPr>
          <w:rFonts w:hint="eastAsia"/>
          <w:bCs/>
          <w:color w:val="000000" w:themeColor="text1"/>
          <w:szCs w:val="21"/>
        </w:rPr>
        <w:t>法律法规及中国证监会规定的和《基金合同》约定的其他义务。</w:t>
      </w:r>
    </w:p>
    <w:p w:rsidR="003E58D7" w:rsidRPr="00C038D5" w:rsidRDefault="003E58D7" w:rsidP="003E58D7">
      <w:pPr>
        <w:spacing w:line="360" w:lineRule="auto"/>
        <w:ind w:firstLineChars="200" w:firstLine="420"/>
        <w:rPr>
          <w:bCs/>
          <w:color w:val="000000" w:themeColor="text1"/>
          <w:szCs w:val="21"/>
        </w:rPr>
      </w:pPr>
      <w:bookmarkStart w:id="224" w:name="_Toc79392582"/>
      <w:bookmarkEnd w:id="223"/>
      <w:r w:rsidRPr="00C038D5">
        <w:rPr>
          <w:rFonts w:hint="eastAsia"/>
          <w:bCs/>
          <w:color w:val="000000" w:themeColor="text1"/>
          <w:szCs w:val="21"/>
        </w:rPr>
        <w:t>三、基金份额持有人</w:t>
      </w:r>
      <w:bookmarkEnd w:id="224"/>
    </w:p>
    <w:p w:rsidR="003E58D7" w:rsidRPr="00C038D5" w:rsidRDefault="003E58D7" w:rsidP="003E58D7">
      <w:pPr>
        <w:spacing w:line="360" w:lineRule="auto"/>
        <w:ind w:firstLineChars="200" w:firstLine="422"/>
        <w:rPr>
          <w:b/>
          <w:bCs/>
          <w:color w:val="000000" w:themeColor="text1"/>
          <w:szCs w:val="21"/>
        </w:rPr>
      </w:pPr>
      <w:r w:rsidRPr="00C038D5">
        <w:rPr>
          <w:rFonts w:hint="eastAsia"/>
          <w:b/>
          <w:bCs/>
          <w:color w:val="000000" w:themeColor="text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除法律法规另有规定或基金合同另有约定外，同一类别的每份基金份额具有同等的合法权益。</w:t>
      </w:r>
    </w:p>
    <w:p w:rsidR="003E58D7" w:rsidRPr="00C038D5" w:rsidRDefault="003E58D7" w:rsidP="003E58D7">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、根据《基金法》、《运作办法》及其他有关规定，基金份额持有人的权利包括但不限于：</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）分享基金财产收益。</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）参与分配清算后的剩余基金财产。</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）依法转让或者申请赎回其持有的基金份额。</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）按照规定要求召开基金份额持有人大会，或者召集基金份额持有人大会。</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）出席或者委派代表出席基金份额持有人大会，对基金份额持有人大会审议事项行使表决权。</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）查阅或者复制公开披露的基金信息资料。</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）监督基金管理人的投资运作。</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）对基金管理人、基金托管人、基金服务机构损害其合法权益的行为依法提起诉讼或仲裁。</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）法律法规及中国证监会规定的和《基金合同》约定的其他权利。</w:t>
      </w:r>
    </w:p>
    <w:p w:rsidR="003E58D7" w:rsidRPr="00C038D5" w:rsidRDefault="003E58D7" w:rsidP="003E58D7">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、根据《基金法》、《运作办法》及其他有关规定，基金份额持有人的义务包括但不限于：</w:t>
      </w:r>
    </w:p>
    <w:p w:rsidR="003E58D7" w:rsidRPr="00C038D5" w:rsidRDefault="003E58D7" w:rsidP="003E58D7">
      <w:pPr>
        <w:spacing w:line="360" w:lineRule="auto"/>
        <w:ind w:firstLineChars="200" w:firstLine="422"/>
        <w:rPr>
          <w:b/>
          <w:bCs/>
          <w:color w:val="000000" w:themeColor="text1"/>
          <w:szCs w:val="21"/>
        </w:rPr>
      </w:pPr>
      <w:r w:rsidRPr="00C038D5">
        <w:rPr>
          <w:rFonts w:hint="eastAsia"/>
          <w:b/>
          <w:bCs/>
          <w:color w:val="000000" w:themeColor="text1"/>
          <w:szCs w:val="21"/>
        </w:rPr>
        <w:t>（</w:t>
      </w:r>
      <w:r w:rsidRPr="00C038D5">
        <w:rPr>
          <w:b/>
          <w:bCs/>
          <w:color w:val="000000" w:themeColor="text1"/>
          <w:szCs w:val="21"/>
        </w:rPr>
        <w:t>1</w:t>
      </w:r>
      <w:r w:rsidRPr="00C038D5">
        <w:rPr>
          <w:rFonts w:hint="eastAsia"/>
          <w:b/>
          <w:bCs/>
          <w:color w:val="000000" w:themeColor="text1"/>
          <w:szCs w:val="21"/>
        </w:rPr>
        <w:t>）认真阅读并遵守《基金合同》、招募说明书等信息披露文件。</w:t>
      </w:r>
    </w:p>
    <w:p w:rsidR="003E58D7" w:rsidRPr="00C038D5" w:rsidRDefault="003E58D7" w:rsidP="003E58D7">
      <w:pPr>
        <w:spacing w:line="360" w:lineRule="auto"/>
        <w:ind w:firstLineChars="200" w:firstLine="422"/>
        <w:rPr>
          <w:b/>
          <w:bCs/>
          <w:color w:val="000000" w:themeColor="text1"/>
          <w:szCs w:val="21"/>
        </w:rPr>
      </w:pPr>
      <w:r w:rsidRPr="00C038D5">
        <w:rPr>
          <w:rFonts w:hint="eastAsia"/>
          <w:b/>
          <w:bCs/>
          <w:color w:val="000000" w:themeColor="text1"/>
          <w:szCs w:val="21"/>
        </w:rPr>
        <w:t>（</w:t>
      </w:r>
      <w:r w:rsidRPr="00C038D5">
        <w:rPr>
          <w:b/>
          <w:bCs/>
          <w:color w:val="000000" w:themeColor="text1"/>
          <w:szCs w:val="21"/>
        </w:rPr>
        <w:t>2</w:t>
      </w:r>
      <w:r w:rsidRPr="00C038D5">
        <w:rPr>
          <w:rFonts w:hint="eastAsia"/>
          <w:b/>
          <w:bCs/>
          <w:color w:val="000000" w:themeColor="text1"/>
          <w:szCs w:val="21"/>
        </w:rPr>
        <w:t>）了解所投资基金产品，了解自身风险承受能力，自主判断基金的投资价值，自主做出投资决策，自行承担投资风险。</w:t>
      </w:r>
    </w:p>
    <w:p w:rsidR="003E58D7" w:rsidRPr="00C038D5" w:rsidRDefault="003E58D7" w:rsidP="003E58D7">
      <w:pPr>
        <w:spacing w:line="360" w:lineRule="auto"/>
        <w:ind w:firstLineChars="200" w:firstLine="422"/>
        <w:rPr>
          <w:b/>
          <w:bCs/>
          <w:color w:val="000000" w:themeColor="text1"/>
          <w:szCs w:val="21"/>
        </w:rPr>
      </w:pPr>
      <w:r w:rsidRPr="00C038D5">
        <w:rPr>
          <w:rFonts w:hint="eastAsia"/>
          <w:b/>
          <w:bCs/>
          <w:color w:val="000000" w:themeColor="text1"/>
          <w:szCs w:val="21"/>
        </w:rPr>
        <w:t>（</w:t>
      </w:r>
      <w:r w:rsidRPr="00C038D5">
        <w:rPr>
          <w:b/>
          <w:bCs/>
          <w:color w:val="000000" w:themeColor="text1"/>
          <w:szCs w:val="21"/>
        </w:rPr>
        <w:t>3</w:t>
      </w:r>
      <w:r w:rsidRPr="00C038D5">
        <w:rPr>
          <w:rFonts w:hint="eastAsia"/>
          <w:b/>
          <w:bCs/>
          <w:color w:val="000000" w:themeColor="text1"/>
          <w:szCs w:val="21"/>
        </w:rPr>
        <w:t>）关注基金信息披露，及时行使权利和履行义务。</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）交纳基金认购、申购款项及法律法规和《基金合同》所规定的费用。</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）在其持有的基金份额范围内，承担基金亏损或者《基金合同》终止的有限责任。</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）不从事任何有损基金及其他《基金合同》当事人合法权益的活动。</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）执行生效的基金份额持有人大会的决议。</w:t>
      </w:r>
    </w:p>
    <w:p w:rsidR="003E58D7" w:rsidRPr="00C038D5" w:rsidRDefault="003E58D7" w:rsidP="003E58D7">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）返还在基金交易过程中因任何原因获得的不当得利。</w:t>
      </w:r>
    </w:p>
    <w:p w:rsidR="00E44A5D" w:rsidRPr="00C038D5" w:rsidRDefault="003E58D7" w:rsidP="00E44A5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）法律法规及中国证监会规定的和《基金合同》约定的其他义务。</w:t>
      </w:r>
    </w:p>
    <w:p w:rsidR="001E1E26" w:rsidRPr="00C038D5" w:rsidRDefault="001E1E26" w:rsidP="001E1E26">
      <w:pPr>
        <w:pStyle w:val="2"/>
        <w:spacing w:before="0" w:after="0" w:line="360" w:lineRule="auto"/>
        <w:jc w:val="center"/>
        <w:rPr>
          <w:rFonts w:ascii="Times New Roman" w:eastAsia="宋体" w:hAnsi="Times New Roman" w:cs="Times New Roman"/>
          <w:color w:val="000000" w:themeColor="text1"/>
          <w:sz w:val="21"/>
          <w:szCs w:val="21"/>
        </w:rPr>
      </w:pPr>
      <w:r w:rsidRPr="00C038D5">
        <w:rPr>
          <w:rFonts w:ascii="Times New Roman" w:eastAsia="宋体" w:hAnsi="Times New Roman" w:cs="Times New Roman"/>
          <w:color w:val="000000" w:themeColor="text1"/>
          <w:sz w:val="21"/>
          <w:szCs w:val="21"/>
        </w:rPr>
        <w:t>第二部分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color w:val="000000" w:themeColor="text1"/>
          <w:sz w:val="21"/>
          <w:szCs w:val="21"/>
        </w:rPr>
        <w:t>基金份额持有人大会召集、议事及表决的程序和规则</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一、召开事由</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、当出现或需要决定下列事由之一的，应当召开基金份额持有人大会，法律法规、中国证监会另有规定或《基金合同》另有约定的除外：</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）终止《基金合同》。</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）更换基金管理人。</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）更换基金托管人。</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）转换基金运作方式。</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）调整基金管理人、基金托管人的报酬标准。</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）变更基金类别。</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）本基金与其他基金的合并。</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）变更基金投资目标、范围或策略。</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）变更基金份额持有人大会程序。</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）基金管理人或基金托管人要求召开基金份额持有人大会。</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）单独或合计持有本基金总份额</w:t>
      </w:r>
      <w:r w:rsidRPr="00C038D5">
        <w:rPr>
          <w:bCs/>
          <w:color w:val="000000" w:themeColor="text1"/>
          <w:szCs w:val="21"/>
        </w:rPr>
        <w:t>10%</w:t>
      </w:r>
      <w:r w:rsidRPr="00C038D5">
        <w:rPr>
          <w:rFonts w:hint="eastAsia"/>
          <w:bCs/>
          <w:color w:val="000000" w:themeColor="text1"/>
          <w:szCs w:val="21"/>
        </w:rPr>
        <w:t>以上（含</w:t>
      </w:r>
      <w:r w:rsidRPr="00C038D5">
        <w:rPr>
          <w:bCs/>
          <w:color w:val="000000" w:themeColor="text1"/>
          <w:szCs w:val="21"/>
        </w:rPr>
        <w:t>10%</w:t>
      </w:r>
      <w:r w:rsidRPr="00C038D5">
        <w:rPr>
          <w:rFonts w:hint="eastAsia"/>
          <w:bCs/>
          <w:color w:val="000000" w:themeColor="text1"/>
          <w:szCs w:val="21"/>
        </w:rPr>
        <w:t>）基金份额的基金份额持有人（以基金管理人收到提议当日的基金份额计算，下同）就同一事项书面要求召开基金份额持有人大会。</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12</w:t>
      </w:r>
      <w:r w:rsidRPr="00C038D5">
        <w:rPr>
          <w:rFonts w:hint="eastAsia"/>
          <w:bCs/>
          <w:color w:val="000000" w:themeColor="text1"/>
          <w:szCs w:val="21"/>
        </w:rPr>
        <w:t>）对基金当事人权利和义务产生重大影响的其他事项。</w:t>
      </w:r>
    </w:p>
    <w:p w:rsidR="001E1E26" w:rsidRPr="00C038D5" w:rsidRDefault="001E1E26" w:rsidP="001E1E26">
      <w:pPr>
        <w:spacing w:line="440" w:lineRule="atLeast"/>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13</w:t>
      </w:r>
      <w:r w:rsidRPr="00C038D5">
        <w:rPr>
          <w:rFonts w:hint="eastAsia"/>
          <w:bCs/>
          <w:color w:val="000000" w:themeColor="text1"/>
          <w:szCs w:val="21"/>
        </w:rPr>
        <w:t>）法律法规、《基金合同》或中国证监会规定的其他应当召开基金份额持有人大会的事项。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、在法律法规规定和《基金合同》约定的范围内且对基金份额持有人利益无实质性不利影响的前提下，以下情况可由基金管理人和基金托管人协商后修改，不需召开基金份额持有人大会：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）法律法规要求增加的基金费用的收取。</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）增加、减少、调整本基金份额类别设置或调整本基金的申购费率、调低销售服务费率、赎回费率或调整收费方式。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）基金管理人、登记机构、销售机构调整有关基金认购、申购、赎回、转换、收益</w:t>
      </w:r>
      <w:r w:rsidRPr="00C038D5">
        <w:rPr>
          <w:bCs/>
          <w:color w:val="000000" w:themeColor="text1"/>
          <w:szCs w:val="21"/>
        </w:rPr>
        <w:t>分配、</w:t>
      </w:r>
      <w:r w:rsidRPr="00C038D5">
        <w:rPr>
          <w:rFonts w:hint="eastAsia"/>
          <w:bCs/>
          <w:color w:val="000000" w:themeColor="text1"/>
          <w:szCs w:val="21"/>
        </w:rPr>
        <w:t>非交易过户、转托管等业务的规则。</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4</w:t>
      </w:r>
      <w:r w:rsidRPr="00C038D5">
        <w:rPr>
          <w:rFonts w:hint="eastAsia"/>
          <w:bCs/>
          <w:color w:val="000000" w:themeColor="text1"/>
          <w:szCs w:val="21"/>
        </w:rPr>
        <w:t>）基金推出</w:t>
      </w:r>
      <w:r w:rsidRPr="00C038D5">
        <w:rPr>
          <w:bCs/>
          <w:color w:val="000000" w:themeColor="text1"/>
          <w:szCs w:val="21"/>
        </w:rPr>
        <w:t>新业务或服务。</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）因相应的法律法规发生变动而应当对《基金合同》进行修改。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）对《基金合同》的修改对基金份额持有人利益无实质性不利影响或修改不涉及《基金合同》当事人权利义务关系发生重大变化。</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）按照法律法规和《基金合同》规定不需召开基金份额持有人大会的其他情形。</w:t>
      </w:r>
    </w:p>
    <w:p w:rsidR="001E1E26" w:rsidRPr="00C038D5" w:rsidRDefault="001E1E26" w:rsidP="001E1E26">
      <w:pPr>
        <w:spacing w:line="360" w:lineRule="auto"/>
        <w:ind w:firstLineChars="200" w:firstLine="420"/>
        <w:rPr>
          <w:bCs/>
          <w:color w:val="000000" w:themeColor="text1"/>
          <w:szCs w:val="21"/>
        </w:rPr>
      </w:pPr>
      <w:bookmarkStart w:id="225" w:name="_Toc57530244"/>
      <w:bookmarkStart w:id="226" w:name="_Toc15641221"/>
      <w:bookmarkStart w:id="227" w:name="_Toc79392585"/>
      <w:r w:rsidRPr="00C038D5">
        <w:rPr>
          <w:rFonts w:hint="eastAsia"/>
          <w:bCs/>
          <w:color w:val="000000" w:themeColor="text1"/>
          <w:szCs w:val="21"/>
        </w:rPr>
        <w:t>二、会议召集人及召集方式</w:t>
      </w:r>
      <w:bookmarkEnd w:id="225"/>
      <w:bookmarkEnd w:id="226"/>
      <w:bookmarkEnd w:id="227"/>
    </w:p>
    <w:p w:rsidR="001E1E26" w:rsidRPr="00C038D5" w:rsidRDefault="001E1E26" w:rsidP="001E1E26">
      <w:pPr>
        <w:spacing w:line="360" w:lineRule="auto"/>
        <w:ind w:firstLineChars="200" w:firstLine="420"/>
        <w:rPr>
          <w:bCs/>
          <w:color w:val="000000" w:themeColor="text1"/>
          <w:szCs w:val="21"/>
        </w:rPr>
      </w:pPr>
      <w:bookmarkStart w:id="228" w:name="_Toc57530245"/>
      <w:bookmarkStart w:id="229" w:name="_Toc15641222"/>
      <w:r w:rsidRPr="00C038D5">
        <w:rPr>
          <w:bCs/>
          <w:color w:val="000000" w:themeColor="text1"/>
          <w:szCs w:val="21"/>
        </w:rPr>
        <w:t>1</w:t>
      </w:r>
      <w:r w:rsidRPr="00C038D5">
        <w:rPr>
          <w:rFonts w:hint="eastAsia"/>
          <w:bCs/>
          <w:color w:val="000000" w:themeColor="text1"/>
          <w:szCs w:val="21"/>
        </w:rPr>
        <w:t>、除法律法规规定或《基金合同》另有约定外，基金份额持有人大会由基金管理人召集。</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、基金管理人未按规定召集或不能召集时，由基金托管人召集。</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、基金托管人认为有必要召开基金份额持有人大会的，应当向基金管理人提出书面提议。基金管理人应当自收到书面提议之日起</w:t>
      </w:r>
      <w:r w:rsidRPr="00C038D5">
        <w:rPr>
          <w:bCs/>
          <w:color w:val="000000" w:themeColor="text1"/>
          <w:szCs w:val="21"/>
        </w:rPr>
        <w:t>10</w:t>
      </w:r>
      <w:r w:rsidRPr="00C038D5">
        <w:rPr>
          <w:rFonts w:hint="eastAsia"/>
          <w:bCs/>
          <w:color w:val="000000" w:themeColor="text1"/>
          <w:szCs w:val="21"/>
        </w:rPr>
        <w:t>日内决定是否召集，并书面告知基金托管人。基金管理人决定召集的，应当自出具书面决定之日起</w:t>
      </w:r>
      <w:r w:rsidRPr="00C038D5">
        <w:rPr>
          <w:bCs/>
          <w:color w:val="000000" w:themeColor="text1"/>
          <w:szCs w:val="21"/>
        </w:rPr>
        <w:t>60</w:t>
      </w:r>
      <w:r w:rsidRPr="00C038D5">
        <w:rPr>
          <w:rFonts w:hint="eastAsia"/>
          <w:bCs/>
          <w:color w:val="000000" w:themeColor="text1"/>
          <w:szCs w:val="21"/>
        </w:rPr>
        <w:t>日内召开；基金管理人决定不召集，基金托管人仍认为有必要召开的，应当由基金托管人自行召集，并自出具书面决定之日起</w:t>
      </w:r>
      <w:r w:rsidRPr="00C038D5">
        <w:rPr>
          <w:rFonts w:hint="eastAsia"/>
          <w:bCs/>
          <w:color w:val="000000" w:themeColor="text1"/>
          <w:szCs w:val="21"/>
        </w:rPr>
        <w:t>60</w:t>
      </w:r>
      <w:r w:rsidRPr="00C038D5">
        <w:rPr>
          <w:rFonts w:hint="eastAsia"/>
          <w:bCs/>
          <w:color w:val="000000" w:themeColor="text1"/>
          <w:szCs w:val="21"/>
        </w:rPr>
        <w:t>日内召开并告知基金管理人，基金管理人应当配合。</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4</w:t>
      </w:r>
      <w:r w:rsidRPr="00C038D5">
        <w:rPr>
          <w:rFonts w:hint="eastAsia"/>
          <w:bCs/>
          <w:color w:val="000000" w:themeColor="text1"/>
          <w:szCs w:val="21"/>
        </w:rPr>
        <w:t>、代表基金份额</w:t>
      </w:r>
      <w:r w:rsidRPr="00C038D5">
        <w:rPr>
          <w:bCs/>
          <w:color w:val="000000" w:themeColor="text1"/>
          <w:szCs w:val="21"/>
        </w:rPr>
        <w:t>10%</w:t>
      </w:r>
      <w:r w:rsidRPr="00C038D5">
        <w:rPr>
          <w:rFonts w:hint="eastAsia"/>
          <w:bCs/>
          <w:color w:val="000000" w:themeColor="text1"/>
          <w:szCs w:val="21"/>
        </w:rPr>
        <w:t>以上（含</w:t>
      </w:r>
      <w:r w:rsidRPr="00C038D5">
        <w:rPr>
          <w:bCs/>
          <w:color w:val="000000" w:themeColor="text1"/>
          <w:szCs w:val="21"/>
        </w:rPr>
        <w:t>10%</w:t>
      </w:r>
      <w:r w:rsidRPr="00C038D5">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C038D5">
        <w:rPr>
          <w:bCs/>
          <w:color w:val="000000" w:themeColor="text1"/>
          <w:szCs w:val="21"/>
        </w:rPr>
        <w:t>10</w:t>
      </w:r>
      <w:r w:rsidRPr="00C038D5">
        <w:rPr>
          <w:rFonts w:hint="eastAsia"/>
          <w:bCs/>
          <w:color w:val="000000" w:themeColor="text1"/>
          <w:szCs w:val="21"/>
        </w:rPr>
        <w:t>日内决定是否召集，并书面告知提出提议的基金份额持有人代表和基金托管人。基金管理人决定召集的，应当自出具书面决定之日起</w:t>
      </w:r>
      <w:r w:rsidRPr="00C038D5">
        <w:rPr>
          <w:bCs/>
          <w:color w:val="000000" w:themeColor="text1"/>
          <w:szCs w:val="21"/>
        </w:rPr>
        <w:t>60</w:t>
      </w:r>
      <w:r w:rsidRPr="00C038D5">
        <w:rPr>
          <w:rFonts w:hint="eastAsia"/>
          <w:bCs/>
          <w:color w:val="000000" w:themeColor="text1"/>
          <w:szCs w:val="21"/>
        </w:rPr>
        <w:t>日内召开；基金管理人决定不召集，代表基金份额</w:t>
      </w:r>
      <w:r w:rsidRPr="00C038D5">
        <w:rPr>
          <w:bCs/>
          <w:color w:val="000000" w:themeColor="text1"/>
          <w:szCs w:val="21"/>
        </w:rPr>
        <w:t>10%</w:t>
      </w:r>
      <w:r w:rsidRPr="00C038D5">
        <w:rPr>
          <w:rFonts w:hint="eastAsia"/>
          <w:bCs/>
          <w:color w:val="000000" w:themeColor="text1"/>
          <w:szCs w:val="21"/>
        </w:rPr>
        <w:t>以上（含</w:t>
      </w:r>
      <w:r w:rsidRPr="00C038D5">
        <w:rPr>
          <w:bCs/>
          <w:color w:val="000000" w:themeColor="text1"/>
          <w:szCs w:val="21"/>
        </w:rPr>
        <w:t>10%</w:t>
      </w:r>
      <w:r w:rsidRPr="00C038D5">
        <w:rPr>
          <w:rFonts w:hint="eastAsia"/>
          <w:bCs/>
          <w:color w:val="000000" w:themeColor="text1"/>
          <w:szCs w:val="21"/>
        </w:rPr>
        <w:t>）的基金份额持有人仍认为有必要召开的，应当向基金托管人提出书面提议。基金托管人应当自收到书面提议之日起</w:t>
      </w:r>
      <w:r w:rsidRPr="00C038D5">
        <w:rPr>
          <w:bCs/>
          <w:color w:val="000000" w:themeColor="text1"/>
          <w:szCs w:val="21"/>
        </w:rPr>
        <w:t>10</w:t>
      </w:r>
      <w:r w:rsidRPr="00C038D5">
        <w:rPr>
          <w:rFonts w:hint="eastAsia"/>
          <w:bCs/>
          <w:color w:val="000000" w:themeColor="text1"/>
          <w:szCs w:val="21"/>
        </w:rPr>
        <w:t>日内决定是否召集，并书面告知提出提议的基金份额持有人代表和基金管理人；基金托管人决定召集的，应当自出具书面决定之日起</w:t>
      </w:r>
      <w:r w:rsidRPr="00C038D5">
        <w:rPr>
          <w:bCs/>
          <w:color w:val="000000" w:themeColor="text1"/>
          <w:szCs w:val="21"/>
        </w:rPr>
        <w:t>60</w:t>
      </w:r>
      <w:r w:rsidRPr="00C038D5">
        <w:rPr>
          <w:rFonts w:hint="eastAsia"/>
          <w:bCs/>
          <w:color w:val="000000" w:themeColor="text1"/>
          <w:szCs w:val="21"/>
        </w:rPr>
        <w:t>日内召开并</w:t>
      </w:r>
      <w:r w:rsidRPr="00C038D5">
        <w:rPr>
          <w:bCs/>
          <w:color w:val="000000" w:themeColor="text1"/>
          <w:szCs w:val="21"/>
        </w:rPr>
        <w:t>告知基金管理人，基金管理人应当配合</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5</w:t>
      </w:r>
      <w:r w:rsidRPr="00C038D5">
        <w:rPr>
          <w:rFonts w:hint="eastAsia"/>
          <w:bCs/>
          <w:color w:val="000000" w:themeColor="text1"/>
          <w:szCs w:val="21"/>
        </w:rPr>
        <w:t>、代表基金份额</w:t>
      </w:r>
      <w:r w:rsidRPr="00C038D5">
        <w:rPr>
          <w:bCs/>
          <w:color w:val="000000" w:themeColor="text1"/>
          <w:szCs w:val="21"/>
        </w:rPr>
        <w:t>10%</w:t>
      </w:r>
      <w:r w:rsidRPr="00C038D5">
        <w:rPr>
          <w:rFonts w:hint="eastAsia"/>
          <w:bCs/>
          <w:color w:val="000000" w:themeColor="text1"/>
          <w:szCs w:val="21"/>
        </w:rPr>
        <w:t>以上（含</w:t>
      </w:r>
      <w:r w:rsidRPr="00C038D5">
        <w:rPr>
          <w:bCs/>
          <w:color w:val="000000" w:themeColor="text1"/>
          <w:szCs w:val="21"/>
        </w:rPr>
        <w:t>10%</w:t>
      </w:r>
      <w:r w:rsidRPr="00C038D5">
        <w:rPr>
          <w:rFonts w:hint="eastAsia"/>
          <w:bCs/>
          <w:color w:val="000000" w:themeColor="text1"/>
          <w:szCs w:val="21"/>
        </w:rPr>
        <w:t>）的基金份额持有人就同一事项要求召开基金份额持有人大会，而基金管理人、基金托管人都不召集的，单独或合计代表基金份额</w:t>
      </w:r>
      <w:r w:rsidRPr="00C038D5">
        <w:rPr>
          <w:bCs/>
          <w:color w:val="000000" w:themeColor="text1"/>
          <w:szCs w:val="21"/>
        </w:rPr>
        <w:t>10%</w:t>
      </w:r>
      <w:r w:rsidRPr="00C038D5">
        <w:rPr>
          <w:rFonts w:hint="eastAsia"/>
          <w:bCs/>
          <w:color w:val="000000" w:themeColor="text1"/>
          <w:szCs w:val="21"/>
        </w:rPr>
        <w:t>以上（含</w:t>
      </w:r>
      <w:r w:rsidRPr="00C038D5">
        <w:rPr>
          <w:bCs/>
          <w:color w:val="000000" w:themeColor="text1"/>
          <w:szCs w:val="21"/>
        </w:rPr>
        <w:t>10%</w:t>
      </w:r>
      <w:r w:rsidRPr="00C038D5">
        <w:rPr>
          <w:rFonts w:hint="eastAsia"/>
          <w:bCs/>
          <w:color w:val="000000" w:themeColor="text1"/>
          <w:szCs w:val="21"/>
        </w:rPr>
        <w:t>）的基金份额持有人有权自行召集，并至少提前</w:t>
      </w:r>
      <w:r w:rsidRPr="00C038D5">
        <w:rPr>
          <w:bCs/>
          <w:color w:val="000000" w:themeColor="text1"/>
          <w:szCs w:val="21"/>
        </w:rPr>
        <w:t>30</w:t>
      </w:r>
      <w:r w:rsidRPr="00C038D5">
        <w:rPr>
          <w:rFonts w:hint="eastAsia"/>
          <w:bCs/>
          <w:color w:val="000000" w:themeColor="text1"/>
          <w:szCs w:val="21"/>
        </w:rPr>
        <w:t>日报中国证监会备案。基金份额持有人依法自行召集基金份额持有人大会的，基金管理人、基金托管人应当配合，不得阻碍、干扰。</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6</w:t>
      </w:r>
      <w:r w:rsidRPr="00C038D5">
        <w:rPr>
          <w:rFonts w:hint="eastAsia"/>
          <w:bCs/>
          <w:color w:val="000000" w:themeColor="text1"/>
          <w:szCs w:val="21"/>
        </w:rPr>
        <w:t>、基金份额持有人会议的召集人负责选择确定开会时间、地点、方式和权益登记日。</w:t>
      </w:r>
    </w:p>
    <w:p w:rsidR="001E1E26" w:rsidRPr="00C038D5" w:rsidRDefault="001E1E26" w:rsidP="001E1E26">
      <w:pPr>
        <w:spacing w:line="360" w:lineRule="auto"/>
        <w:ind w:firstLineChars="200" w:firstLine="420"/>
        <w:rPr>
          <w:bCs/>
          <w:color w:val="000000" w:themeColor="text1"/>
          <w:szCs w:val="21"/>
        </w:rPr>
      </w:pPr>
      <w:bookmarkStart w:id="230" w:name="_Toc79392586"/>
      <w:r w:rsidRPr="00C038D5">
        <w:rPr>
          <w:rFonts w:hint="eastAsia"/>
          <w:bCs/>
          <w:color w:val="000000" w:themeColor="text1"/>
          <w:szCs w:val="21"/>
        </w:rPr>
        <w:t>三、召开基金份额持有人大会的通知时间、通知内容、通知方式</w:t>
      </w:r>
      <w:bookmarkEnd w:id="228"/>
      <w:bookmarkEnd w:id="229"/>
      <w:bookmarkEnd w:id="230"/>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、召开基金份额持有人大会，召集人应于会议召开前</w:t>
      </w:r>
      <w:r w:rsidRPr="00C038D5">
        <w:rPr>
          <w:bCs/>
          <w:color w:val="000000" w:themeColor="text1"/>
          <w:szCs w:val="21"/>
        </w:rPr>
        <w:t>30</w:t>
      </w:r>
      <w:r w:rsidRPr="00C038D5">
        <w:rPr>
          <w:rFonts w:hint="eastAsia"/>
          <w:bCs/>
          <w:color w:val="000000" w:themeColor="text1"/>
          <w:szCs w:val="21"/>
        </w:rPr>
        <w:t>日，在规定媒介公告。基金份额持有人大会通知应至少载明以下内容：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）会议召开的时间、地点和会议形式。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）会议拟审议的事项、议事程序和表决方式。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）有权出席基金份额持有人大会的基金份额持有人的权益登记日。</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）授权委托证明的内容要求（包括但不限于代理人身份，代理权限和代理有效期限等）、送达时间和地点。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）会务常设联系人姓名及联系电话。</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）出席会议者必须准备的文件和必须履行的手续。</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）召集人需要通知的其他事项。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E1E26" w:rsidRPr="00C038D5" w:rsidRDefault="001E1E26" w:rsidP="001E1E26">
      <w:pPr>
        <w:spacing w:line="360" w:lineRule="auto"/>
        <w:ind w:firstLineChars="200" w:firstLine="420"/>
        <w:rPr>
          <w:bCs/>
          <w:color w:val="000000" w:themeColor="text1"/>
          <w:szCs w:val="21"/>
        </w:rPr>
      </w:pPr>
      <w:bookmarkStart w:id="231" w:name="_Toc57530246"/>
      <w:bookmarkStart w:id="232" w:name="_Toc79392587"/>
      <w:bookmarkStart w:id="233" w:name="_Toc15641223"/>
      <w:r w:rsidRPr="00C038D5">
        <w:rPr>
          <w:rFonts w:hint="eastAsia"/>
          <w:bCs/>
          <w:color w:val="000000" w:themeColor="text1"/>
          <w:szCs w:val="21"/>
        </w:rPr>
        <w:t>四、基金份额持有人出席会议的方式</w:t>
      </w:r>
      <w:bookmarkEnd w:id="231"/>
      <w:bookmarkEnd w:id="232"/>
      <w:bookmarkEnd w:id="233"/>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基金份额持有人大会可通过现场开会方式、通讯开会方式或法律法规、监管机构允许的其他方式召开，会议的召开方式由会议召集人确定。</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）经核对，汇总到会者出示的在权益登记日持有基金份额的凭证显示，有效的基金份额不少于本基金在权益登记日基金总份额的</w:t>
      </w:r>
      <w:r w:rsidRPr="00C038D5">
        <w:rPr>
          <w:rFonts w:hAnsi="宋体" w:hint="eastAsia"/>
          <w:color w:val="000000" w:themeColor="text1"/>
        </w:rPr>
        <w:t>二分之一（含二分之一）。若到会者在权益登记日代表的有效的基金份额少于本基金在权益登记日基金总份额的二分之一，召集人可以在原公告的基金份额持有人大会召开时间的</w:t>
      </w:r>
      <w:r w:rsidRPr="00C038D5">
        <w:rPr>
          <w:rFonts w:hAnsi="宋体" w:hint="eastAsia"/>
          <w:color w:val="000000" w:themeColor="text1"/>
        </w:rPr>
        <w:t>3</w:t>
      </w:r>
      <w:r w:rsidRPr="00C038D5">
        <w:rPr>
          <w:rFonts w:hAnsi="宋体" w:hint="eastAsia"/>
          <w:color w:val="000000" w:themeColor="text1"/>
        </w:rPr>
        <w:t>个月以后、</w:t>
      </w:r>
      <w:r w:rsidRPr="00C038D5">
        <w:rPr>
          <w:rFonts w:hAnsi="宋体" w:hint="eastAsia"/>
          <w:color w:val="000000" w:themeColor="text1"/>
        </w:rPr>
        <w:t>6</w:t>
      </w:r>
      <w:r w:rsidRPr="00C038D5">
        <w:rPr>
          <w:rFonts w:hAnsi="宋体" w:hint="eastAsia"/>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、通讯开会。通讯开会系指基金份额持有人将其对表决事项的投票以书面形式或会议公告约定的其他方式在表决截止日以前送达至召集人指定的地址。通讯开会应以书面方式或会议公告约定的其他方式进行表决。</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在同时符合以下条件时，通讯开会的方式视为有效：</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）会议召集人按《基金合同》约定公布会议通知后，在</w:t>
      </w:r>
      <w:r w:rsidRPr="00C038D5">
        <w:rPr>
          <w:bCs/>
          <w:color w:val="000000" w:themeColor="text1"/>
          <w:szCs w:val="21"/>
        </w:rPr>
        <w:t>2</w:t>
      </w:r>
      <w:r w:rsidRPr="00C038D5">
        <w:rPr>
          <w:rFonts w:hint="eastAsia"/>
          <w:bCs/>
          <w:color w:val="000000" w:themeColor="text1"/>
          <w:szCs w:val="21"/>
        </w:rPr>
        <w:t>个工作日内连续公布相关提示性公告，</w:t>
      </w:r>
      <w:r w:rsidRPr="00C038D5">
        <w:rPr>
          <w:bCs/>
          <w:color w:val="000000" w:themeColor="text1"/>
          <w:szCs w:val="21"/>
        </w:rPr>
        <w:t>监管机构另有规定的除外</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）本人直接出具书面意见或授权他人代表出具书面意见的，基金份额持有人所持有的基金份额不</w:t>
      </w:r>
      <w:r w:rsidRPr="00C038D5">
        <w:rPr>
          <w:rFonts w:hAnsi="宋体" w:hint="eastAsia"/>
          <w:color w:val="000000" w:themeColor="text1"/>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C038D5">
        <w:rPr>
          <w:rFonts w:hAnsi="宋体" w:hint="eastAsia"/>
          <w:color w:val="000000" w:themeColor="text1"/>
        </w:rPr>
        <w:t>3</w:t>
      </w:r>
      <w:r w:rsidRPr="00C038D5">
        <w:rPr>
          <w:rFonts w:hAnsi="宋体" w:hint="eastAsia"/>
          <w:color w:val="000000" w:themeColor="text1"/>
        </w:rPr>
        <w:t>个月以后、</w:t>
      </w:r>
      <w:r w:rsidRPr="00C038D5">
        <w:rPr>
          <w:rFonts w:hAnsi="宋体" w:hint="eastAsia"/>
          <w:color w:val="000000" w:themeColor="text1"/>
        </w:rPr>
        <w:t>6</w:t>
      </w:r>
      <w:r w:rsidRPr="00C038D5">
        <w:rPr>
          <w:rFonts w:hAnsi="宋体" w:hint="eastAsia"/>
          <w:color w:val="000000" w:themeColor="text1"/>
        </w:rPr>
        <w:t>个月以内，就原定审议事项重新召集基金份额持有人大会。重新召集的基金份额持有人大会应当有代表三分之一以上（含三分之一）基金份额的持有人直接出具书面意见或授权他人代表出具书面意见。</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）上述第（</w:t>
      </w:r>
      <w:r w:rsidRPr="00C038D5">
        <w:rPr>
          <w:bCs/>
          <w:color w:val="000000" w:themeColor="text1"/>
          <w:szCs w:val="21"/>
        </w:rPr>
        <w:t>3</w:t>
      </w:r>
      <w:r w:rsidRPr="00C038D5">
        <w:rPr>
          <w:rFonts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在法律法规或监管机构允许的情况下，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rsidR="001E1E26" w:rsidRPr="00C038D5" w:rsidRDefault="001E1E26" w:rsidP="001E1E26">
      <w:pPr>
        <w:spacing w:line="360" w:lineRule="auto"/>
        <w:ind w:firstLineChars="200" w:firstLine="420"/>
        <w:rPr>
          <w:bCs/>
          <w:color w:val="000000" w:themeColor="text1"/>
          <w:szCs w:val="21"/>
        </w:rPr>
      </w:pPr>
      <w:bookmarkStart w:id="234" w:name="_Toc79392588"/>
      <w:bookmarkStart w:id="235" w:name="_Toc15641224"/>
      <w:bookmarkStart w:id="236" w:name="_Toc57530247"/>
      <w:r w:rsidRPr="00C038D5">
        <w:rPr>
          <w:rFonts w:hint="eastAsia"/>
          <w:bCs/>
          <w:color w:val="000000" w:themeColor="text1"/>
          <w:szCs w:val="21"/>
        </w:rPr>
        <w:t>五、议事内容与程序</w:t>
      </w:r>
      <w:bookmarkEnd w:id="234"/>
      <w:bookmarkEnd w:id="235"/>
      <w:bookmarkEnd w:id="236"/>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、议事内容及提案权</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议事内容为关系基金份额持有人利益的重大事项，如《基金合同》的重大修改、决定终止《基金合同》、更换基金管理人、更换基金托管人、与其他基金合并</w:t>
      </w:r>
      <w:r w:rsidRPr="00C038D5">
        <w:rPr>
          <w:bCs/>
          <w:color w:val="000000" w:themeColor="text1"/>
          <w:szCs w:val="21"/>
        </w:rPr>
        <w:t>（</w:t>
      </w:r>
      <w:r w:rsidRPr="00C038D5">
        <w:rPr>
          <w:rFonts w:hint="eastAsia"/>
          <w:bCs/>
          <w:color w:val="000000" w:themeColor="text1"/>
          <w:szCs w:val="21"/>
        </w:rPr>
        <w:t>法律法规、基金合同和中国证监会另有规定的除外</w:t>
      </w:r>
      <w:r w:rsidRPr="00C038D5">
        <w:rPr>
          <w:bCs/>
          <w:color w:val="000000" w:themeColor="text1"/>
          <w:szCs w:val="21"/>
        </w:rPr>
        <w:t>）</w:t>
      </w:r>
      <w:r w:rsidRPr="00C038D5">
        <w:rPr>
          <w:rFonts w:hint="eastAsia"/>
          <w:bCs/>
          <w:color w:val="000000" w:themeColor="text1"/>
          <w:szCs w:val="21"/>
        </w:rPr>
        <w:t>、法律法规及《基金合同》规定的其他事项以及会议召集人认为需提交基金份额持有人大会讨论的其他事项。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基金份额持有人大会的召集人发出召集会议的通知后，对原有提案的修改应当在基金份额持有人大会召开前及时公告。</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基金份额持有人大会不得对未事先公告的议事内容进行表决。</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、议事程序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）现场开会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038D5">
        <w:rPr>
          <w:bCs/>
          <w:color w:val="000000" w:themeColor="text1"/>
          <w:szCs w:val="21"/>
        </w:rPr>
        <w:t>50%</w:t>
      </w:r>
      <w:r w:rsidRPr="00C038D5">
        <w:rPr>
          <w:rFonts w:hint="eastAsia"/>
          <w:bCs/>
          <w:color w:val="000000" w:themeColor="text1"/>
          <w:szCs w:val="21"/>
        </w:rPr>
        <w:t>以上（含</w:t>
      </w:r>
      <w:r w:rsidRPr="00C038D5">
        <w:rPr>
          <w:bCs/>
          <w:color w:val="000000" w:themeColor="text1"/>
          <w:szCs w:val="21"/>
        </w:rPr>
        <w:t>50%</w:t>
      </w:r>
      <w:r w:rsidRPr="00C038D5">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）通讯开会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在通讯开会的情况下，首先由召集人提前</w:t>
      </w:r>
      <w:r w:rsidRPr="00C038D5">
        <w:rPr>
          <w:bCs/>
          <w:color w:val="000000" w:themeColor="text1"/>
          <w:szCs w:val="21"/>
        </w:rPr>
        <w:t>30</w:t>
      </w:r>
      <w:r w:rsidRPr="00C038D5">
        <w:rPr>
          <w:rFonts w:hint="eastAsia"/>
          <w:bCs/>
          <w:color w:val="000000" w:themeColor="text1"/>
          <w:szCs w:val="21"/>
        </w:rPr>
        <w:t>日公布提案，在所通知的表决截止日期后</w:t>
      </w:r>
      <w:r w:rsidRPr="00C038D5">
        <w:rPr>
          <w:rFonts w:hint="eastAsia"/>
          <w:bCs/>
          <w:color w:val="000000" w:themeColor="text1"/>
          <w:szCs w:val="21"/>
        </w:rPr>
        <w:t>2</w:t>
      </w:r>
      <w:r w:rsidRPr="00C038D5">
        <w:rPr>
          <w:rFonts w:hint="eastAsia"/>
          <w:bCs/>
          <w:color w:val="000000" w:themeColor="text1"/>
          <w:szCs w:val="21"/>
        </w:rPr>
        <w:t>个工作日内在公证机关监督下由召集人统计全部有效表决，在公证机关监督下形成决议。</w:t>
      </w:r>
    </w:p>
    <w:p w:rsidR="001E1E26" w:rsidRPr="00C038D5" w:rsidRDefault="001E1E26" w:rsidP="001E1E26">
      <w:pPr>
        <w:spacing w:line="360" w:lineRule="auto"/>
        <w:ind w:firstLineChars="200" w:firstLine="420"/>
        <w:rPr>
          <w:bCs/>
          <w:color w:val="000000" w:themeColor="text1"/>
          <w:szCs w:val="21"/>
        </w:rPr>
      </w:pPr>
      <w:bookmarkStart w:id="237" w:name="_Toc79392589"/>
      <w:bookmarkStart w:id="238" w:name="_Toc57530248"/>
      <w:bookmarkStart w:id="239" w:name="_Toc15641225"/>
      <w:r w:rsidRPr="00C038D5">
        <w:rPr>
          <w:rFonts w:hint="eastAsia"/>
          <w:bCs/>
          <w:color w:val="000000" w:themeColor="text1"/>
          <w:szCs w:val="21"/>
        </w:rPr>
        <w:t>六、表决</w:t>
      </w:r>
      <w:bookmarkEnd w:id="237"/>
      <w:bookmarkEnd w:id="238"/>
      <w:bookmarkEnd w:id="239"/>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基金份额持有人所持每份基金份额有一票表决权。</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基金份额持有人大会决议分为一般决议和特别决议：</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、一般决议，一般决议须经参加大会的基金份额持有人或其代理人所持表决权的</w:t>
      </w:r>
      <w:r w:rsidRPr="00C038D5">
        <w:rPr>
          <w:bCs/>
          <w:color w:val="000000" w:themeColor="text1"/>
          <w:szCs w:val="21"/>
        </w:rPr>
        <w:t>二分之一</w:t>
      </w:r>
      <w:r w:rsidRPr="00C038D5">
        <w:rPr>
          <w:rFonts w:hint="eastAsia"/>
          <w:bCs/>
          <w:color w:val="000000" w:themeColor="text1"/>
          <w:szCs w:val="21"/>
        </w:rPr>
        <w:t>以上（含</w:t>
      </w:r>
      <w:r w:rsidRPr="00C038D5">
        <w:rPr>
          <w:bCs/>
          <w:color w:val="000000" w:themeColor="text1"/>
          <w:szCs w:val="21"/>
        </w:rPr>
        <w:t>二分之一</w:t>
      </w:r>
      <w:r w:rsidRPr="00C038D5">
        <w:rPr>
          <w:rFonts w:hint="eastAsia"/>
          <w:bCs/>
          <w:color w:val="000000" w:themeColor="text1"/>
          <w:szCs w:val="21"/>
        </w:rPr>
        <w:t>）通过方为有效；除下列第</w:t>
      </w:r>
      <w:r w:rsidRPr="00C038D5">
        <w:rPr>
          <w:bCs/>
          <w:color w:val="000000" w:themeColor="text1"/>
          <w:szCs w:val="21"/>
        </w:rPr>
        <w:t>2</w:t>
      </w:r>
      <w:r w:rsidRPr="00C038D5">
        <w:rPr>
          <w:rFonts w:hint="eastAsia"/>
          <w:bCs/>
          <w:color w:val="000000" w:themeColor="text1"/>
          <w:szCs w:val="21"/>
        </w:rPr>
        <w:t>项所规定的须以特别决议通过事项以外的其他事项均以一般决议的方式通过。</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、特别决议，特别决议应当经参加大会的基金份额持有人或其代理人所持表决权的</w:t>
      </w:r>
      <w:r w:rsidRPr="00C038D5">
        <w:rPr>
          <w:bCs/>
          <w:color w:val="000000" w:themeColor="text1"/>
          <w:szCs w:val="21"/>
        </w:rPr>
        <w:t>三分之二</w:t>
      </w:r>
      <w:r w:rsidRPr="00C038D5">
        <w:rPr>
          <w:rFonts w:hint="eastAsia"/>
          <w:bCs/>
          <w:color w:val="000000" w:themeColor="text1"/>
          <w:szCs w:val="21"/>
        </w:rPr>
        <w:t>以上（含</w:t>
      </w:r>
      <w:r w:rsidRPr="00C038D5">
        <w:rPr>
          <w:bCs/>
          <w:color w:val="000000" w:themeColor="text1"/>
          <w:szCs w:val="21"/>
        </w:rPr>
        <w:t>三分之二</w:t>
      </w:r>
      <w:r w:rsidRPr="00C038D5">
        <w:rPr>
          <w:rFonts w:hint="eastAsia"/>
          <w:bCs/>
          <w:color w:val="000000" w:themeColor="text1"/>
          <w:szCs w:val="21"/>
        </w:rPr>
        <w:t>）通过方可做出。除法律法规另有规定或基金合同另有约定外，转换基金运作方式、更换基金管理人或者基金托管人、终止《基金合同》、本基金与其他基金合并以特别决议通过方为有效。</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基金份额持有人大会采取记名方式进行投票表决。</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基金份额持有人大会的各项提案或同一项提案内并列的各项议题应当分开审议、逐项表决。</w:t>
      </w:r>
    </w:p>
    <w:p w:rsidR="001E1E26" w:rsidRPr="00C038D5" w:rsidRDefault="001E1E26" w:rsidP="001E1E26">
      <w:pPr>
        <w:spacing w:line="360" w:lineRule="auto"/>
        <w:ind w:firstLineChars="200" w:firstLine="420"/>
        <w:rPr>
          <w:bCs/>
          <w:color w:val="000000" w:themeColor="text1"/>
          <w:szCs w:val="21"/>
        </w:rPr>
      </w:pPr>
      <w:bookmarkStart w:id="240" w:name="_Toc15641226"/>
      <w:bookmarkStart w:id="241" w:name="_Toc79392590"/>
      <w:bookmarkStart w:id="242" w:name="_Toc57530249"/>
      <w:r w:rsidRPr="00C038D5">
        <w:rPr>
          <w:rFonts w:hint="eastAsia"/>
          <w:bCs/>
          <w:color w:val="000000" w:themeColor="text1"/>
          <w:szCs w:val="21"/>
        </w:rPr>
        <w:t>七、计票</w:t>
      </w:r>
      <w:bookmarkEnd w:id="240"/>
      <w:bookmarkEnd w:id="241"/>
      <w:bookmarkEnd w:id="242"/>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、现场开会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）监票人应当在基金份额持有人表决后立即进行清点并由大会主持人当场公布计票结果。</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）计票过程应由公证机关予以公证</w:t>
      </w:r>
      <w:r w:rsidRPr="00C038D5">
        <w:rPr>
          <w:bCs/>
          <w:color w:val="000000" w:themeColor="text1"/>
          <w:szCs w:val="21"/>
        </w:rPr>
        <w:t>，</w:t>
      </w:r>
      <w:r w:rsidRPr="00C038D5">
        <w:rPr>
          <w:rFonts w:hint="eastAsia"/>
          <w:bCs/>
          <w:color w:val="000000" w:themeColor="text1"/>
          <w:szCs w:val="21"/>
        </w:rPr>
        <w:t>基金管理人或基金托管人拒不出席大会的，不影响计票的效力。</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、通讯开会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C038D5">
        <w:rPr>
          <w:rFonts w:hint="eastAsia"/>
          <w:bCs/>
          <w:color w:val="000000" w:themeColor="text1"/>
          <w:szCs w:val="21"/>
        </w:rPr>
        <w:t>。基金管理人或基金托管人拒派代表对书面表决意见的计票进行监督的，不影响计票和表决结果。</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八、生效与公告</w:t>
      </w:r>
      <w:bookmarkEnd w:id="243"/>
      <w:bookmarkEnd w:id="244"/>
      <w:bookmarkEnd w:id="245"/>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基金份额持有人大会的决议，召集人应当自通过之日起</w:t>
      </w:r>
      <w:r w:rsidRPr="00C038D5">
        <w:rPr>
          <w:bCs/>
          <w:color w:val="000000" w:themeColor="text1"/>
          <w:szCs w:val="21"/>
        </w:rPr>
        <w:t>5</w:t>
      </w:r>
      <w:r w:rsidRPr="00C038D5">
        <w:rPr>
          <w:rFonts w:hint="eastAsia"/>
          <w:bCs/>
          <w:color w:val="000000" w:themeColor="text1"/>
          <w:szCs w:val="21"/>
        </w:rPr>
        <w:t>日内报中国证监会备案。</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基金份额持有人大会的决议自表决通过之日起生效。</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基金份额持有人大会决议自生效之日起</w:t>
      </w:r>
      <w:r w:rsidRPr="00C038D5">
        <w:rPr>
          <w:bCs/>
          <w:color w:val="000000" w:themeColor="text1"/>
          <w:szCs w:val="21"/>
        </w:rPr>
        <w:t>2</w:t>
      </w:r>
      <w:r w:rsidRPr="00C038D5">
        <w:rPr>
          <w:rFonts w:hint="eastAsia"/>
          <w:bCs/>
          <w:color w:val="000000" w:themeColor="text1"/>
          <w:szCs w:val="21"/>
        </w:rPr>
        <w:t>日内按照法律法规和中国证监会相关规定的要求在规定媒介上公告。</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九、实施侧袋机制期间基金份额持有人大会的特殊约定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1</w:t>
      </w:r>
      <w:r w:rsidRPr="00C038D5">
        <w:rPr>
          <w:rFonts w:hint="eastAsia"/>
          <w:bCs/>
          <w:color w:val="000000" w:themeColor="text1"/>
          <w:szCs w:val="21"/>
        </w:rPr>
        <w:t>、基金份额持有人行使提议权、召集权、提名权所需单独或合计代表相关基金份额</w:t>
      </w:r>
      <w:r w:rsidRPr="00C038D5">
        <w:rPr>
          <w:rFonts w:hint="eastAsia"/>
          <w:bCs/>
          <w:color w:val="000000" w:themeColor="text1"/>
          <w:szCs w:val="21"/>
        </w:rPr>
        <w:t>10%</w:t>
      </w:r>
      <w:r w:rsidRPr="00C038D5">
        <w:rPr>
          <w:rFonts w:hint="eastAsia"/>
          <w:bCs/>
          <w:color w:val="000000" w:themeColor="text1"/>
          <w:szCs w:val="21"/>
        </w:rPr>
        <w:t>以上（含</w:t>
      </w:r>
      <w:r w:rsidRPr="00C038D5">
        <w:rPr>
          <w:rFonts w:hint="eastAsia"/>
          <w:bCs/>
          <w:color w:val="000000" w:themeColor="text1"/>
          <w:szCs w:val="21"/>
        </w:rPr>
        <w:t>10%</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、现场开会的到会者在权益登记日代表的基金份额不少于本基金在权益登记日相关基金份额的二分之一（含二分之一）；</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3</w:t>
      </w:r>
      <w:r w:rsidRPr="00C038D5">
        <w:rPr>
          <w:rFonts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4</w:t>
      </w:r>
      <w:r w:rsidRPr="00C038D5">
        <w:rPr>
          <w:rFonts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C038D5">
        <w:rPr>
          <w:rFonts w:hint="eastAsia"/>
          <w:bCs/>
          <w:color w:val="000000" w:themeColor="text1"/>
          <w:szCs w:val="21"/>
        </w:rPr>
        <w:t>3</w:t>
      </w:r>
      <w:r w:rsidRPr="00C038D5">
        <w:rPr>
          <w:rFonts w:hint="eastAsia"/>
          <w:bCs/>
          <w:color w:val="000000" w:themeColor="text1"/>
          <w:szCs w:val="21"/>
        </w:rPr>
        <w:t>个月以后、</w:t>
      </w:r>
      <w:r w:rsidRPr="00C038D5">
        <w:rPr>
          <w:rFonts w:hint="eastAsia"/>
          <w:bCs/>
          <w:color w:val="000000" w:themeColor="text1"/>
          <w:szCs w:val="21"/>
        </w:rPr>
        <w:t>6</w:t>
      </w:r>
      <w:r w:rsidRPr="00C038D5">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5</w:t>
      </w:r>
      <w:r w:rsidRPr="00C038D5">
        <w:rPr>
          <w:rFonts w:hint="eastAsia"/>
          <w:bCs/>
          <w:color w:val="000000" w:themeColor="text1"/>
          <w:szCs w:val="21"/>
        </w:rPr>
        <w:t>、现场开会由出席大会的基金份额持有人和代理人所持表决权的</w:t>
      </w:r>
      <w:r w:rsidRPr="00C038D5">
        <w:rPr>
          <w:rFonts w:hint="eastAsia"/>
          <w:bCs/>
          <w:color w:val="000000" w:themeColor="text1"/>
          <w:szCs w:val="21"/>
        </w:rPr>
        <w:t>50%</w:t>
      </w:r>
      <w:r w:rsidRPr="00C038D5">
        <w:rPr>
          <w:rFonts w:hint="eastAsia"/>
          <w:bCs/>
          <w:color w:val="000000" w:themeColor="text1"/>
          <w:szCs w:val="21"/>
        </w:rPr>
        <w:t>以上（含</w:t>
      </w:r>
      <w:r w:rsidRPr="00C038D5">
        <w:rPr>
          <w:rFonts w:hint="eastAsia"/>
          <w:bCs/>
          <w:color w:val="000000" w:themeColor="text1"/>
          <w:szCs w:val="21"/>
        </w:rPr>
        <w:t>50%</w:t>
      </w:r>
      <w:r w:rsidRPr="00C038D5">
        <w:rPr>
          <w:rFonts w:hint="eastAsia"/>
          <w:bCs/>
          <w:color w:val="000000" w:themeColor="text1"/>
          <w:szCs w:val="21"/>
        </w:rPr>
        <w:t>）选举产生一名基金份额持有人作为该次基金份额持有人大会的主持人；</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6</w:t>
      </w:r>
      <w:r w:rsidRPr="00C038D5">
        <w:rPr>
          <w:rFonts w:hint="eastAsia"/>
          <w:bCs/>
          <w:color w:val="000000" w:themeColor="text1"/>
          <w:szCs w:val="21"/>
        </w:rPr>
        <w:t>、一般决议须经参加大会的基金份额持有人或其代理人所持表决权的二分之一以上（含二分之一）通过；</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7</w:t>
      </w:r>
      <w:r w:rsidRPr="00C038D5">
        <w:rPr>
          <w:rFonts w:hint="eastAsia"/>
          <w:bCs/>
          <w:color w:val="000000" w:themeColor="text1"/>
          <w:szCs w:val="21"/>
        </w:rPr>
        <w:t>、特别决议应当经参加大会的基金份额持有人或其代理人所持表决权的三分之二以上（含三分之二）通过。</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侧袋机制实施期间，关于基金份额持有人大会的相关规定以本节特殊约定内容为准，本节没有规定的适用本部分相关约定。</w:t>
      </w:r>
    </w:p>
    <w:p w:rsidR="00F83BA8" w:rsidRPr="00C038D5" w:rsidRDefault="001E1E26" w:rsidP="008B2AFE">
      <w:pPr>
        <w:spacing w:line="360" w:lineRule="auto"/>
        <w:ind w:firstLineChars="200" w:firstLine="420"/>
        <w:rPr>
          <w:bCs/>
          <w:color w:val="000000" w:themeColor="text1"/>
          <w:szCs w:val="21"/>
        </w:rPr>
      </w:pPr>
      <w:r w:rsidRPr="00C038D5">
        <w:rPr>
          <w:rFonts w:hint="eastAsia"/>
          <w:color w:val="000000" w:themeColor="text1"/>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bookmarkEnd w:id="210"/>
    </w:p>
    <w:p w:rsidR="001E1E26" w:rsidRPr="00C038D5" w:rsidRDefault="001E1E26" w:rsidP="001E1E26">
      <w:pPr>
        <w:pStyle w:val="2"/>
        <w:spacing w:before="0" w:after="0" w:line="360" w:lineRule="auto"/>
        <w:jc w:val="center"/>
        <w:rPr>
          <w:rFonts w:ascii="Times New Roman" w:eastAsia="宋体" w:hAnsi="Times New Roman" w:cs="Times New Roman"/>
          <w:color w:val="000000" w:themeColor="text1"/>
          <w:sz w:val="21"/>
          <w:szCs w:val="21"/>
        </w:rPr>
      </w:pPr>
      <w:bookmarkStart w:id="246" w:name="_Hlk45789084"/>
      <w:r w:rsidRPr="00C038D5">
        <w:rPr>
          <w:rFonts w:ascii="Times New Roman" w:eastAsia="宋体" w:hAnsi="Times New Roman" w:cs="Times New Roman"/>
          <w:color w:val="000000" w:themeColor="text1"/>
          <w:sz w:val="21"/>
          <w:szCs w:val="21"/>
        </w:rPr>
        <w:t>第</w:t>
      </w:r>
      <w:r w:rsidRPr="00C038D5">
        <w:rPr>
          <w:rFonts w:ascii="Times New Roman" w:eastAsia="宋体" w:hAnsi="Times New Roman" w:cs="Times New Roman" w:hint="eastAsia"/>
          <w:color w:val="000000" w:themeColor="text1"/>
          <w:sz w:val="21"/>
          <w:szCs w:val="21"/>
        </w:rPr>
        <w:t>三</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color w:val="000000" w:themeColor="text1"/>
          <w:sz w:val="21"/>
          <w:szCs w:val="21"/>
        </w:rPr>
        <w:t>基金</w:t>
      </w:r>
      <w:r w:rsidRPr="00C038D5">
        <w:rPr>
          <w:rFonts w:ascii="Times New Roman" w:eastAsia="宋体" w:hAnsi="Times New Roman" w:cs="Times New Roman" w:hint="eastAsia"/>
          <w:color w:val="000000" w:themeColor="text1"/>
          <w:sz w:val="21"/>
          <w:szCs w:val="21"/>
        </w:rPr>
        <w:t>收益分配原则、执行方式</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一、基金利润的构成</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二、基金可供分配利润</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基金可供分配利润指截至收益分配基准日基金未分配利润与未分配利润中已实现收益的孰低数。</w:t>
      </w:r>
    </w:p>
    <w:p w:rsidR="001E1E26" w:rsidRPr="00C038D5" w:rsidRDefault="001E1E26" w:rsidP="001E1E26">
      <w:pPr>
        <w:spacing w:line="360" w:lineRule="auto"/>
        <w:ind w:firstLineChars="225" w:firstLine="473"/>
        <w:rPr>
          <w:bCs/>
          <w:color w:val="000000" w:themeColor="text1"/>
          <w:szCs w:val="21"/>
        </w:rPr>
      </w:pPr>
      <w:bookmarkStart w:id="247" w:name="_Hlk38563563"/>
      <w:r w:rsidRPr="00C038D5">
        <w:rPr>
          <w:rFonts w:hint="eastAsia"/>
          <w:bCs/>
          <w:color w:val="000000" w:themeColor="text1"/>
          <w:szCs w:val="21"/>
        </w:rPr>
        <w:t>三、基金收益分配原则</w:t>
      </w:r>
    </w:p>
    <w:p w:rsidR="001E1E26" w:rsidRPr="00C038D5" w:rsidRDefault="001E1E26" w:rsidP="001E1E26">
      <w:pPr>
        <w:spacing w:line="360" w:lineRule="auto"/>
        <w:ind w:firstLineChars="225" w:firstLine="473"/>
        <w:rPr>
          <w:bCs/>
          <w:color w:val="000000" w:themeColor="text1"/>
          <w:szCs w:val="21"/>
        </w:rPr>
      </w:pPr>
      <w:r w:rsidRPr="00C038D5">
        <w:rPr>
          <w:bCs/>
          <w:color w:val="000000" w:themeColor="text1"/>
          <w:szCs w:val="21"/>
        </w:rPr>
        <w:t>1</w:t>
      </w:r>
      <w:r w:rsidRPr="00C038D5">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2</w:t>
      </w:r>
      <w:r w:rsidRPr="00C038D5">
        <w:rPr>
          <w:rFonts w:hint="eastAsia"/>
          <w:bCs/>
          <w:color w:val="000000" w:themeColor="text1"/>
          <w:szCs w:val="21"/>
        </w:rPr>
        <w:t>、在符合有关基金分红条件的前提下，基金管理人可以根据实际情况进行收益分配，具体分配方案以公告为准，若《基金合同》生效不满</w:t>
      </w:r>
      <w:r w:rsidRPr="00C038D5">
        <w:rPr>
          <w:bCs/>
          <w:color w:val="000000" w:themeColor="text1"/>
          <w:szCs w:val="21"/>
        </w:rPr>
        <w:t>3</w:t>
      </w:r>
      <w:r w:rsidRPr="00C038D5">
        <w:rPr>
          <w:rFonts w:hint="eastAsia"/>
          <w:bCs/>
          <w:color w:val="000000" w:themeColor="text1"/>
          <w:szCs w:val="21"/>
        </w:rPr>
        <w:t>个月可不进行收益分配。</w:t>
      </w:r>
    </w:p>
    <w:p w:rsidR="001E1E26" w:rsidRPr="00C038D5" w:rsidRDefault="001E1E26" w:rsidP="001E1E26">
      <w:pPr>
        <w:spacing w:line="360" w:lineRule="auto"/>
        <w:ind w:firstLineChars="225" w:firstLine="473"/>
        <w:rPr>
          <w:bCs/>
          <w:color w:val="000000" w:themeColor="text1"/>
          <w:szCs w:val="21"/>
        </w:rPr>
      </w:pPr>
      <w:r w:rsidRPr="00C038D5">
        <w:rPr>
          <w:bCs/>
          <w:color w:val="000000" w:themeColor="text1"/>
        </w:rPr>
        <w:t>3</w:t>
      </w:r>
      <w:r w:rsidRPr="00C038D5">
        <w:rPr>
          <w:rFonts w:hint="eastAsia"/>
          <w:bCs/>
          <w:color w:val="000000" w:themeColor="text1"/>
        </w:rPr>
        <w:t>、本基金</w:t>
      </w:r>
      <w:r w:rsidRPr="00C038D5">
        <w:rPr>
          <w:rFonts w:hint="eastAsia"/>
          <w:bCs/>
          <w:color w:val="000000" w:themeColor="text1"/>
          <w:szCs w:val="21"/>
        </w:rPr>
        <w:t>收益分配方式分两种：现金分红与红利再投资，投资者可选择现金红利或将现金红利自动转为相应类别的基金份额进行再投资；若投资者不选择，本基金默认的收益分配方式是现金分红。</w:t>
      </w:r>
    </w:p>
    <w:p w:rsidR="001E1E26" w:rsidRPr="00C038D5" w:rsidRDefault="001E1E26" w:rsidP="001E1E26">
      <w:pPr>
        <w:spacing w:line="360" w:lineRule="auto"/>
        <w:ind w:firstLineChars="225" w:firstLine="473"/>
        <w:rPr>
          <w:bCs/>
          <w:color w:val="000000" w:themeColor="text1"/>
          <w:szCs w:val="21"/>
        </w:rPr>
      </w:pPr>
      <w:r w:rsidRPr="00C038D5">
        <w:rPr>
          <w:bCs/>
          <w:color w:val="000000" w:themeColor="text1"/>
          <w:szCs w:val="21"/>
        </w:rPr>
        <w:t>4</w:t>
      </w:r>
      <w:r w:rsidRPr="00C038D5">
        <w:rPr>
          <w:rFonts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1E1E26" w:rsidRPr="00C038D5" w:rsidRDefault="001E1E26" w:rsidP="001E1E26">
      <w:pPr>
        <w:spacing w:line="360" w:lineRule="auto"/>
        <w:ind w:firstLineChars="225" w:firstLine="473"/>
        <w:rPr>
          <w:bCs/>
          <w:color w:val="000000" w:themeColor="text1"/>
          <w:szCs w:val="21"/>
        </w:rPr>
      </w:pPr>
      <w:r w:rsidRPr="00C038D5">
        <w:rPr>
          <w:bCs/>
          <w:color w:val="000000" w:themeColor="text1"/>
          <w:szCs w:val="21"/>
        </w:rPr>
        <w:t>5</w:t>
      </w:r>
      <w:r w:rsidRPr="00C038D5">
        <w:rPr>
          <w:rFonts w:hint="eastAsia"/>
          <w:bCs/>
          <w:color w:val="000000" w:themeColor="text1"/>
          <w:szCs w:val="21"/>
        </w:rPr>
        <w:t>、法律法规或监管机关另有规定的，从其规定。</w:t>
      </w:r>
    </w:p>
    <w:p w:rsidR="001E1E26" w:rsidRPr="00C038D5" w:rsidRDefault="001E1E26" w:rsidP="001E1E26">
      <w:pPr>
        <w:spacing w:line="360" w:lineRule="auto"/>
        <w:ind w:firstLineChars="200" w:firstLine="420"/>
        <w:rPr>
          <w:bCs/>
          <w:color w:val="000000" w:themeColor="text1"/>
          <w:szCs w:val="21"/>
        </w:rPr>
      </w:pPr>
      <w:r w:rsidRPr="00C038D5">
        <w:rPr>
          <w:rFonts w:hAnsi="宋体"/>
          <w:color w:val="000000" w:themeColor="text1"/>
          <w:szCs w:val="21"/>
        </w:rPr>
        <w:t>在不违反法律法规</w:t>
      </w:r>
      <w:r w:rsidRPr="00C038D5">
        <w:rPr>
          <w:rFonts w:hint="eastAsia"/>
          <w:bCs/>
          <w:color w:val="000000" w:themeColor="text1"/>
          <w:szCs w:val="21"/>
        </w:rPr>
        <w:t>且对现有基金份额持有人利益无实质性不利影响</w:t>
      </w:r>
      <w:r w:rsidRPr="00C038D5">
        <w:rPr>
          <w:rFonts w:hAnsi="宋体"/>
          <w:color w:val="000000" w:themeColor="text1"/>
          <w:szCs w:val="21"/>
        </w:rPr>
        <w:t>的情况下，基金管理人</w:t>
      </w:r>
      <w:r w:rsidRPr="00C038D5">
        <w:rPr>
          <w:rFonts w:hAnsi="宋体" w:hint="eastAsia"/>
          <w:color w:val="000000" w:themeColor="text1"/>
          <w:szCs w:val="21"/>
        </w:rPr>
        <w:t>与基金托管人协商一致后</w:t>
      </w:r>
      <w:r w:rsidRPr="00C038D5">
        <w:rPr>
          <w:rFonts w:hAnsi="宋体"/>
          <w:color w:val="000000" w:themeColor="text1"/>
          <w:szCs w:val="21"/>
        </w:rPr>
        <w:t>可对基金收益分配原则进行调整，不需召开基金份额持有人大会</w:t>
      </w:r>
      <w:r w:rsidRPr="00C038D5">
        <w:rPr>
          <w:rFonts w:hAnsi="宋体" w:hint="eastAsia"/>
          <w:color w:val="000000" w:themeColor="text1"/>
          <w:szCs w:val="21"/>
        </w:rPr>
        <w:t>。</w:t>
      </w:r>
    </w:p>
    <w:bookmarkEnd w:id="247"/>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四、收益分配方案</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基金收益分配方案中应载明截止收益分配基准日的可供分配利润、基金收益分配对象、分配时间、分配数额及比例、分配方式等内容。</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五、收益分配方案的确定、公告与实施</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本基金收益分配方案由基金管理人拟定，并由基金托管人</w:t>
      </w:r>
      <w:r w:rsidRPr="00C038D5">
        <w:rPr>
          <w:rFonts w:hAnsi="宋体" w:hint="eastAsia"/>
          <w:color w:val="000000" w:themeColor="text1"/>
        </w:rPr>
        <w:t>复核，依照《信息披露办法》的有关规定在规定媒介</w:t>
      </w:r>
      <w:r w:rsidRPr="00C038D5">
        <w:rPr>
          <w:rFonts w:hAnsi="宋体"/>
          <w:color w:val="000000" w:themeColor="text1"/>
        </w:rPr>
        <w:t>公告</w:t>
      </w:r>
      <w:r w:rsidRPr="00C038D5">
        <w:rPr>
          <w:rFonts w:hint="eastAsia"/>
          <w:bCs/>
          <w:color w:val="000000" w:themeColor="text1"/>
          <w:szCs w:val="21"/>
        </w:rPr>
        <w:t>。</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六、基金收益分配中发生的费用</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C038D5">
        <w:rPr>
          <w:rFonts w:hint="eastAsia"/>
          <w:color w:val="000000" w:themeColor="text1"/>
        </w:rPr>
        <w:t>同一类别的</w:t>
      </w:r>
      <w:r w:rsidRPr="00C038D5">
        <w:rPr>
          <w:rFonts w:hint="eastAsia"/>
          <w:bCs/>
          <w:color w:val="000000" w:themeColor="text1"/>
          <w:szCs w:val="21"/>
        </w:rPr>
        <w:t>基金份额。红利再投资的计算方法，依照《业务规则》执行。</w:t>
      </w:r>
    </w:p>
    <w:p w:rsidR="001E1E26" w:rsidRPr="00C038D5" w:rsidRDefault="001E1E26" w:rsidP="001E1E26">
      <w:pPr>
        <w:spacing w:line="360" w:lineRule="auto"/>
        <w:ind w:firstLineChars="225" w:firstLine="473"/>
        <w:rPr>
          <w:bCs/>
          <w:color w:val="000000" w:themeColor="text1"/>
          <w:szCs w:val="21"/>
        </w:rPr>
      </w:pPr>
      <w:r w:rsidRPr="00C038D5">
        <w:rPr>
          <w:rFonts w:hint="eastAsia"/>
          <w:bCs/>
          <w:color w:val="000000" w:themeColor="text1"/>
          <w:szCs w:val="21"/>
        </w:rPr>
        <w:t>七、实施侧袋机制期间的收益分配</w:t>
      </w:r>
    </w:p>
    <w:p w:rsidR="001E1E26" w:rsidRPr="00C038D5" w:rsidRDefault="001E1E26" w:rsidP="00744CA9">
      <w:pPr>
        <w:spacing w:line="360" w:lineRule="auto"/>
        <w:ind w:firstLineChars="200" w:firstLine="420"/>
        <w:rPr>
          <w:bCs/>
          <w:color w:val="000000" w:themeColor="text1"/>
          <w:szCs w:val="21"/>
        </w:rPr>
      </w:pPr>
      <w:r w:rsidRPr="00C038D5">
        <w:rPr>
          <w:rFonts w:hint="eastAsia"/>
          <w:bCs/>
          <w:color w:val="000000" w:themeColor="text1"/>
          <w:szCs w:val="21"/>
        </w:rPr>
        <w:t>本基金实施侧袋机制的，侧袋账户不进行收益分配，详见招募说明书的规定。</w:t>
      </w:r>
    </w:p>
    <w:p w:rsidR="009F77B2" w:rsidRPr="00C038D5" w:rsidRDefault="001E1E26">
      <w:pPr>
        <w:pStyle w:val="2"/>
        <w:spacing w:before="0" w:after="120" w:line="360" w:lineRule="auto"/>
        <w:jc w:val="center"/>
        <w:rPr>
          <w:rFonts w:ascii="Times New Roman"/>
          <w:color w:val="000000" w:themeColor="text1"/>
          <w:sz w:val="21"/>
          <w:szCs w:val="21"/>
        </w:rPr>
      </w:pPr>
      <w:r w:rsidRPr="00C038D5">
        <w:rPr>
          <w:rFonts w:ascii="Times New Roman"/>
          <w:color w:val="000000" w:themeColor="text1"/>
          <w:sz w:val="21"/>
          <w:szCs w:val="21"/>
        </w:rPr>
        <w:t>第</w:t>
      </w:r>
      <w:r w:rsidRPr="00C038D5">
        <w:rPr>
          <w:rFonts w:ascii="Times New Roman" w:hint="eastAsia"/>
          <w:color w:val="000000" w:themeColor="text1"/>
          <w:sz w:val="21"/>
          <w:szCs w:val="21"/>
        </w:rPr>
        <w:t>四</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hint="eastAsia"/>
          <w:color w:val="000000" w:themeColor="text1"/>
          <w:sz w:val="21"/>
          <w:szCs w:val="21"/>
        </w:rPr>
        <w:t>与基金财产管理、运用有关费用的提取、支付方式与比例</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一、基金费用的种类</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、基金管理人的管理费。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、基金托管人的托管费。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3</w:t>
      </w:r>
      <w:r w:rsidRPr="00C038D5">
        <w:rPr>
          <w:rFonts w:hint="eastAsia"/>
          <w:bCs/>
          <w:color w:val="000000" w:themeColor="text1"/>
          <w:szCs w:val="21"/>
        </w:rPr>
        <w:t>、销售服务费。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4</w:t>
      </w:r>
      <w:r w:rsidRPr="00C038D5">
        <w:rPr>
          <w:rFonts w:hint="eastAsia"/>
          <w:bCs/>
          <w:color w:val="000000" w:themeColor="text1"/>
          <w:szCs w:val="21"/>
        </w:rPr>
        <w:t>、除法律法规、中国证监会另有规定外，《基金合同》生效后与基金相关的信息披露费用。</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5</w:t>
      </w:r>
      <w:r w:rsidRPr="00C038D5">
        <w:rPr>
          <w:rFonts w:hint="eastAsia"/>
          <w:bCs/>
          <w:color w:val="000000" w:themeColor="text1"/>
          <w:szCs w:val="21"/>
        </w:rPr>
        <w:t>、《基金合同》生效后与基金相关的会计师费、律师费、仲裁费和诉讼费。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6</w:t>
      </w:r>
      <w:r w:rsidRPr="00C038D5">
        <w:rPr>
          <w:rFonts w:hint="eastAsia"/>
          <w:bCs/>
          <w:color w:val="000000" w:themeColor="text1"/>
          <w:szCs w:val="21"/>
        </w:rPr>
        <w:t>、基金份额持有人大会费用。</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7</w:t>
      </w:r>
      <w:r w:rsidRPr="00C038D5">
        <w:rPr>
          <w:rFonts w:hint="eastAsia"/>
          <w:bCs/>
          <w:color w:val="000000" w:themeColor="text1"/>
          <w:szCs w:val="21"/>
        </w:rPr>
        <w:t>、基金的证券、期货交易费用</w:t>
      </w:r>
      <w:r w:rsidRPr="00C038D5">
        <w:rPr>
          <w:bCs/>
          <w:color w:val="000000" w:themeColor="text1"/>
          <w:szCs w:val="21"/>
        </w:rPr>
        <w:t>（</w:t>
      </w:r>
      <w:r w:rsidRPr="00C038D5">
        <w:rPr>
          <w:rFonts w:hint="eastAsia"/>
          <w:bCs/>
          <w:color w:val="000000" w:themeColor="text1"/>
          <w:szCs w:val="21"/>
        </w:rPr>
        <w:t>包括但不限于经手费、印花税、证管费、过户费、手续费、券商佣金、融资费、证券</w:t>
      </w:r>
      <w:r w:rsidRPr="00C038D5">
        <w:rPr>
          <w:rFonts w:hint="eastAsia"/>
          <w:bCs/>
          <w:color w:val="000000" w:themeColor="text1"/>
          <w:szCs w:val="21"/>
        </w:rPr>
        <w:t>/</w:t>
      </w:r>
      <w:r w:rsidRPr="00C038D5">
        <w:rPr>
          <w:rFonts w:hint="eastAsia"/>
          <w:bCs/>
          <w:color w:val="000000" w:themeColor="text1"/>
          <w:szCs w:val="21"/>
        </w:rPr>
        <w:t>期货账户相关费用及其他类似性质的费用等</w:t>
      </w:r>
      <w:r w:rsidRPr="00C038D5">
        <w:rPr>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8</w:t>
      </w:r>
      <w:r w:rsidRPr="00C038D5">
        <w:rPr>
          <w:rFonts w:hint="eastAsia"/>
          <w:bCs/>
          <w:color w:val="000000" w:themeColor="text1"/>
          <w:szCs w:val="21"/>
        </w:rPr>
        <w:t>、基金的银行汇划费用、账户维护费。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9</w:t>
      </w:r>
      <w:r w:rsidRPr="00C038D5">
        <w:rPr>
          <w:rFonts w:hint="eastAsia"/>
          <w:bCs/>
          <w:color w:val="000000" w:themeColor="text1"/>
          <w:szCs w:val="21"/>
        </w:rPr>
        <w:t>、基金的开户费用。</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10</w:t>
      </w:r>
      <w:r w:rsidRPr="00C038D5">
        <w:rPr>
          <w:rFonts w:hint="eastAsia"/>
          <w:bCs/>
          <w:color w:val="000000" w:themeColor="text1"/>
          <w:szCs w:val="21"/>
        </w:rPr>
        <w:t>、因</w:t>
      </w:r>
      <w:r w:rsidRPr="00C038D5">
        <w:rPr>
          <w:bCs/>
          <w:color w:val="000000" w:themeColor="text1"/>
          <w:szCs w:val="21"/>
        </w:rPr>
        <w:t>投资港股通</w:t>
      </w:r>
      <w:r w:rsidRPr="00C038D5">
        <w:rPr>
          <w:rFonts w:hint="eastAsia"/>
          <w:bCs/>
          <w:color w:val="000000" w:themeColor="text1"/>
          <w:szCs w:val="21"/>
        </w:rPr>
        <w:t>标的股票</w:t>
      </w:r>
      <w:r w:rsidRPr="00C038D5">
        <w:rPr>
          <w:bCs/>
          <w:color w:val="000000" w:themeColor="text1"/>
          <w:szCs w:val="21"/>
        </w:rPr>
        <w:t>而产生的各项</w:t>
      </w:r>
      <w:r w:rsidRPr="00C038D5">
        <w:rPr>
          <w:rFonts w:hint="eastAsia"/>
          <w:bCs/>
          <w:color w:val="000000" w:themeColor="text1"/>
          <w:szCs w:val="21"/>
        </w:rPr>
        <w:t>合理</w:t>
      </w:r>
      <w:r w:rsidRPr="00C038D5">
        <w:rPr>
          <w:bCs/>
          <w:color w:val="000000" w:themeColor="text1"/>
          <w:szCs w:val="21"/>
        </w:rPr>
        <w:t>费用。</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1</w:t>
      </w:r>
      <w:r w:rsidRPr="00C038D5">
        <w:rPr>
          <w:bCs/>
          <w:color w:val="000000" w:themeColor="text1"/>
          <w:szCs w:val="21"/>
        </w:rPr>
        <w:t>1</w:t>
      </w:r>
      <w:r w:rsidRPr="00C038D5">
        <w:rPr>
          <w:rFonts w:hint="eastAsia"/>
          <w:bCs/>
          <w:color w:val="000000" w:themeColor="text1"/>
          <w:szCs w:val="21"/>
        </w:rPr>
        <w:t>、按照国家有关规定和《基金合同》约定，可以在基金财产中列支的其他费用。</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二、基金费用计提方法、计提标准和支付方式</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、基金管理人的管理费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本基金的管理费按前一日基金资产净值的</w:t>
      </w:r>
      <w:r w:rsidRPr="00C038D5">
        <w:rPr>
          <w:rFonts w:hint="eastAsia"/>
          <w:bCs/>
          <w:color w:val="000000" w:themeColor="text1"/>
          <w:szCs w:val="21"/>
        </w:rPr>
        <w:t>1.50</w:t>
      </w:r>
      <w:r w:rsidRPr="00C038D5">
        <w:rPr>
          <w:bCs/>
          <w:color w:val="000000" w:themeColor="text1"/>
          <w:szCs w:val="21"/>
        </w:rPr>
        <w:t>%</w:t>
      </w:r>
      <w:r w:rsidRPr="00C038D5">
        <w:rPr>
          <w:rFonts w:hint="eastAsia"/>
          <w:bCs/>
          <w:color w:val="000000" w:themeColor="text1"/>
          <w:szCs w:val="21"/>
        </w:rPr>
        <w:t>年费率计提。管理费的计算方法如下：</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w:t>
      </w:r>
      <w:r w:rsidRPr="00C038D5">
        <w:rPr>
          <w:bCs/>
          <w:color w:val="000000" w:themeColor="text1"/>
          <w:szCs w:val="21"/>
        </w:rPr>
        <w:t>E×</w:t>
      </w:r>
      <w:r w:rsidRPr="00C038D5">
        <w:rPr>
          <w:rFonts w:hint="eastAsia"/>
          <w:bCs/>
          <w:color w:val="000000" w:themeColor="text1"/>
          <w:szCs w:val="21"/>
        </w:rPr>
        <w:t>1.50</w:t>
      </w:r>
      <w:r w:rsidRPr="00C038D5">
        <w:rPr>
          <w:bCs/>
          <w:color w:val="000000" w:themeColor="text1"/>
          <w:szCs w:val="21"/>
        </w:rPr>
        <w:t>%÷</w:t>
      </w:r>
      <w:r w:rsidRPr="00C038D5">
        <w:rPr>
          <w:rFonts w:hint="eastAsia"/>
          <w:bCs/>
          <w:color w:val="000000" w:themeColor="text1"/>
          <w:szCs w:val="21"/>
        </w:rPr>
        <w:t>当年天数</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为每日应计提的基金管理费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E</w:t>
      </w:r>
      <w:r w:rsidRPr="00C038D5">
        <w:rPr>
          <w:rFonts w:hint="eastAsia"/>
          <w:bCs/>
          <w:color w:val="000000" w:themeColor="text1"/>
          <w:szCs w:val="21"/>
        </w:rPr>
        <w:t>为前一日的基金资产净值</w:t>
      </w:r>
    </w:p>
    <w:p w:rsidR="001E1E26" w:rsidRPr="00C038D5" w:rsidRDefault="001E1E26" w:rsidP="001E1E26">
      <w:pPr>
        <w:spacing w:line="360" w:lineRule="auto"/>
        <w:ind w:firstLineChars="200" w:firstLine="420"/>
        <w:rPr>
          <w:rFonts w:ascii="宋体" w:hAnsi="宋体"/>
          <w:color w:val="000000" w:themeColor="text1"/>
        </w:rPr>
      </w:pPr>
      <w:bookmarkStart w:id="248" w:name="_Hlk12991626"/>
      <w:r w:rsidRPr="00C038D5">
        <w:rPr>
          <w:rFonts w:ascii="宋体" w:hAnsi="宋体" w:hint="eastAsia"/>
          <w:color w:val="000000" w:themeColor="text1"/>
        </w:rPr>
        <w:t>基金管理费每日计提，逐日累计至每月月末，按月支付。由基金托管人根据与基金管理人核对一致的财务数据，自动在次月前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248"/>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、基金托管人的托管费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本基金的托管费按前一日基金资产净值的</w:t>
      </w:r>
      <w:r w:rsidRPr="00C038D5">
        <w:rPr>
          <w:rFonts w:hint="eastAsia"/>
          <w:bCs/>
          <w:color w:val="000000" w:themeColor="text1"/>
          <w:szCs w:val="21"/>
        </w:rPr>
        <w:t>0.25</w:t>
      </w:r>
      <w:r w:rsidRPr="00C038D5">
        <w:rPr>
          <w:bCs/>
          <w:color w:val="000000" w:themeColor="text1"/>
          <w:szCs w:val="21"/>
        </w:rPr>
        <w:t>%</w:t>
      </w:r>
      <w:r w:rsidRPr="00C038D5">
        <w:rPr>
          <w:rFonts w:hint="eastAsia"/>
          <w:bCs/>
          <w:color w:val="000000" w:themeColor="text1"/>
          <w:szCs w:val="21"/>
        </w:rPr>
        <w:t>的年费率计提。托管费的计算方法如下：</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w:t>
      </w:r>
      <w:r w:rsidRPr="00C038D5">
        <w:rPr>
          <w:bCs/>
          <w:color w:val="000000" w:themeColor="text1"/>
          <w:szCs w:val="21"/>
        </w:rPr>
        <w:t>E×</w:t>
      </w:r>
      <w:r w:rsidRPr="00C038D5">
        <w:rPr>
          <w:rFonts w:hint="eastAsia"/>
          <w:bCs/>
          <w:color w:val="000000" w:themeColor="text1"/>
          <w:szCs w:val="21"/>
        </w:rPr>
        <w:t>0.25</w:t>
      </w:r>
      <w:r w:rsidRPr="00C038D5">
        <w:rPr>
          <w:bCs/>
          <w:color w:val="000000" w:themeColor="text1"/>
          <w:szCs w:val="21"/>
        </w:rPr>
        <w:t>%÷</w:t>
      </w:r>
      <w:r w:rsidRPr="00C038D5">
        <w:rPr>
          <w:rFonts w:hint="eastAsia"/>
          <w:bCs/>
          <w:color w:val="000000" w:themeColor="text1"/>
          <w:szCs w:val="21"/>
        </w:rPr>
        <w:t>当年天数</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H</w:t>
      </w:r>
      <w:r w:rsidRPr="00C038D5">
        <w:rPr>
          <w:rFonts w:hint="eastAsia"/>
          <w:bCs/>
          <w:color w:val="000000" w:themeColor="text1"/>
          <w:szCs w:val="21"/>
        </w:rPr>
        <w:t>为每日应计提的基金托管费</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E</w:t>
      </w:r>
      <w:r w:rsidRPr="00C038D5">
        <w:rPr>
          <w:rFonts w:hint="eastAsia"/>
          <w:bCs/>
          <w:color w:val="000000" w:themeColor="text1"/>
          <w:szCs w:val="21"/>
        </w:rPr>
        <w:t>为前一日的基金资产净值</w:t>
      </w:r>
    </w:p>
    <w:p w:rsidR="001E1E26" w:rsidRPr="00C038D5" w:rsidRDefault="001E1E26" w:rsidP="001E1E26">
      <w:pPr>
        <w:spacing w:line="360" w:lineRule="auto"/>
        <w:ind w:firstLineChars="200" w:firstLine="420"/>
        <w:rPr>
          <w:rFonts w:hAnsi="宋体"/>
          <w:bCs/>
          <w:color w:val="000000" w:themeColor="text1"/>
          <w:szCs w:val="21"/>
        </w:rPr>
      </w:pPr>
      <w:bookmarkStart w:id="249" w:name="_Hlk12991686"/>
      <w:r w:rsidRPr="00C038D5">
        <w:rPr>
          <w:rFonts w:hAnsi="宋体"/>
          <w:bCs/>
          <w:color w:val="000000" w:themeColor="text1"/>
          <w:szCs w:val="21"/>
        </w:rPr>
        <w:t>基金托管费每日计提</w:t>
      </w:r>
      <w:r w:rsidRPr="00C038D5">
        <w:rPr>
          <w:rFonts w:ascii="宋体" w:hint="eastAsia"/>
          <w:color w:val="000000" w:themeColor="text1"/>
          <w:szCs w:val="21"/>
        </w:rPr>
        <w:t>，</w:t>
      </w:r>
      <w:r w:rsidRPr="00C038D5">
        <w:rPr>
          <w:rFonts w:ascii="宋体" w:hAnsi="宋体" w:hint="eastAsia"/>
          <w:color w:val="000000" w:themeColor="text1"/>
        </w:rPr>
        <w:t>逐日累计至每月月末，</w:t>
      </w:r>
      <w:r w:rsidRPr="00C038D5">
        <w:rPr>
          <w:rFonts w:hAnsi="宋体"/>
          <w:bCs/>
          <w:color w:val="000000" w:themeColor="text1"/>
          <w:szCs w:val="21"/>
        </w:rPr>
        <w:t>按月支付。</w:t>
      </w:r>
      <w:r w:rsidRPr="00C038D5">
        <w:rPr>
          <w:rFonts w:hAnsi="宋体" w:hint="eastAsia"/>
          <w:bCs/>
          <w:color w:val="000000" w:themeColor="text1"/>
          <w:szCs w:val="21"/>
        </w:rPr>
        <w:t>由基金托管人根据与基金管理人核对一致的财务数据，自动在</w:t>
      </w:r>
      <w:r w:rsidRPr="00C038D5">
        <w:rPr>
          <w:rFonts w:ascii="宋体" w:hAnsi="宋体" w:hint="eastAsia"/>
          <w:color w:val="000000" w:themeColor="text1"/>
        </w:rPr>
        <w:t>次月前</w:t>
      </w:r>
      <w:r w:rsidRPr="00C038D5">
        <w:rPr>
          <w:rFonts w:hAnsi="宋体" w:hint="eastAsia"/>
          <w:bCs/>
          <w:color w:val="000000" w:themeColor="text1"/>
          <w:szCs w:val="21"/>
        </w:rPr>
        <w:t>5</w:t>
      </w:r>
      <w:r w:rsidRPr="00C038D5">
        <w:rPr>
          <w:rFonts w:hAnsi="宋体"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3</w:t>
      </w:r>
      <w:r w:rsidRPr="00C038D5">
        <w:rPr>
          <w:rFonts w:hint="eastAsia"/>
          <w:bCs/>
          <w:color w:val="000000" w:themeColor="text1"/>
          <w:szCs w:val="21"/>
        </w:rPr>
        <w:t>、销售服务费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C038D5">
        <w:rPr>
          <w:rFonts w:hint="eastAsia"/>
          <w:bCs/>
          <w:color w:val="000000" w:themeColor="text1"/>
          <w:szCs w:val="21"/>
        </w:rPr>
        <w:t>A</w:t>
      </w:r>
      <w:r w:rsidRPr="00C038D5">
        <w:rPr>
          <w:rFonts w:hint="eastAsia"/>
          <w:bCs/>
          <w:color w:val="000000" w:themeColor="text1"/>
          <w:szCs w:val="21"/>
        </w:rPr>
        <w:t>类基金份额不收取销售服务费，</w:t>
      </w:r>
      <w:r w:rsidRPr="00C038D5">
        <w:rPr>
          <w:rFonts w:hint="eastAsia"/>
          <w:bCs/>
          <w:color w:val="000000" w:themeColor="text1"/>
          <w:szCs w:val="21"/>
        </w:rPr>
        <w:t>C</w:t>
      </w:r>
      <w:r w:rsidRPr="00C038D5">
        <w:rPr>
          <w:rFonts w:hint="eastAsia"/>
          <w:bCs/>
          <w:color w:val="000000" w:themeColor="text1"/>
          <w:szCs w:val="21"/>
        </w:rPr>
        <w:t>类基金份额销售服务费年费率为</w:t>
      </w:r>
      <w:r w:rsidRPr="00C038D5">
        <w:rPr>
          <w:rFonts w:hint="eastAsia"/>
          <w:bCs/>
          <w:color w:val="000000" w:themeColor="text1"/>
          <w:szCs w:val="21"/>
        </w:rPr>
        <w:t>0.</w:t>
      </w:r>
      <w:r w:rsidRPr="00C038D5">
        <w:rPr>
          <w:bCs/>
          <w:color w:val="000000" w:themeColor="text1"/>
          <w:szCs w:val="21"/>
        </w:rPr>
        <w:t>7</w:t>
      </w:r>
      <w:r w:rsidRPr="00C038D5">
        <w:rPr>
          <w:rFonts w:hint="eastAsia"/>
          <w:bCs/>
          <w:color w:val="000000" w:themeColor="text1"/>
          <w:szCs w:val="21"/>
        </w:rPr>
        <w:t>0%</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各类别基金份额的销售服务费计算方法如下：</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H</w:t>
      </w:r>
      <w:r w:rsidRPr="00C038D5">
        <w:rPr>
          <w:rFonts w:hint="eastAsia"/>
          <w:bCs/>
          <w:color w:val="000000" w:themeColor="text1"/>
          <w:szCs w:val="21"/>
        </w:rPr>
        <w:t>＝</w:t>
      </w:r>
      <w:r w:rsidRPr="00C038D5">
        <w:rPr>
          <w:rFonts w:hint="eastAsia"/>
          <w:bCs/>
          <w:color w:val="000000" w:themeColor="text1"/>
          <w:szCs w:val="21"/>
        </w:rPr>
        <w:t>E</w:t>
      </w:r>
      <w:r w:rsidRPr="00C038D5">
        <w:rPr>
          <w:rFonts w:hint="eastAsia"/>
          <w:bCs/>
          <w:color w:val="000000" w:themeColor="text1"/>
          <w:szCs w:val="21"/>
        </w:rPr>
        <w:t>×</w:t>
      </w:r>
      <w:r w:rsidRPr="00C038D5">
        <w:rPr>
          <w:rFonts w:hint="eastAsia"/>
          <w:bCs/>
          <w:color w:val="000000" w:themeColor="text1"/>
          <w:szCs w:val="21"/>
        </w:rPr>
        <w:t>R</w:t>
      </w:r>
      <w:r w:rsidRPr="00C038D5">
        <w:rPr>
          <w:rFonts w:hint="eastAsia"/>
          <w:bCs/>
          <w:color w:val="000000" w:themeColor="text1"/>
          <w:szCs w:val="21"/>
        </w:rPr>
        <w:t>÷当年天数</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H</w:t>
      </w:r>
      <w:r w:rsidRPr="00C038D5">
        <w:rPr>
          <w:rFonts w:hint="eastAsia"/>
          <w:bCs/>
          <w:color w:val="000000" w:themeColor="text1"/>
          <w:szCs w:val="21"/>
        </w:rPr>
        <w:t>为各类别基金份额每日应计提的销售服务费</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E</w:t>
      </w:r>
      <w:r w:rsidRPr="00C038D5">
        <w:rPr>
          <w:rFonts w:hint="eastAsia"/>
          <w:bCs/>
          <w:color w:val="000000" w:themeColor="text1"/>
          <w:szCs w:val="21"/>
        </w:rPr>
        <w:t>为各类别基金份额前一日基金资产净值</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R</w:t>
      </w:r>
      <w:r w:rsidRPr="00C038D5">
        <w:rPr>
          <w:rFonts w:hint="eastAsia"/>
          <w:bCs/>
          <w:color w:val="000000" w:themeColor="text1"/>
          <w:szCs w:val="21"/>
        </w:rPr>
        <w:t>为各类别基金份额适用的销售服务费率</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销售服务费每日计提，逐日累计至每月月末，按月支付。</w:t>
      </w:r>
      <w:r w:rsidRPr="00C038D5">
        <w:rPr>
          <w:rFonts w:hAnsi="宋体" w:hint="eastAsia"/>
          <w:bCs/>
          <w:color w:val="000000" w:themeColor="text1"/>
          <w:szCs w:val="21"/>
        </w:rPr>
        <w:t>由基金托管人根据与基金管理人核对一致的财务数据，自动在</w:t>
      </w:r>
      <w:r w:rsidRPr="00C038D5">
        <w:rPr>
          <w:rFonts w:ascii="宋体" w:hAnsi="宋体" w:hint="eastAsia"/>
          <w:color w:val="000000" w:themeColor="text1"/>
        </w:rPr>
        <w:t>次月</w:t>
      </w:r>
      <w:bookmarkStart w:id="250" w:name="_Hlk52127323"/>
      <w:r w:rsidRPr="00C038D5">
        <w:rPr>
          <w:rFonts w:ascii="宋体" w:hAnsi="宋体" w:hint="eastAsia"/>
          <w:color w:val="000000" w:themeColor="text1"/>
        </w:rPr>
        <w:t>前</w:t>
      </w:r>
      <w:bookmarkEnd w:id="250"/>
      <w:r w:rsidRPr="00C038D5">
        <w:rPr>
          <w:rFonts w:hAnsi="宋体" w:hint="eastAsia"/>
          <w:bCs/>
          <w:color w:val="000000" w:themeColor="text1"/>
          <w:szCs w:val="21"/>
        </w:rPr>
        <w:t>5</w:t>
      </w:r>
      <w:r w:rsidRPr="00C038D5">
        <w:rPr>
          <w:rFonts w:hAnsi="宋体" w:hint="eastAsia"/>
          <w:bCs/>
          <w:color w:val="000000" w:themeColor="text1"/>
          <w:szCs w:val="21"/>
        </w:rPr>
        <w:t>个工作日内、按照指定的账户路径进行资金支付，基金管理人无需再出具资金划拨指令。</w:t>
      </w:r>
      <w:r w:rsidRPr="00C038D5">
        <w:rPr>
          <w:rFonts w:hint="eastAsia"/>
          <w:bCs/>
          <w:color w:val="000000" w:themeColor="text1"/>
          <w:szCs w:val="21"/>
        </w:rPr>
        <w:t>若遇法定节假日、休息日等，支付日期顺延。</w:t>
      </w:r>
      <w:r w:rsidRPr="00C038D5">
        <w:rPr>
          <w:rFonts w:ascii="宋体" w:hAnsi="宋体" w:hint="eastAsia"/>
          <w:color w:val="000000" w:themeColor="text1"/>
        </w:rPr>
        <w:t>费用自动扣划后，基金管理人应进行核对，如发现数据不符，及时联系基金托管人协商解决。</w:t>
      </w:r>
    </w:p>
    <w:bookmarkEnd w:id="249"/>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上述</w:t>
      </w:r>
      <w:r w:rsidRPr="00C038D5">
        <w:rPr>
          <w:bCs/>
          <w:color w:val="000000" w:themeColor="text1"/>
          <w:szCs w:val="21"/>
        </w:rPr>
        <w:t>“</w:t>
      </w:r>
      <w:r w:rsidRPr="00C038D5">
        <w:rPr>
          <w:rFonts w:hint="eastAsia"/>
          <w:bCs/>
          <w:color w:val="000000" w:themeColor="text1"/>
          <w:szCs w:val="21"/>
        </w:rPr>
        <w:t>一、基金费用的种类</w:t>
      </w:r>
      <w:r w:rsidRPr="00C038D5">
        <w:rPr>
          <w:bCs/>
          <w:color w:val="000000" w:themeColor="text1"/>
          <w:szCs w:val="21"/>
        </w:rPr>
        <w:t>”</w:t>
      </w:r>
      <w:r w:rsidRPr="00C038D5">
        <w:rPr>
          <w:rFonts w:hint="eastAsia"/>
          <w:bCs/>
          <w:color w:val="000000" w:themeColor="text1"/>
          <w:szCs w:val="21"/>
        </w:rPr>
        <w:t>中</w:t>
      </w:r>
      <w:r w:rsidRPr="00C038D5">
        <w:rPr>
          <w:rFonts w:hint="eastAsia"/>
          <w:color w:val="000000" w:themeColor="text1"/>
        </w:rPr>
        <w:t>第</w:t>
      </w:r>
      <w:r w:rsidRPr="00C038D5">
        <w:rPr>
          <w:color w:val="000000" w:themeColor="text1"/>
        </w:rPr>
        <w:t>4</w:t>
      </w: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项费用，根据有关法规及相应协议规定，按费用实际支出金额列入当期费用，由基金托管人从基金财产中支付。</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三、不列入基金费用的项目</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下列费用不列入基金费用：</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、基金管理人和基金托管人因未履行或未完全履行义务导致的费用支出或基金财产的损失。</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、基金管理人和基金托管人处理与基金运作无关的事项发生的费用。</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、《基金合同》生效前的相关费用。</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4</w:t>
      </w:r>
      <w:r w:rsidRPr="00C038D5">
        <w:rPr>
          <w:rFonts w:hint="eastAsia"/>
          <w:bCs/>
          <w:color w:val="000000" w:themeColor="text1"/>
          <w:szCs w:val="21"/>
        </w:rPr>
        <w:t>、其他根据相关法律法规及中国证监会的有关规定不得列入基金费用的项目。</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四、实施侧袋机制期间的基金费用</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9F77B2" w:rsidRPr="00C038D5" w:rsidRDefault="001E1E26">
      <w:pPr>
        <w:spacing w:line="360" w:lineRule="auto"/>
        <w:ind w:firstLineChars="200" w:firstLine="420"/>
        <w:rPr>
          <w:bCs/>
          <w:color w:val="000000" w:themeColor="text1"/>
          <w:szCs w:val="21"/>
        </w:rPr>
      </w:pPr>
      <w:r w:rsidRPr="00C038D5">
        <w:rPr>
          <w:rFonts w:hint="eastAsia"/>
          <w:bCs/>
          <w:color w:val="000000" w:themeColor="text1"/>
          <w:szCs w:val="21"/>
        </w:rPr>
        <w:t>五、基金税收</w:t>
      </w:r>
    </w:p>
    <w:p w:rsidR="00744CA9" w:rsidRPr="00C038D5" w:rsidRDefault="001E1E26" w:rsidP="00744CA9">
      <w:pPr>
        <w:spacing w:line="360" w:lineRule="auto"/>
        <w:ind w:firstLineChars="200" w:firstLine="420"/>
        <w:rPr>
          <w:bCs/>
          <w:color w:val="000000" w:themeColor="text1"/>
          <w:szCs w:val="21"/>
        </w:rPr>
      </w:pPr>
      <w:r w:rsidRPr="00C038D5">
        <w:rPr>
          <w:rFonts w:hint="eastAsia"/>
          <w:color w:val="000000" w:themeColor="text1"/>
          <w:szCs w:val="21"/>
        </w:rPr>
        <w:t>本基金运作过程中涉及的各纳税主体，其纳税义务按国家税收法律、法规执行。</w:t>
      </w:r>
      <w:r w:rsidRPr="00C038D5">
        <w:rPr>
          <w:color w:val="000000" w:themeColor="text1"/>
          <w:szCs w:val="21"/>
        </w:rPr>
        <w:t>基金财产投资的相关税收，由基金份额持有人承担，基金管理人或者其他扣缴义务人按照国家有关税收征收的规定代扣代缴。</w:t>
      </w:r>
      <w:bookmarkStart w:id="251" w:name="_Hlk38563664"/>
    </w:p>
    <w:bookmarkEnd w:id="251"/>
    <w:p w:rsidR="001E1E26" w:rsidRPr="00C038D5" w:rsidRDefault="001E1E26" w:rsidP="001E1E26">
      <w:pPr>
        <w:pStyle w:val="2"/>
        <w:spacing w:before="0" w:after="0" w:line="360" w:lineRule="auto"/>
        <w:jc w:val="center"/>
        <w:rPr>
          <w:rFonts w:ascii="Times New Roman" w:eastAsia="宋体" w:hAnsi="Times New Roman" w:cs="Times New Roman"/>
          <w:color w:val="000000" w:themeColor="text1"/>
          <w:sz w:val="21"/>
          <w:szCs w:val="21"/>
        </w:rPr>
      </w:pPr>
      <w:r w:rsidRPr="00C038D5">
        <w:rPr>
          <w:rFonts w:ascii="Times New Roman" w:eastAsia="宋体" w:hAnsi="Times New Roman" w:cs="Times New Roman"/>
          <w:color w:val="000000" w:themeColor="text1"/>
          <w:sz w:val="21"/>
          <w:szCs w:val="21"/>
        </w:rPr>
        <w:t>第</w:t>
      </w:r>
      <w:r w:rsidRPr="00C038D5">
        <w:rPr>
          <w:rFonts w:ascii="Times New Roman" w:eastAsia="宋体" w:hAnsi="Times New Roman" w:cs="Times New Roman" w:hint="eastAsia"/>
          <w:color w:val="000000" w:themeColor="text1"/>
          <w:sz w:val="21"/>
          <w:szCs w:val="21"/>
        </w:rPr>
        <w:t>五</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color w:val="000000" w:themeColor="text1"/>
          <w:sz w:val="21"/>
          <w:szCs w:val="21"/>
        </w:rPr>
        <w:t>基金</w:t>
      </w:r>
      <w:r w:rsidRPr="00C038D5">
        <w:rPr>
          <w:rFonts w:ascii="Times New Roman" w:eastAsia="宋体" w:hAnsi="Times New Roman" w:cs="Times New Roman" w:hint="eastAsia"/>
          <w:color w:val="000000" w:themeColor="text1"/>
          <w:sz w:val="21"/>
          <w:szCs w:val="21"/>
        </w:rPr>
        <w:t>财产的投资方向和投资限制</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一、投资范围</w:t>
      </w:r>
    </w:p>
    <w:p w:rsidR="001E1E26" w:rsidRPr="00C038D5" w:rsidRDefault="001E1E26" w:rsidP="001E1E26">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本基金的投资范围为具有良好流动性的金融工具，包括国内依法发行或上市的股票(包括中小板、创业板、存托凭证及其他中国证监会核准或注册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衍生品（包括股指期货、国债期货、股票期权等）、资产支持证券、货币市场工具（含同业存单）、债券回购、银行存款以及法律法规或中国证监会允许基金投资的其他金融工具。</w:t>
      </w:r>
    </w:p>
    <w:p w:rsidR="001E1E26" w:rsidRPr="00C038D5" w:rsidRDefault="001E1E26" w:rsidP="001E1E26">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本基金可根据相关法律法规和《基金合同》的约定，参与融资业务。</w:t>
      </w:r>
    </w:p>
    <w:p w:rsidR="001E1E26" w:rsidRPr="00C038D5" w:rsidRDefault="001E1E26" w:rsidP="001E1E26">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1E1E26" w:rsidRPr="00C038D5" w:rsidRDefault="001E1E26" w:rsidP="001E1E26">
      <w:pPr>
        <w:spacing w:line="360" w:lineRule="auto"/>
        <w:ind w:firstLineChars="200" w:firstLine="420"/>
        <w:rPr>
          <w:color w:val="000000" w:themeColor="text1"/>
          <w:kern w:val="0"/>
          <w:szCs w:val="21"/>
        </w:rPr>
      </w:pPr>
      <w:r w:rsidRPr="00C038D5">
        <w:rPr>
          <w:rFonts w:hAnsi="宋体"/>
          <w:color w:val="000000" w:themeColor="text1"/>
          <w:kern w:val="0"/>
          <w:szCs w:val="21"/>
        </w:rPr>
        <w:t>本基金的</w:t>
      </w:r>
      <w:r w:rsidRPr="00C038D5">
        <w:rPr>
          <w:color w:val="000000" w:themeColor="text1"/>
          <w:kern w:val="0"/>
          <w:szCs w:val="21"/>
        </w:rPr>
        <w:t>投资组合比例为：</w:t>
      </w:r>
      <w:r w:rsidRPr="00C038D5">
        <w:rPr>
          <w:rFonts w:hint="eastAsia"/>
          <w:color w:val="000000" w:themeColor="text1"/>
          <w:kern w:val="0"/>
          <w:szCs w:val="21"/>
        </w:rPr>
        <w:t>股票投资占基金资产的比例为</w:t>
      </w:r>
      <w:r w:rsidRPr="00C038D5">
        <w:rPr>
          <w:rFonts w:hint="eastAsia"/>
          <w:color w:val="000000" w:themeColor="text1"/>
          <w:kern w:val="0"/>
          <w:szCs w:val="21"/>
        </w:rPr>
        <w:t>60%-95%</w:t>
      </w:r>
      <w:r w:rsidRPr="00C038D5">
        <w:rPr>
          <w:rFonts w:hint="eastAsia"/>
          <w:color w:val="000000" w:themeColor="text1"/>
          <w:kern w:val="0"/>
          <w:szCs w:val="21"/>
        </w:rPr>
        <w:t>，港股通标的股票投资占股票资产的比例为</w:t>
      </w:r>
      <w:r w:rsidRPr="00C038D5">
        <w:rPr>
          <w:rFonts w:hint="eastAsia"/>
          <w:color w:val="000000" w:themeColor="text1"/>
          <w:kern w:val="0"/>
          <w:szCs w:val="21"/>
        </w:rPr>
        <w:t>0-50%</w:t>
      </w:r>
      <w:r w:rsidRPr="00C038D5">
        <w:rPr>
          <w:rFonts w:hint="eastAsia"/>
          <w:color w:val="000000" w:themeColor="text1"/>
          <w:kern w:val="0"/>
          <w:szCs w:val="21"/>
        </w:rPr>
        <w:t>。每个交易日日终在扣除股指期货、国债期货、股票期权合约需缴纳的交易保证金后，保持不低于基金资产净值</w:t>
      </w:r>
      <w:r w:rsidRPr="00C038D5">
        <w:rPr>
          <w:rFonts w:hint="eastAsia"/>
          <w:color w:val="000000" w:themeColor="text1"/>
          <w:kern w:val="0"/>
          <w:szCs w:val="21"/>
        </w:rPr>
        <w:t>5%</w:t>
      </w:r>
      <w:r w:rsidRPr="00C038D5">
        <w:rPr>
          <w:rFonts w:hint="eastAsia"/>
          <w:color w:val="000000" w:themeColor="text1"/>
          <w:kern w:val="0"/>
          <w:szCs w:val="21"/>
        </w:rPr>
        <w:t>的现金或者到期日在一年以内的政府债券。其中，现金不包括结算备付金、存出保证金、应收申购款等。</w:t>
      </w:r>
    </w:p>
    <w:p w:rsidR="008C5EAC" w:rsidRPr="00C038D5" w:rsidRDefault="001E1E26" w:rsidP="001E1E26">
      <w:pPr>
        <w:spacing w:line="360" w:lineRule="auto"/>
        <w:ind w:firstLineChars="200" w:firstLine="420"/>
        <w:rPr>
          <w:bCs/>
          <w:color w:val="000000" w:themeColor="text1"/>
          <w:szCs w:val="21"/>
        </w:rPr>
      </w:pPr>
      <w:r w:rsidRPr="00C038D5">
        <w:rPr>
          <w:rFonts w:hAnsi="宋体" w:hint="eastAsia"/>
          <w:color w:val="000000" w:themeColor="text1"/>
          <w:kern w:val="0"/>
          <w:szCs w:val="21"/>
        </w:rPr>
        <w:t>如法律法规或中国证监会变更上述投资品种的比例限制，以变更后的比例为准，本基金的投资比例会做相应调整，无需另行召开持有人大会。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二、投资限制</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、组合限制</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基金的投资组合应遵循以下限制：</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）本基金股票投资比例为基金资产的</w:t>
      </w:r>
      <w:r w:rsidRPr="00C038D5">
        <w:rPr>
          <w:bCs/>
          <w:color w:val="000000" w:themeColor="text1"/>
          <w:szCs w:val="24"/>
        </w:rPr>
        <w:t>60%-95%</w:t>
      </w:r>
      <w:r w:rsidRPr="00C038D5">
        <w:rPr>
          <w:bCs/>
          <w:color w:val="000000" w:themeColor="text1"/>
          <w:szCs w:val="21"/>
        </w:rPr>
        <w:t>，</w:t>
      </w:r>
      <w:r w:rsidRPr="00C038D5">
        <w:rPr>
          <w:rFonts w:hint="eastAsia"/>
          <w:bCs/>
          <w:color w:val="000000" w:themeColor="text1"/>
          <w:szCs w:val="21"/>
        </w:rPr>
        <w:t>投资于港股通标的股票占股票资产的比例为</w:t>
      </w:r>
      <w:r w:rsidRPr="00C038D5">
        <w:rPr>
          <w:rFonts w:hint="eastAsia"/>
          <w:bCs/>
          <w:color w:val="000000" w:themeColor="text1"/>
          <w:szCs w:val="21"/>
        </w:rPr>
        <w:t>0-50%</w:t>
      </w:r>
      <w:r w:rsidRPr="00C038D5">
        <w:rPr>
          <w:rFonts w:hint="eastAsia"/>
          <w:bCs/>
          <w:color w:val="000000" w:themeColor="text1"/>
          <w:szCs w:val="21"/>
        </w:rPr>
        <w:t>。</w:t>
      </w:r>
      <w:r w:rsidRPr="00C038D5">
        <w:rPr>
          <w:rFonts w:hint="eastAsia"/>
          <w:bCs/>
          <w:color w:val="000000" w:themeColor="text1"/>
          <w:szCs w:val="21"/>
        </w:rPr>
        <w:t xml:space="preserve">  </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）每个交易日日终在扣除股指期货、国债期货、股票期权合约需缴纳的交易保证金后，保持不低于基金资产净值</w:t>
      </w:r>
      <w:r w:rsidRPr="00C038D5">
        <w:rPr>
          <w:bCs/>
          <w:color w:val="000000" w:themeColor="text1"/>
          <w:szCs w:val="21"/>
        </w:rPr>
        <w:t>5</w:t>
      </w:r>
      <w:r w:rsidRPr="00C038D5">
        <w:rPr>
          <w:rFonts w:hint="eastAsia"/>
          <w:bCs/>
          <w:color w:val="000000" w:themeColor="text1"/>
          <w:szCs w:val="21"/>
        </w:rPr>
        <w:t>%</w:t>
      </w:r>
      <w:r w:rsidRPr="00C038D5">
        <w:rPr>
          <w:rFonts w:hint="eastAsia"/>
          <w:bCs/>
          <w:color w:val="000000" w:themeColor="text1"/>
          <w:szCs w:val="21"/>
        </w:rPr>
        <w:t>的现金或者到期日在一年以内的政府债券。其中，现金不包括结算备付金、存出保证金、应收申购款等。</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）本基金持有一家公司发行的证券（同一家公司在内地和香港同时上市的</w:t>
      </w:r>
      <w:r w:rsidRPr="00C038D5">
        <w:rPr>
          <w:rFonts w:hint="eastAsia"/>
          <w:bCs/>
          <w:color w:val="000000" w:themeColor="text1"/>
          <w:szCs w:val="21"/>
        </w:rPr>
        <w:t>A+H</w:t>
      </w:r>
      <w:r w:rsidRPr="00C038D5">
        <w:rPr>
          <w:rFonts w:hint="eastAsia"/>
          <w:bCs/>
          <w:color w:val="000000" w:themeColor="text1"/>
          <w:szCs w:val="21"/>
        </w:rPr>
        <w:t>股合计计算），其市值不超过基金资产净值的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）本基金管理人管理的全部基金持有一家公司发行的证券（同一家公司在内地和香港同时上市的</w:t>
      </w:r>
      <w:r w:rsidRPr="00C038D5">
        <w:rPr>
          <w:rFonts w:hint="eastAsia"/>
          <w:bCs/>
          <w:color w:val="000000" w:themeColor="text1"/>
          <w:szCs w:val="21"/>
        </w:rPr>
        <w:t>A+H</w:t>
      </w:r>
      <w:r w:rsidRPr="00C038D5">
        <w:rPr>
          <w:rFonts w:hint="eastAsia"/>
          <w:bCs/>
          <w:color w:val="000000" w:themeColor="text1"/>
          <w:szCs w:val="21"/>
        </w:rPr>
        <w:t>股合计计算），不超过该证券的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）本基金管理人管理的全部开放式基金持有一家上市公司发行的可流通股票，不得超过该上市公司可流通股票的</w:t>
      </w:r>
      <w:r w:rsidRPr="00C038D5">
        <w:rPr>
          <w:rFonts w:hint="eastAsia"/>
          <w:bCs/>
          <w:color w:val="000000" w:themeColor="text1"/>
          <w:szCs w:val="21"/>
        </w:rPr>
        <w:t>15%</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）本基金管理人管理的全部投资组合持有一家上市公司发行的可流通股票，不得超过该上市公司可流通股票的</w:t>
      </w:r>
      <w:r w:rsidRPr="00C038D5">
        <w:rPr>
          <w:rFonts w:hint="eastAsia"/>
          <w:bCs/>
          <w:color w:val="000000" w:themeColor="text1"/>
          <w:szCs w:val="21"/>
        </w:rPr>
        <w:t>30%</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）本基金投资于同一原始权益人的各类资产支持证券的比例，不得超过基金资产净值的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）本基金持有的全部资产支持证券，其市值不得超过基金资产净值的</w:t>
      </w:r>
      <w:r w:rsidRPr="00C038D5">
        <w:rPr>
          <w:bCs/>
          <w:color w:val="000000" w:themeColor="text1"/>
          <w:szCs w:val="21"/>
        </w:rPr>
        <w:t>20</w:t>
      </w:r>
      <w:r w:rsidRPr="00C038D5">
        <w:rPr>
          <w:rFonts w:hint="eastAsia"/>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）本基金持有的同一</w:t>
      </w:r>
      <w:r w:rsidRPr="00C038D5">
        <w:rPr>
          <w:bCs/>
          <w:color w:val="000000" w:themeColor="text1"/>
          <w:szCs w:val="21"/>
        </w:rPr>
        <w:t>（</w:t>
      </w:r>
      <w:r w:rsidRPr="00C038D5">
        <w:rPr>
          <w:rFonts w:hint="eastAsia"/>
          <w:bCs/>
          <w:color w:val="000000" w:themeColor="text1"/>
          <w:szCs w:val="21"/>
        </w:rPr>
        <w:t>指同一信用级别</w:t>
      </w:r>
      <w:r w:rsidRPr="00C038D5">
        <w:rPr>
          <w:bCs/>
          <w:color w:val="000000" w:themeColor="text1"/>
          <w:szCs w:val="21"/>
        </w:rPr>
        <w:t>）</w:t>
      </w:r>
      <w:r w:rsidRPr="00C038D5">
        <w:rPr>
          <w:rFonts w:hint="eastAsia"/>
          <w:bCs/>
          <w:color w:val="000000" w:themeColor="text1"/>
          <w:szCs w:val="21"/>
        </w:rPr>
        <w:t>资产支持证券的比例，不得超过该资产支持证券规模的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）本基金管理人管理的全部基金投资于同一原始权益人的各类资产支持证券，不得超过其各类资产支持证券合计规模的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）本基金应投资于信用级别评级为</w:t>
      </w:r>
      <w:r w:rsidRPr="00C038D5">
        <w:rPr>
          <w:bCs/>
          <w:color w:val="000000" w:themeColor="text1"/>
          <w:szCs w:val="21"/>
        </w:rPr>
        <w:t>BBB</w:t>
      </w:r>
      <w:r w:rsidRPr="00C038D5">
        <w:rPr>
          <w:rFonts w:hint="eastAsia"/>
          <w:bCs/>
          <w:color w:val="000000" w:themeColor="text1"/>
          <w:szCs w:val="21"/>
        </w:rPr>
        <w:t>以上</w:t>
      </w:r>
      <w:r w:rsidRPr="00C038D5">
        <w:rPr>
          <w:bCs/>
          <w:color w:val="000000" w:themeColor="text1"/>
          <w:szCs w:val="21"/>
        </w:rPr>
        <w:t>（</w:t>
      </w:r>
      <w:r w:rsidRPr="00C038D5">
        <w:rPr>
          <w:rFonts w:hint="eastAsia"/>
          <w:bCs/>
          <w:color w:val="000000" w:themeColor="text1"/>
          <w:szCs w:val="21"/>
        </w:rPr>
        <w:t>含</w:t>
      </w:r>
      <w:r w:rsidRPr="00C038D5">
        <w:rPr>
          <w:bCs/>
          <w:color w:val="000000" w:themeColor="text1"/>
          <w:szCs w:val="21"/>
        </w:rPr>
        <w:t>BBB</w:t>
      </w:r>
      <w:r w:rsidRPr="00C038D5">
        <w:rPr>
          <w:bCs/>
          <w:color w:val="000000" w:themeColor="text1"/>
          <w:szCs w:val="21"/>
        </w:rPr>
        <w:t>）</w:t>
      </w:r>
      <w:r w:rsidRPr="00C038D5">
        <w:rPr>
          <w:rFonts w:hint="eastAsia"/>
          <w:bCs/>
          <w:color w:val="000000" w:themeColor="text1"/>
          <w:szCs w:val="21"/>
        </w:rPr>
        <w:t>的资产支持证券。基金持有资产支持证券期间，如果其信用等级下降、不再符合投资标准，应在评级报告发布之日起</w:t>
      </w:r>
      <w:r w:rsidRPr="00C038D5">
        <w:rPr>
          <w:bCs/>
          <w:color w:val="000000" w:themeColor="text1"/>
          <w:szCs w:val="21"/>
        </w:rPr>
        <w:t>3</w:t>
      </w:r>
      <w:r w:rsidRPr="00C038D5">
        <w:rPr>
          <w:rFonts w:hint="eastAsia"/>
          <w:bCs/>
          <w:color w:val="000000" w:themeColor="text1"/>
          <w:szCs w:val="21"/>
        </w:rPr>
        <w:t>个月内予以全部卖出。</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12</w:t>
      </w:r>
      <w:r w:rsidRPr="00C038D5">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13</w:t>
      </w:r>
      <w:r w:rsidRPr="00C038D5">
        <w:rPr>
          <w:rFonts w:hint="eastAsia"/>
          <w:bCs/>
          <w:color w:val="000000" w:themeColor="text1"/>
          <w:szCs w:val="21"/>
        </w:rPr>
        <w:t>）本基金进入全国银行间同业市场进行债券回购的资金余额不得超过基金资产净值的</w:t>
      </w:r>
      <w:r w:rsidRPr="00C038D5">
        <w:rPr>
          <w:bCs/>
          <w:color w:val="000000" w:themeColor="text1"/>
          <w:szCs w:val="21"/>
        </w:rPr>
        <w:t>40%</w:t>
      </w:r>
      <w:r w:rsidRPr="00C038D5">
        <w:rPr>
          <w:rFonts w:hint="eastAsia"/>
          <w:bCs/>
          <w:color w:val="000000" w:themeColor="text1"/>
          <w:szCs w:val="21"/>
        </w:rPr>
        <w:t>，进入全国银行间同业市场进行债券回购的最长期限为</w:t>
      </w:r>
      <w:r w:rsidRPr="00C038D5">
        <w:rPr>
          <w:bCs/>
          <w:color w:val="000000" w:themeColor="text1"/>
          <w:szCs w:val="21"/>
        </w:rPr>
        <w:t>1</w:t>
      </w:r>
      <w:r w:rsidRPr="00C038D5">
        <w:rPr>
          <w:rFonts w:hint="eastAsia"/>
          <w:bCs/>
          <w:color w:val="000000" w:themeColor="text1"/>
          <w:szCs w:val="21"/>
        </w:rPr>
        <w:t>年，债券回购到期后不得展期。</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14</w:t>
      </w:r>
      <w:r w:rsidRPr="00C038D5">
        <w:rPr>
          <w:rFonts w:hint="eastAsia"/>
          <w:bCs/>
          <w:color w:val="000000" w:themeColor="text1"/>
          <w:szCs w:val="21"/>
        </w:rPr>
        <w:t>）本基金资产总值不得超过基金资产净值的</w:t>
      </w:r>
      <w:r w:rsidRPr="00C038D5">
        <w:rPr>
          <w:bCs/>
          <w:color w:val="000000" w:themeColor="text1"/>
          <w:szCs w:val="21"/>
        </w:rPr>
        <w:t>140%</w:t>
      </w:r>
      <w:r w:rsidRPr="00C038D5">
        <w:rPr>
          <w:rFonts w:hint="eastAsia"/>
          <w:bCs/>
          <w:color w:val="000000" w:themeColor="text1"/>
          <w:szCs w:val="21"/>
        </w:rPr>
        <w:t>。</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15</w:t>
      </w:r>
      <w:r w:rsidRPr="00C038D5">
        <w:rPr>
          <w:rFonts w:hint="eastAsia"/>
          <w:bCs/>
          <w:color w:val="000000" w:themeColor="text1"/>
          <w:szCs w:val="21"/>
        </w:rPr>
        <w:t>）基金在任何交易日日终，持有的买入股指期货合约价值，不得超过基金资产净值的</w:t>
      </w:r>
      <w:r w:rsidRPr="00C038D5">
        <w:rPr>
          <w:bCs/>
          <w:color w:val="000000" w:themeColor="text1"/>
          <w:szCs w:val="21"/>
        </w:rPr>
        <w:t>10%</w:t>
      </w:r>
      <w:r w:rsidRPr="00C038D5">
        <w:rPr>
          <w:rFonts w:hint="eastAsia"/>
          <w:bCs/>
          <w:color w:val="000000" w:themeColor="text1"/>
          <w:szCs w:val="21"/>
        </w:rPr>
        <w:t>；本基金在任何交易日日终，持有的卖出股指期货合约价值不得超过基金持有的股票总市值的</w:t>
      </w:r>
      <w:r w:rsidRPr="00C038D5">
        <w:rPr>
          <w:bCs/>
          <w:color w:val="000000" w:themeColor="text1"/>
          <w:szCs w:val="21"/>
        </w:rPr>
        <w:t>20%</w:t>
      </w:r>
      <w:r w:rsidRPr="00C038D5">
        <w:rPr>
          <w:rFonts w:hint="eastAsia"/>
          <w:bCs/>
          <w:color w:val="000000" w:themeColor="text1"/>
          <w:szCs w:val="21"/>
        </w:rPr>
        <w:t>；基金在任何交易日内交易（不包括平仓）的股指期货合约的成交金额不得超过上一交易日基金资产净值的</w:t>
      </w:r>
      <w:r w:rsidRPr="00C038D5">
        <w:rPr>
          <w:bCs/>
          <w:color w:val="000000" w:themeColor="text1"/>
          <w:szCs w:val="21"/>
        </w:rPr>
        <w:t>20%</w:t>
      </w:r>
      <w:r w:rsidRPr="00C038D5">
        <w:rPr>
          <w:rFonts w:hint="eastAsia"/>
          <w:bCs/>
          <w:color w:val="000000" w:themeColor="text1"/>
          <w:szCs w:val="21"/>
        </w:rPr>
        <w:t>。</w:t>
      </w:r>
    </w:p>
    <w:p w:rsidR="001E1E26" w:rsidRPr="00C038D5" w:rsidRDefault="001E1E26" w:rsidP="001E1E26">
      <w:pPr>
        <w:spacing w:line="360" w:lineRule="auto"/>
        <w:ind w:firstLineChars="200" w:firstLine="420"/>
        <w:rPr>
          <w:color w:val="000000" w:themeColor="text1"/>
        </w:rPr>
      </w:pPr>
      <w:r w:rsidRPr="00C038D5">
        <w:rPr>
          <w:rFonts w:hint="eastAsia"/>
          <w:bCs/>
          <w:color w:val="000000" w:themeColor="text1"/>
          <w:szCs w:val="21"/>
        </w:rPr>
        <w:t>（</w:t>
      </w:r>
      <w:r w:rsidRPr="00C038D5">
        <w:rPr>
          <w:rFonts w:hint="eastAsia"/>
          <w:bCs/>
          <w:color w:val="000000" w:themeColor="text1"/>
          <w:szCs w:val="21"/>
        </w:rPr>
        <w:t>16</w:t>
      </w:r>
      <w:r w:rsidRPr="00C038D5">
        <w:rPr>
          <w:rFonts w:hint="eastAsia"/>
          <w:bCs/>
          <w:color w:val="000000" w:themeColor="text1"/>
          <w:szCs w:val="21"/>
        </w:rPr>
        <w:t>）基金在任何交易日日终，持有的买入国债期货合约价值，不得超过基金资产净值的</w:t>
      </w:r>
      <w:r w:rsidRPr="00C038D5">
        <w:rPr>
          <w:bCs/>
          <w:color w:val="000000" w:themeColor="text1"/>
          <w:szCs w:val="21"/>
        </w:rPr>
        <w:t>15%</w:t>
      </w:r>
      <w:r w:rsidRPr="00C038D5">
        <w:rPr>
          <w:rFonts w:hint="eastAsia"/>
          <w:bCs/>
          <w:color w:val="000000" w:themeColor="text1"/>
          <w:szCs w:val="21"/>
        </w:rPr>
        <w:t>；基金在任何交易日日终，持有的卖出国债期货合约价值不得超过基金持有的债券总市值的</w:t>
      </w:r>
      <w:r w:rsidRPr="00C038D5">
        <w:rPr>
          <w:bCs/>
          <w:color w:val="000000" w:themeColor="text1"/>
          <w:szCs w:val="21"/>
        </w:rPr>
        <w:t>30%</w:t>
      </w:r>
      <w:r w:rsidRPr="00C038D5">
        <w:rPr>
          <w:rFonts w:hint="eastAsia"/>
          <w:bCs/>
          <w:color w:val="000000" w:themeColor="text1"/>
          <w:szCs w:val="21"/>
        </w:rPr>
        <w:t>；基金在任何交易日内交易（不包括平仓）的国债期货合约的成交金额不得超过上一交易日基金资产净值的</w:t>
      </w:r>
      <w:r w:rsidRPr="00C038D5">
        <w:rPr>
          <w:bCs/>
          <w:color w:val="000000" w:themeColor="text1"/>
          <w:szCs w:val="21"/>
        </w:rPr>
        <w:t>30%</w:t>
      </w:r>
      <w:r w:rsidRPr="00C038D5">
        <w:rPr>
          <w:rFonts w:hint="eastAsia"/>
          <w:bCs/>
          <w:color w:val="000000" w:themeColor="text1"/>
          <w:szCs w:val="21"/>
        </w:rPr>
        <w:t>。</w:t>
      </w:r>
    </w:p>
    <w:p w:rsidR="001E1E26" w:rsidRPr="00C038D5" w:rsidRDefault="001E1E26" w:rsidP="001E1E26">
      <w:pPr>
        <w:spacing w:line="360" w:lineRule="auto"/>
        <w:ind w:firstLineChars="200" w:firstLine="420"/>
        <w:rPr>
          <w:color w:val="000000" w:themeColor="text1"/>
        </w:rPr>
      </w:pPr>
      <w:r w:rsidRPr="00C038D5">
        <w:rPr>
          <w:rFonts w:hint="eastAsia"/>
          <w:color w:val="000000" w:themeColor="text1"/>
        </w:rPr>
        <w:t>（</w:t>
      </w:r>
      <w:r w:rsidRPr="00C038D5">
        <w:rPr>
          <w:color w:val="000000" w:themeColor="text1"/>
        </w:rPr>
        <w:t>17</w:t>
      </w:r>
      <w:r w:rsidRPr="00C038D5">
        <w:rPr>
          <w:rFonts w:hint="eastAsia"/>
          <w:color w:val="000000" w:themeColor="text1"/>
        </w:rPr>
        <w:t>）本基金主动投资于流动性受限资产的市值合计不得超过该基金资产净值的</w:t>
      </w:r>
      <w:r w:rsidRPr="00C038D5">
        <w:rPr>
          <w:rFonts w:hint="eastAsia"/>
          <w:color w:val="000000" w:themeColor="text1"/>
        </w:rPr>
        <w:t>15%</w:t>
      </w:r>
      <w:r w:rsidRPr="00C038D5">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1E1E26" w:rsidRPr="00C038D5" w:rsidRDefault="001E1E26" w:rsidP="001E1E26">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1</w:t>
      </w:r>
      <w:r w:rsidRPr="00C038D5">
        <w:rPr>
          <w:color w:val="000000" w:themeColor="text1"/>
        </w:rPr>
        <w:t>8</w:t>
      </w:r>
      <w:r w:rsidRPr="00C038D5">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1E1E26" w:rsidRPr="00C038D5" w:rsidRDefault="001E1E26" w:rsidP="001E1E26">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1</w:t>
      </w:r>
      <w:r w:rsidRPr="00C038D5">
        <w:rPr>
          <w:color w:val="000000" w:themeColor="text1"/>
        </w:rPr>
        <w:t>9</w:t>
      </w:r>
      <w:r w:rsidRPr="00C038D5">
        <w:rPr>
          <w:color w:val="000000" w:themeColor="text1"/>
        </w:rPr>
        <w:t>）</w:t>
      </w:r>
      <w:r w:rsidRPr="00C038D5">
        <w:rPr>
          <w:rFonts w:hint="eastAsia"/>
          <w:color w:val="000000" w:themeColor="text1"/>
        </w:rPr>
        <w:t>基金参与股指期货、国债期货交易，应当遵守下列要求：本基金在任何交易日日终，持有的买入期货合约价值与有价证券市值之和，不得超过基金资产净值的</w:t>
      </w:r>
      <w:r w:rsidRPr="00C038D5">
        <w:rPr>
          <w:rFonts w:hint="eastAsia"/>
          <w:color w:val="000000" w:themeColor="text1"/>
        </w:rPr>
        <w:t>95%</w:t>
      </w:r>
      <w:r w:rsidRPr="00C038D5">
        <w:rPr>
          <w:rFonts w:hint="eastAsia"/>
          <w:color w:val="000000" w:themeColor="text1"/>
        </w:rPr>
        <w:t>；其中，有价证券指股票、债券（不含到期日在一年以内的政府债券）、资产支持证券、买入返售金融资产（不含质押式回购）等。</w:t>
      </w:r>
    </w:p>
    <w:p w:rsidR="001E1E26" w:rsidRPr="00C038D5" w:rsidRDefault="001E1E26" w:rsidP="001E1E26">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2</w:t>
      </w:r>
      <w:r w:rsidRPr="00C038D5">
        <w:rPr>
          <w:color w:val="000000" w:themeColor="text1"/>
        </w:rPr>
        <w:t>0</w:t>
      </w:r>
      <w:r w:rsidRPr="00C038D5">
        <w:rPr>
          <w:color w:val="000000" w:themeColor="text1"/>
        </w:rPr>
        <w:t>）</w:t>
      </w:r>
      <w:r w:rsidRPr="00C038D5">
        <w:rPr>
          <w:rFonts w:hint="eastAsia"/>
          <w:color w:val="000000" w:themeColor="text1"/>
        </w:rPr>
        <w:t>基金因未平仓的期权合约支付和收取的权利金总额不得超过基金资产净值的</w:t>
      </w:r>
      <w:r w:rsidRPr="00C038D5">
        <w:rPr>
          <w:rFonts w:hint="eastAsia"/>
          <w:color w:val="000000" w:themeColor="text1"/>
        </w:rPr>
        <w:t>10%</w:t>
      </w:r>
      <w:r w:rsidRPr="00C038D5">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038D5">
        <w:rPr>
          <w:rFonts w:hint="eastAsia"/>
          <w:color w:val="000000" w:themeColor="text1"/>
        </w:rPr>
        <w:t>20%</w:t>
      </w:r>
      <w:r w:rsidRPr="00C038D5">
        <w:rPr>
          <w:rFonts w:hint="eastAsia"/>
          <w:color w:val="000000" w:themeColor="text1"/>
        </w:rPr>
        <w:t>。其中，合约面值按照行权价乘以合约乘数计算。</w:t>
      </w:r>
    </w:p>
    <w:p w:rsidR="001E1E26" w:rsidRPr="00C038D5" w:rsidRDefault="001E1E26" w:rsidP="001E1E26">
      <w:pPr>
        <w:spacing w:line="360" w:lineRule="auto"/>
        <w:ind w:firstLineChars="200" w:firstLine="420"/>
        <w:rPr>
          <w:color w:val="000000" w:themeColor="text1"/>
        </w:rPr>
      </w:pPr>
      <w:r w:rsidRPr="00C038D5">
        <w:rPr>
          <w:rFonts w:hint="eastAsia"/>
          <w:color w:val="000000" w:themeColor="text1"/>
        </w:rPr>
        <w:t>（</w:t>
      </w:r>
      <w:r w:rsidRPr="00C038D5">
        <w:rPr>
          <w:color w:val="000000" w:themeColor="text1"/>
        </w:rPr>
        <w:t>21</w:t>
      </w:r>
      <w:r w:rsidRPr="00C038D5">
        <w:rPr>
          <w:rFonts w:hint="eastAsia"/>
          <w:color w:val="000000" w:themeColor="text1"/>
        </w:rPr>
        <w:t>）基金参与融资业务后，在任何交易日日终，本基金持有的融资买入股票与其他有价证券市值之和，不得超过基金资产净值的</w:t>
      </w:r>
      <w:r w:rsidRPr="00C038D5">
        <w:rPr>
          <w:rFonts w:hint="eastAsia"/>
          <w:color w:val="000000" w:themeColor="text1"/>
        </w:rPr>
        <w:t>95%</w:t>
      </w:r>
      <w:r w:rsidRPr="00C038D5">
        <w:rPr>
          <w:rFonts w:hint="eastAsia"/>
          <w:color w:val="000000" w:themeColor="text1"/>
        </w:rPr>
        <w:t>。</w:t>
      </w:r>
    </w:p>
    <w:p w:rsidR="001E1E26" w:rsidRPr="00C038D5" w:rsidRDefault="001E1E26" w:rsidP="001E1E26">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2</w:t>
      </w:r>
      <w:r w:rsidRPr="00C038D5">
        <w:rPr>
          <w:color w:val="000000" w:themeColor="text1"/>
        </w:rPr>
        <w:t>2</w:t>
      </w:r>
      <w:r w:rsidRPr="00C038D5">
        <w:rPr>
          <w:rFonts w:hint="eastAsia"/>
          <w:color w:val="000000" w:themeColor="text1"/>
        </w:rPr>
        <w:t>）本基金投资存托凭证的比例限制依照境内上市交易的股票执行，与境内上市交易的股票合并计算。</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bCs/>
          <w:color w:val="000000" w:themeColor="text1"/>
          <w:szCs w:val="21"/>
        </w:rPr>
        <w:t>3</w:t>
      </w:r>
      <w:r w:rsidRPr="00C038D5">
        <w:rPr>
          <w:rFonts w:hint="eastAsia"/>
          <w:bCs/>
          <w:color w:val="000000" w:themeColor="text1"/>
          <w:szCs w:val="21"/>
        </w:rPr>
        <w:t>）法律法规及中国证监会规定的和《基金合同》约定的其他投资限制。</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除</w:t>
      </w:r>
      <w:r w:rsidRPr="00C038D5">
        <w:rPr>
          <w:bCs/>
          <w:color w:val="000000" w:themeColor="text1"/>
          <w:szCs w:val="21"/>
        </w:rPr>
        <w:t>上述</w:t>
      </w:r>
      <w:r w:rsidRPr="00C038D5">
        <w:rPr>
          <w:rFonts w:hint="eastAsia"/>
          <w:bCs/>
          <w:color w:val="000000" w:themeColor="text1"/>
          <w:szCs w:val="21"/>
        </w:rPr>
        <w:t>（</w:t>
      </w:r>
      <w:r w:rsidRPr="00C038D5">
        <w:rPr>
          <w:rFonts w:hint="eastAsia"/>
          <w:bCs/>
          <w:color w:val="000000" w:themeColor="text1"/>
          <w:szCs w:val="21"/>
        </w:rPr>
        <w:t>2</w:t>
      </w:r>
      <w:r w:rsidRPr="00C038D5">
        <w:rPr>
          <w:bCs/>
          <w:color w:val="000000" w:themeColor="text1"/>
          <w:szCs w:val="21"/>
        </w:rPr>
        <w:t>）</w:t>
      </w:r>
      <w:r w:rsidRPr="00C038D5">
        <w:rPr>
          <w:rFonts w:hint="eastAsia"/>
          <w:bCs/>
          <w:color w:val="000000" w:themeColor="text1"/>
          <w:szCs w:val="21"/>
        </w:rPr>
        <w:t>、</w:t>
      </w:r>
      <w:r w:rsidRPr="00C038D5">
        <w:rPr>
          <w:bCs/>
          <w:color w:val="000000" w:themeColor="text1"/>
          <w:szCs w:val="21"/>
        </w:rPr>
        <w:t>（</w:t>
      </w:r>
      <w:r w:rsidRPr="00C038D5">
        <w:rPr>
          <w:rFonts w:hint="eastAsia"/>
          <w:bCs/>
          <w:color w:val="000000" w:themeColor="text1"/>
          <w:szCs w:val="21"/>
        </w:rPr>
        <w:t>11</w:t>
      </w:r>
      <w:r w:rsidRPr="00C038D5">
        <w:rPr>
          <w:bCs/>
          <w:color w:val="000000" w:themeColor="text1"/>
          <w:szCs w:val="21"/>
        </w:rPr>
        <w:t>）</w:t>
      </w:r>
      <w:r w:rsidRPr="00C038D5">
        <w:rPr>
          <w:rFonts w:hint="eastAsia"/>
          <w:bCs/>
          <w:color w:val="000000" w:themeColor="text1"/>
          <w:szCs w:val="21"/>
        </w:rPr>
        <w:t>、</w:t>
      </w:r>
      <w:r w:rsidRPr="00C038D5">
        <w:rPr>
          <w:bCs/>
          <w:color w:val="000000" w:themeColor="text1"/>
          <w:szCs w:val="21"/>
        </w:rPr>
        <w:t>（</w:t>
      </w:r>
      <w:r w:rsidRPr="00C038D5">
        <w:rPr>
          <w:rFonts w:hint="eastAsia"/>
          <w:bCs/>
          <w:color w:val="000000" w:themeColor="text1"/>
          <w:szCs w:val="21"/>
        </w:rPr>
        <w:t>1</w:t>
      </w:r>
      <w:r w:rsidRPr="00C038D5">
        <w:rPr>
          <w:bCs/>
          <w:color w:val="000000" w:themeColor="text1"/>
          <w:szCs w:val="21"/>
        </w:rPr>
        <w:t>7</w:t>
      </w:r>
      <w:r w:rsidRPr="00C038D5">
        <w:rPr>
          <w:bCs/>
          <w:color w:val="000000" w:themeColor="text1"/>
          <w:szCs w:val="21"/>
        </w:rPr>
        <w:t>）</w:t>
      </w:r>
      <w:r w:rsidRPr="00C038D5">
        <w:rPr>
          <w:rFonts w:hint="eastAsia"/>
          <w:bCs/>
          <w:color w:val="000000" w:themeColor="text1"/>
          <w:szCs w:val="21"/>
        </w:rPr>
        <w:t>、（</w:t>
      </w:r>
      <w:r w:rsidRPr="00C038D5">
        <w:rPr>
          <w:rFonts w:hint="eastAsia"/>
          <w:bCs/>
          <w:color w:val="000000" w:themeColor="text1"/>
          <w:szCs w:val="21"/>
        </w:rPr>
        <w:t>1</w:t>
      </w:r>
      <w:r w:rsidRPr="00C038D5">
        <w:rPr>
          <w:bCs/>
          <w:color w:val="000000" w:themeColor="text1"/>
          <w:szCs w:val="21"/>
        </w:rPr>
        <w:t>8</w:t>
      </w:r>
      <w:r w:rsidRPr="00C038D5">
        <w:rPr>
          <w:bCs/>
          <w:color w:val="000000" w:themeColor="text1"/>
          <w:szCs w:val="21"/>
        </w:rPr>
        <w:t>）</w:t>
      </w:r>
      <w:r w:rsidRPr="00C038D5">
        <w:rPr>
          <w:rFonts w:hint="eastAsia"/>
          <w:bCs/>
          <w:color w:val="000000" w:themeColor="text1"/>
          <w:szCs w:val="21"/>
        </w:rPr>
        <w:t>情形之外</w:t>
      </w:r>
      <w:r w:rsidRPr="00C038D5">
        <w:rPr>
          <w:bCs/>
          <w:color w:val="000000" w:themeColor="text1"/>
          <w:szCs w:val="21"/>
        </w:rPr>
        <w:t>，</w:t>
      </w:r>
      <w:r w:rsidRPr="00C038D5">
        <w:rPr>
          <w:rFonts w:hint="eastAsia"/>
          <w:bCs/>
          <w:color w:val="000000" w:themeColor="text1"/>
          <w:szCs w:val="21"/>
        </w:rPr>
        <w:t>因证券</w:t>
      </w:r>
      <w:r w:rsidRPr="00C038D5">
        <w:rPr>
          <w:rFonts w:hint="eastAsia"/>
          <w:bCs/>
          <w:color w:val="000000" w:themeColor="text1"/>
          <w:szCs w:val="21"/>
        </w:rPr>
        <w:t>/</w:t>
      </w:r>
      <w:r w:rsidRPr="00C038D5">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38D5">
        <w:rPr>
          <w:bCs/>
          <w:color w:val="000000" w:themeColor="text1"/>
          <w:szCs w:val="21"/>
        </w:rPr>
        <w:t>10</w:t>
      </w:r>
      <w:r w:rsidRPr="00C038D5">
        <w:rPr>
          <w:rFonts w:hint="eastAsia"/>
          <w:bCs/>
          <w:color w:val="000000" w:themeColor="text1"/>
          <w:szCs w:val="21"/>
        </w:rPr>
        <w:t>个交易日内进行调整，但中国证监会规定的特殊情形除外。法律法规另有规定的，从其规定。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基金管理人应当自基金合同生效之日起</w:t>
      </w:r>
      <w:r w:rsidRPr="00C038D5">
        <w:rPr>
          <w:bCs/>
          <w:color w:val="000000" w:themeColor="text1"/>
          <w:szCs w:val="21"/>
        </w:rPr>
        <w:t>6</w:t>
      </w:r>
      <w:r w:rsidRPr="00C038D5">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法律法规或监管部门取消或变更上述限制，如适用于本基金，基金管理人在履行适当程序后，则本基金投资不再受相关限制或以变更后的规定为准，自动遵守届时有效的法律法规或监管规定，不需另行召开基金份额持有人大会。</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、禁止行为</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为维护基金份额持有人的合法权益，基金财产不得用于下列投资或者活动：</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）承销证券。</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）违反规定向他人贷款或者提供担保。</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）从事承担无限责任的投资。</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）向其基金管理人、基金托管人出资。</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）从事内幕交易、操纵证券交易价格及其他不正当的证券交易活动。</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）法律、行政法规和中国证监会规定禁止的其他活动。</w:t>
      </w:r>
    </w:p>
    <w:p w:rsidR="001E1E26" w:rsidRPr="00C038D5" w:rsidRDefault="001E1E26" w:rsidP="001E1E26">
      <w:pPr>
        <w:spacing w:line="360" w:lineRule="auto"/>
        <w:ind w:firstLineChars="200" w:firstLine="420"/>
        <w:rPr>
          <w:bCs/>
          <w:color w:val="000000" w:themeColor="text1"/>
          <w:szCs w:val="21"/>
        </w:rPr>
      </w:pPr>
      <w:bookmarkStart w:id="252" w:name="_Hlk38563449"/>
      <w:r w:rsidRPr="00C038D5">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52"/>
    <w:p w:rsidR="00F83BA8"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法律法规或监管部门取消或</w:t>
      </w:r>
      <w:r w:rsidRPr="00C038D5">
        <w:rPr>
          <w:bCs/>
          <w:color w:val="000000" w:themeColor="text1"/>
          <w:szCs w:val="21"/>
        </w:rPr>
        <w:t>变更</w:t>
      </w:r>
      <w:r w:rsidRPr="00C038D5">
        <w:rPr>
          <w:rFonts w:hint="eastAsia"/>
          <w:bCs/>
          <w:color w:val="000000" w:themeColor="text1"/>
          <w:szCs w:val="21"/>
        </w:rPr>
        <w:t>上述禁止性规定的，如适用于本基金，则本基金投资不再受上述相关限制或以变更后的规定为准</w:t>
      </w:r>
      <w:r w:rsidRPr="00C038D5">
        <w:rPr>
          <w:rFonts w:hAnsi="宋体" w:hint="eastAsia"/>
          <w:color w:val="000000" w:themeColor="text1"/>
        </w:rPr>
        <w:t>，</w:t>
      </w:r>
      <w:r w:rsidRPr="00C038D5">
        <w:rPr>
          <w:rFonts w:hint="eastAsia"/>
          <w:bCs/>
          <w:color w:val="000000" w:themeColor="text1"/>
          <w:szCs w:val="21"/>
        </w:rPr>
        <w:t>自动遵守届时有效的法律法规或监管规定，不需另行召开基金份额持有人大会。</w:t>
      </w:r>
    </w:p>
    <w:bookmarkEnd w:id="246"/>
    <w:p w:rsidR="001E1E26" w:rsidRPr="00C038D5" w:rsidRDefault="001E1E26" w:rsidP="001E1E26">
      <w:pPr>
        <w:pStyle w:val="2"/>
        <w:spacing w:before="0" w:after="0" w:line="360" w:lineRule="auto"/>
        <w:jc w:val="center"/>
        <w:rPr>
          <w:rFonts w:ascii="Times New Roman" w:eastAsia="宋体" w:hAnsi="Times New Roman" w:cs="Times New Roman"/>
          <w:color w:val="000000" w:themeColor="text1"/>
          <w:sz w:val="21"/>
          <w:szCs w:val="21"/>
        </w:rPr>
      </w:pPr>
      <w:r w:rsidRPr="00C038D5">
        <w:rPr>
          <w:rFonts w:ascii="Times New Roman" w:eastAsia="宋体" w:hAnsi="Times New Roman" w:cs="Times New Roman"/>
          <w:color w:val="000000" w:themeColor="text1"/>
          <w:sz w:val="21"/>
          <w:szCs w:val="21"/>
        </w:rPr>
        <w:t>第</w:t>
      </w:r>
      <w:r w:rsidRPr="00C038D5">
        <w:rPr>
          <w:rFonts w:ascii="Times New Roman" w:eastAsia="宋体" w:hAnsi="Times New Roman" w:cs="Times New Roman" w:hint="eastAsia"/>
          <w:color w:val="000000" w:themeColor="text1"/>
          <w:sz w:val="21"/>
          <w:szCs w:val="21"/>
        </w:rPr>
        <w:t>六</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hint="eastAsia"/>
          <w:color w:val="000000" w:themeColor="text1"/>
          <w:sz w:val="21"/>
          <w:szCs w:val="21"/>
        </w:rPr>
        <w:t>基金资产净值的计算方法和公告方式</w:t>
      </w:r>
    </w:p>
    <w:p w:rsidR="001E1E26" w:rsidRPr="00C038D5" w:rsidRDefault="001E1E26" w:rsidP="001E1E26">
      <w:pPr>
        <w:spacing w:line="360" w:lineRule="auto"/>
        <w:ind w:firstLine="420"/>
        <w:rPr>
          <w:bCs/>
          <w:color w:val="000000" w:themeColor="text1"/>
          <w:szCs w:val="21"/>
        </w:rPr>
      </w:pPr>
      <w:r w:rsidRPr="00C038D5">
        <w:rPr>
          <w:bCs/>
          <w:color w:val="000000" w:themeColor="text1"/>
          <w:szCs w:val="21"/>
        </w:rPr>
        <w:t>基金资产净值是指基金资产总值减去基金负债后的价值。</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在开始办理基金份额申购或者赎回后，基金管理人应当在</w:t>
      </w:r>
      <w:r w:rsidRPr="00C038D5">
        <w:rPr>
          <w:rFonts w:hAnsi="宋体" w:hint="eastAsia"/>
          <w:color w:val="000000" w:themeColor="text1"/>
        </w:rPr>
        <w:t>不晚于</w:t>
      </w:r>
      <w:r w:rsidRPr="00C038D5">
        <w:rPr>
          <w:rFonts w:hint="eastAsia"/>
          <w:bCs/>
          <w:color w:val="000000" w:themeColor="text1"/>
          <w:szCs w:val="21"/>
        </w:rPr>
        <w:t>每个开放日的次日，通过</w:t>
      </w:r>
      <w:r w:rsidRPr="00C038D5">
        <w:rPr>
          <w:rFonts w:hAnsi="宋体" w:hint="eastAsia"/>
          <w:color w:val="000000" w:themeColor="text1"/>
        </w:rPr>
        <w:t>规定网站、基金销售机构网站或者营业网点</w:t>
      </w:r>
      <w:r w:rsidRPr="00C038D5">
        <w:rPr>
          <w:rFonts w:hint="eastAsia"/>
          <w:bCs/>
          <w:color w:val="000000" w:themeColor="text1"/>
          <w:szCs w:val="21"/>
        </w:rPr>
        <w:t>，披露开放日各类基金份额的基金份额净值和基金份额累计净值。</w:t>
      </w:r>
    </w:p>
    <w:p w:rsidR="001E1E26" w:rsidRPr="00C038D5" w:rsidRDefault="001E1E26" w:rsidP="001E1E26">
      <w:pPr>
        <w:spacing w:line="360" w:lineRule="auto"/>
        <w:ind w:firstLine="420"/>
        <w:rPr>
          <w:bCs/>
          <w:color w:val="000000" w:themeColor="text1"/>
          <w:szCs w:val="21"/>
        </w:rPr>
      </w:pPr>
      <w:r w:rsidRPr="00C038D5">
        <w:rPr>
          <w:rFonts w:hint="eastAsia"/>
          <w:bCs/>
          <w:color w:val="000000" w:themeColor="text1"/>
          <w:szCs w:val="21"/>
        </w:rPr>
        <w:t>基金管理人应当在不晚于半年度和年度最后一日的次日，在规定网站披露半年度和年度最后一日各类基金份额的基金份额净值和基金份额累计净值。</w:t>
      </w:r>
    </w:p>
    <w:p w:rsidR="001E1E26" w:rsidRPr="00C038D5" w:rsidRDefault="001E1E26" w:rsidP="001E1E26">
      <w:pPr>
        <w:pStyle w:val="2"/>
        <w:spacing w:before="0" w:after="0" w:line="360" w:lineRule="auto"/>
        <w:jc w:val="center"/>
        <w:rPr>
          <w:rFonts w:ascii="Times New Roman" w:eastAsia="宋体" w:hAnsi="Times New Roman" w:cs="Times New Roman"/>
          <w:color w:val="000000" w:themeColor="text1"/>
          <w:sz w:val="21"/>
          <w:szCs w:val="21"/>
        </w:rPr>
      </w:pPr>
      <w:r w:rsidRPr="00C038D5">
        <w:rPr>
          <w:rFonts w:ascii="Times New Roman" w:eastAsia="宋体" w:hAnsi="Times New Roman" w:cs="Times New Roman"/>
          <w:color w:val="000000" w:themeColor="text1"/>
          <w:sz w:val="21"/>
          <w:szCs w:val="21"/>
        </w:rPr>
        <w:t>第</w:t>
      </w:r>
      <w:r w:rsidRPr="00C038D5">
        <w:rPr>
          <w:rFonts w:ascii="Times New Roman" w:eastAsia="宋体" w:hAnsi="Times New Roman" w:cs="Times New Roman" w:hint="eastAsia"/>
          <w:color w:val="000000" w:themeColor="text1"/>
          <w:sz w:val="21"/>
          <w:szCs w:val="21"/>
        </w:rPr>
        <w:t>七</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hint="eastAsia"/>
          <w:color w:val="000000" w:themeColor="text1"/>
          <w:sz w:val="21"/>
          <w:szCs w:val="21"/>
        </w:rPr>
        <w:t>基金合同解除和终止的事由、程序以及基金财产清算方式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一、《基金合同》的变更</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、关于《基金合同》变更的基金份额持有人大会决议自表决通过之日起生效，自决议生效后两日内在规定媒介公告。</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二、《基金合同》的终止事由</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有下列情形之一的，经履行相关程序后，《基金合同》应当终止：</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1</w:t>
      </w:r>
      <w:r w:rsidRPr="00C038D5">
        <w:rPr>
          <w:rFonts w:hint="eastAsia"/>
          <w:bCs/>
          <w:color w:val="000000" w:themeColor="text1"/>
          <w:szCs w:val="21"/>
        </w:rPr>
        <w:t>、基金份额持有人大会决定终止的。</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2</w:t>
      </w:r>
      <w:r w:rsidRPr="00C038D5">
        <w:rPr>
          <w:rFonts w:hint="eastAsia"/>
          <w:bCs/>
          <w:color w:val="000000" w:themeColor="text1"/>
          <w:szCs w:val="21"/>
        </w:rPr>
        <w:t>、基金管理人、基金托管人职责终止，在</w:t>
      </w:r>
      <w:r w:rsidRPr="00C038D5">
        <w:rPr>
          <w:bCs/>
          <w:color w:val="000000" w:themeColor="text1"/>
          <w:szCs w:val="21"/>
        </w:rPr>
        <w:t>6</w:t>
      </w:r>
      <w:r w:rsidRPr="00C038D5">
        <w:rPr>
          <w:rFonts w:hint="eastAsia"/>
          <w:bCs/>
          <w:color w:val="000000" w:themeColor="text1"/>
          <w:szCs w:val="21"/>
        </w:rPr>
        <w:t>个月内没有新基金管理人、新基金托管人承接的。</w:t>
      </w:r>
    </w:p>
    <w:p w:rsidR="001E1E26" w:rsidRPr="00C038D5" w:rsidRDefault="001E1E26" w:rsidP="001E1E26">
      <w:pPr>
        <w:spacing w:line="360" w:lineRule="auto"/>
        <w:ind w:firstLineChars="200" w:firstLine="420"/>
        <w:rPr>
          <w:bCs/>
          <w:color w:val="000000" w:themeColor="text1"/>
          <w:szCs w:val="21"/>
        </w:rPr>
      </w:pPr>
      <w:r w:rsidRPr="00C038D5">
        <w:rPr>
          <w:bCs/>
          <w:color w:val="000000" w:themeColor="text1"/>
          <w:szCs w:val="21"/>
        </w:rPr>
        <w:t>3</w:t>
      </w:r>
      <w:r w:rsidRPr="00C038D5">
        <w:rPr>
          <w:rFonts w:hint="eastAsia"/>
          <w:bCs/>
          <w:color w:val="000000" w:themeColor="text1"/>
          <w:szCs w:val="21"/>
        </w:rPr>
        <w:t>、《基金合同》约定的其他情形。</w:t>
      </w:r>
    </w:p>
    <w:p w:rsidR="001E1E26" w:rsidRPr="00C038D5" w:rsidRDefault="001E1E26" w:rsidP="001E1E26">
      <w:pPr>
        <w:spacing w:line="360" w:lineRule="auto"/>
        <w:ind w:firstLine="420"/>
        <w:rPr>
          <w:bCs/>
          <w:color w:val="000000" w:themeColor="text1"/>
          <w:szCs w:val="21"/>
        </w:rPr>
      </w:pPr>
      <w:r w:rsidRPr="00C038D5">
        <w:rPr>
          <w:bCs/>
          <w:color w:val="000000" w:themeColor="text1"/>
          <w:szCs w:val="21"/>
        </w:rPr>
        <w:t>4</w:t>
      </w:r>
      <w:r w:rsidRPr="00C038D5">
        <w:rPr>
          <w:rFonts w:hint="eastAsia"/>
          <w:bCs/>
          <w:color w:val="000000" w:themeColor="text1"/>
          <w:szCs w:val="21"/>
        </w:rPr>
        <w:t>、相关法律法规和中国证监会规定的其他情况。</w:t>
      </w:r>
    </w:p>
    <w:p w:rsidR="001E1E26" w:rsidRPr="00C038D5" w:rsidRDefault="001E1E26" w:rsidP="001E1E26">
      <w:pPr>
        <w:pStyle w:val="2"/>
        <w:spacing w:before="0" w:after="0" w:line="360" w:lineRule="auto"/>
        <w:jc w:val="center"/>
        <w:rPr>
          <w:rFonts w:ascii="Times New Roman" w:eastAsia="宋体" w:hAnsi="Times New Roman" w:cs="Times New Roman"/>
          <w:color w:val="000000" w:themeColor="text1"/>
          <w:sz w:val="21"/>
          <w:szCs w:val="21"/>
        </w:rPr>
      </w:pPr>
      <w:r w:rsidRPr="00C038D5">
        <w:rPr>
          <w:rFonts w:ascii="Times New Roman" w:eastAsia="宋体" w:hAnsi="Times New Roman" w:cs="Times New Roman"/>
          <w:color w:val="000000" w:themeColor="text1"/>
          <w:sz w:val="21"/>
          <w:szCs w:val="21"/>
        </w:rPr>
        <w:t>第</w:t>
      </w:r>
      <w:r w:rsidRPr="00C038D5">
        <w:rPr>
          <w:rFonts w:ascii="Times New Roman" w:eastAsia="宋体" w:hAnsi="Times New Roman" w:cs="Times New Roman" w:hint="eastAsia"/>
          <w:color w:val="000000" w:themeColor="text1"/>
          <w:sz w:val="21"/>
          <w:szCs w:val="21"/>
        </w:rPr>
        <w:t>八</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hint="eastAsia"/>
          <w:color w:val="000000" w:themeColor="text1"/>
          <w:sz w:val="21"/>
          <w:szCs w:val="21"/>
        </w:rPr>
        <w:t>争议解决方式</w:t>
      </w:r>
    </w:p>
    <w:p w:rsidR="001E1E26" w:rsidRPr="00C038D5" w:rsidRDefault="001E1E26" w:rsidP="001E1E26">
      <w:pPr>
        <w:spacing w:line="360" w:lineRule="auto"/>
        <w:ind w:firstLineChars="200" w:firstLine="422"/>
        <w:rPr>
          <w:b/>
          <w:bCs/>
          <w:color w:val="000000" w:themeColor="text1"/>
          <w:szCs w:val="21"/>
        </w:rPr>
      </w:pPr>
      <w:r w:rsidRPr="00C038D5">
        <w:rPr>
          <w:rFonts w:hint="eastAsia"/>
          <w:b/>
          <w:bCs/>
          <w:color w:val="000000" w:themeColor="text1"/>
          <w:szCs w:val="21"/>
        </w:rPr>
        <w:t>各方当事人同意，因《基金合同》而产生的或与《基金合同》有关的一切争议，如经友好协商未能解决的，任何一方均有权提交中国国际经济贸易仲裁委员会，根据该会当时有效的仲裁规则按照普通程序进行仲裁</w:t>
      </w:r>
      <w:bookmarkStart w:id="253" w:name="_Hlk52127643"/>
      <w:r w:rsidRPr="00C038D5">
        <w:rPr>
          <w:rFonts w:hint="eastAsia"/>
          <w:b/>
          <w:bCs/>
          <w:color w:val="000000" w:themeColor="text1"/>
          <w:szCs w:val="21"/>
        </w:rPr>
        <w:t>，仲裁地点为北京</w:t>
      </w:r>
      <w:bookmarkEnd w:id="253"/>
      <w:r w:rsidRPr="00C038D5">
        <w:rPr>
          <w:rFonts w:hint="eastAsia"/>
          <w:b/>
          <w:bCs/>
          <w:color w:val="000000" w:themeColor="text1"/>
          <w:szCs w:val="21"/>
        </w:rPr>
        <w:t>，仲裁裁决是终局性的并对各方当事人具有约束力</w:t>
      </w:r>
      <w:bookmarkStart w:id="254" w:name="_Hlk52127658"/>
      <w:r w:rsidRPr="00C038D5">
        <w:rPr>
          <w:rFonts w:hint="eastAsia"/>
          <w:b/>
          <w:bCs/>
          <w:color w:val="000000" w:themeColor="text1"/>
          <w:szCs w:val="21"/>
        </w:rPr>
        <w:t>，除非仲裁裁决另有规定，仲裁费由败诉方承担</w:t>
      </w:r>
      <w:bookmarkEnd w:id="254"/>
      <w:r w:rsidRPr="00C038D5">
        <w:rPr>
          <w:rFonts w:hint="eastAsia"/>
          <w:b/>
          <w:bCs/>
          <w:color w:val="000000" w:themeColor="text1"/>
          <w:szCs w:val="21"/>
        </w:rPr>
        <w:t>。</w:t>
      </w:r>
    </w:p>
    <w:p w:rsidR="001E1E26" w:rsidRPr="00C038D5" w:rsidRDefault="001E1E26" w:rsidP="001E1E26">
      <w:pPr>
        <w:spacing w:line="360" w:lineRule="auto"/>
        <w:ind w:firstLineChars="200" w:firstLine="422"/>
        <w:rPr>
          <w:b/>
          <w:bCs/>
          <w:color w:val="000000" w:themeColor="text1"/>
          <w:szCs w:val="21"/>
        </w:rPr>
      </w:pPr>
      <w:r w:rsidRPr="00C038D5">
        <w:rPr>
          <w:rFonts w:hint="eastAsia"/>
          <w:b/>
          <w:bCs/>
          <w:color w:val="000000" w:themeColor="text1"/>
          <w:szCs w:val="21"/>
        </w:rPr>
        <w:t>争议处理期间，各方当事人应恪守各自的职责，各自继续忠实、勤勉、尽责地履行《基金合同》规定的义务，维护基金份额持有人的合法权益。</w:t>
      </w:r>
    </w:p>
    <w:p w:rsidR="001E1E26" w:rsidRPr="00C038D5" w:rsidRDefault="001E1E26" w:rsidP="001E1E26">
      <w:pPr>
        <w:spacing w:line="360" w:lineRule="auto"/>
        <w:ind w:firstLineChars="200" w:firstLine="422"/>
        <w:rPr>
          <w:b/>
          <w:bCs/>
          <w:color w:val="000000" w:themeColor="text1"/>
          <w:szCs w:val="21"/>
        </w:rPr>
      </w:pPr>
      <w:r w:rsidRPr="00C038D5">
        <w:rPr>
          <w:rFonts w:hint="eastAsia"/>
          <w:b/>
          <w:bCs/>
          <w:color w:val="000000" w:themeColor="text1"/>
          <w:szCs w:val="21"/>
        </w:rPr>
        <w:t>《基金合同》受中国法律（不包括香港特别行政区、澳门特别行政区和台湾地区法律）管辖。</w:t>
      </w:r>
    </w:p>
    <w:p w:rsidR="001E1E26" w:rsidRPr="00C038D5" w:rsidRDefault="001E1E26" w:rsidP="001E1E26">
      <w:pPr>
        <w:pStyle w:val="2"/>
        <w:spacing w:before="0" w:after="0" w:line="360" w:lineRule="auto"/>
        <w:jc w:val="center"/>
        <w:rPr>
          <w:color w:val="000000" w:themeColor="text1"/>
        </w:rPr>
      </w:pPr>
      <w:r w:rsidRPr="00C038D5">
        <w:rPr>
          <w:rFonts w:ascii="Times New Roman" w:eastAsia="宋体" w:hAnsi="Times New Roman" w:cs="Times New Roman"/>
          <w:color w:val="000000" w:themeColor="text1"/>
          <w:sz w:val="21"/>
          <w:szCs w:val="21"/>
        </w:rPr>
        <w:t>第</w:t>
      </w:r>
      <w:r w:rsidRPr="00C038D5">
        <w:rPr>
          <w:rFonts w:ascii="Times New Roman" w:eastAsia="宋体" w:hAnsi="Times New Roman" w:cs="Times New Roman" w:hint="eastAsia"/>
          <w:color w:val="000000" w:themeColor="text1"/>
          <w:sz w:val="21"/>
          <w:szCs w:val="21"/>
        </w:rPr>
        <w:t>九</w:t>
      </w:r>
      <w:r w:rsidRPr="00C038D5">
        <w:rPr>
          <w:rFonts w:ascii="Times New Roman" w:eastAsia="宋体" w:hAnsi="Times New Roman" w:cs="Times New Roman"/>
          <w:color w:val="000000" w:themeColor="text1"/>
          <w:sz w:val="21"/>
          <w:szCs w:val="21"/>
        </w:rPr>
        <w:t>部分</w:t>
      </w:r>
      <w:r w:rsidRPr="00C038D5">
        <w:rPr>
          <w:rFonts w:ascii="Times New Roman" w:eastAsia="宋体" w:hAnsi="Times New Roman" w:cs="Times New Roman"/>
          <w:color w:val="000000" w:themeColor="text1"/>
          <w:sz w:val="21"/>
          <w:szCs w:val="21"/>
        </w:rPr>
        <w:t xml:space="preserve">  </w:t>
      </w:r>
      <w:r w:rsidRPr="00C038D5">
        <w:rPr>
          <w:rFonts w:ascii="Times New Roman" w:eastAsia="宋体" w:hAnsi="Times New Roman" w:cs="Times New Roman" w:hint="eastAsia"/>
          <w:color w:val="000000" w:themeColor="text1"/>
          <w:sz w:val="21"/>
          <w:szCs w:val="21"/>
        </w:rPr>
        <w:t>基金合同存放地和投资者取得基金合同的方式</w:t>
      </w:r>
    </w:p>
    <w:p w:rsidR="001E1E26" w:rsidRPr="00C038D5" w:rsidRDefault="001E1E26" w:rsidP="001E1E26">
      <w:pPr>
        <w:spacing w:line="360" w:lineRule="auto"/>
        <w:ind w:firstLineChars="200" w:firstLine="420"/>
        <w:rPr>
          <w:bCs/>
          <w:color w:val="000000" w:themeColor="text1"/>
          <w:szCs w:val="21"/>
        </w:rPr>
      </w:pPr>
      <w:r w:rsidRPr="00C038D5">
        <w:rPr>
          <w:rFonts w:hint="eastAsia"/>
          <w:bCs/>
          <w:color w:val="000000" w:themeColor="text1"/>
          <w:szCs w:val="21"/>
        </w:rPr>
        <w:t>《基金合同》正本一式六份，除上报有关监管机构一式二份外，基金管理人、基金托管人各持有二份，每份具有同等的法律效力。</w:t>
      </w:r>
    </w:p>
    <w:p w:rsidR="0048603A" w:rsidRPr="00C038D5" w:rsidRDefault="001E1E26">
      <w:pPr>
        <w:spacing w:line="360" w:lineRule="auto"/>
        <w:ind w:firstLineChars="200" w:firstLine="420"/>
        <w:rPr>
          <w:color w:val="000000" w:themeColor="text1"/>
        </w:rPr>
      </w:pPr>
      <w:r w:rsidRPr="00C038D5">
        <w:rPr>
          <w:rFonts w:hint="eastAsia"/>
          <w:bCs/>
          <w:color w:val="000000" w:themeColor="text1"/>
          <w:szCs w:val="21"/>
        </w:rPr>
        <w:t>《基金合同》可印制成册，供投资者在基金管理人、基金托管人、销售机构的办公场所和营业场所查阅。</w:t>
      </w:r>
    </w:p>
    <w:p w:rsidR="00576105" w:rsidRPr="00C038D5" w:rsidRDefault="008A7BB4">
      <w:pPr>
        <w:spacing w:line="360" w:lineRule="auto"/>
        <w:ind w:firstLineChars="200" w:firstLine="420"/>
        <w:rPr>
          <w:color w:val="000000" w:themeColor="text1"/>
          <w:szCs w:val="21"/>
        </w:rPr>
      </w:pPr>
      <w:r w:rsidRPr="00C038D5">
        <w:rPr>
          <w:color w:val="000000" w:themeColor="text1"/>
          <w:szCs w:val="21"/>
        </w:rPr>
        <w:br w:type="page"/>
      </w:r>
    </w:p>
    <w:p w:rsidR="001F600D" w:rsidRPr="00C038D5" w:rsidRDefault="001F600D" w:rsidP="001F600D">
      <w:pPr>
        <w:pStyle w:val="1"/>
        <w:jc w:val="center"/>
        <w:rPr>
          <w:rFonts w:ascii="Times New Roman"/>
          <w:bCs/>
          <w:color w:val="000000" w:themeColor="text1"/>
          <w:sz w:val="21"/>
          <w:szCs w:val="21"/>
        </w:rPr>
      </w:pPr>
      <w:bookmarkStart w:id="255" w:name="_Toc127083941"/>
      <w:bookmarkStart w:id="256" w:name="_Toc218929184"/>
      <w:bookmarkStart w:id="257" w:name="_Toc235268233"/>
      <w:bookmarkStart w:id="258" w:name="_Toc345675244"/>
      <w:bookmarkStart w:id="259" w:name="_Toc352261739"/>
      <w:bookmarkStart w:id="260" w:name="_Toc352261842"/>
      <w:bookmarkStart w:id="261" w:name="_Toc382409468"/>
      <w:bookmarkStart w:id="262" w:name="_Toc401644187"/>
      <w:bookmarkStart w:id="263" w:name="_Toc77766126"/>
      <w:r w:rsidRPr="00C038D5">
        <w:rPr>
          <w:rFonts w:ascii="Times New Roman"/>
          <w:color w:val="000000" w:themeColor="text1"/>
          <w:sz w:val="21"/>
          <w:szCs w:val="21"/>
        </w:rPr>
        <w:t>附件二：基金托管协议摘要</w:t>
      </w:r>
      <w:bookmarkEnd w:id="255"/>
      <w:bookmarkEnd w:id="256"/>
      <w:bookmarkEnd w:id="257"/>
      <w:bookmarkEnd w:id="258"/>
      <w:bookmarkEnd w:id="259"/>
      <w:bookmarkEnd w:id="260"/>
      <w:bookmarkEnd w:id="261"/>
      <w:bookmarkEnd w:id="262"/>
      <w:bookmarkEnd w:id="263"/>
    </w:p>
    <w:p w:rsidR="009F0FDA" w:rsidRPr="00C038D5" w:rsidRDefault="009F0FDA" w:rsidP="009F0FDA">
      <w:pPr>
        <w:keepNext/>
        <w:keepLines/>
        <w:spacing w:line="360" w:lineRule="auto"/>
        <w:jc w:val="center"/>
        <w:outlineLvl w:val="1"/>
        <w:rPr>
          <w:b/>
          <w:bCs/>
          <w:color w:val="000000" w:themeColor="text1"/>
          <w:szCs w:val="21"/>
        </w:rPr>
      </w:pPr>
      <w:bookmarkStart w:id="264" w:name="_Toc49174032"/>
      <w:bookmarkStart w:id="265" w:name="_Toc49239572"/>
      <w:bookmarkStart w:id="266" w:name="_Toc523829992"/>
      <w:bookmarkStart w:id="267" w:name="_Toc22454432"/>
      <w:bookmarkStart w:id="268" w:name="_Toc84608095"/>
      <w:r w:rsidRPr="00C038D5">
        <w:rPr>
          <w:b/>
          <w:bCs/>
          <w:color w:val="000000" w:themeColor="text1"/>
          <w:szCs w:val="21"/>
        </w:rPr>
        <w:t>一、托管协议当事人</w:t>
      </w:r>
      <w:bookmarkEnd w:id="264"/>
      <w:bookmarkEnd w:id="265"/>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（一）基金管理人</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名称：华夏基金管理有限公司</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住所：北京市顺义区安庆大街甲</w:t>
      </w:r>
      <w:r w:rsidRPr="00C038D5">
        <w:rPr>
          <w:color w:val="000000" w:themeColor="text1"/>
          <w:szCs w:val="21"/>
        </w:rPr>
        <w:t>3</w:t>
      </w:r>
      <w:r w:rsidRPr="00C038D5">
        <w:rPr>
          <w:rFonts w:hAnsi="宋体"/>
          <w:color w:val="000000" w:themeColor="text1"/>
          <w:szCs w:val="21"/>
        </w:rPr>
        <w:t>号院</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法定代表人</w:t>
      </w:r>
      <w:r w:rsidRPr="00C038D5">
        <w:rPr>
          <w:rFonts w:hint="eastAsia"/>
          <w:color w:val="000000" w:themeColor="text1"/>
          <w:szCs w:val="21"/>
        </w:rPr>
        <w:t>：</w:t>
      </w:r>
      <w:r w:rsidRPr="00C038D5">
        <w:rPr>
          <w:rFonts w:hAnsi="宋体"/>
          <w:color w:val="000000" w:themeColor="text1"/>
          <w:szCs w:val="21"/>
        </w:rPr>
        <w:t>杨明辉</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成立时间：</w:t>
      </w:r>
      <w:r w:rsidRPr="00C038D5">
        <w:rPr>
          <w:color w:val="000000" w:themeColor="text1"/>
          <w:szCs w:val="21"/>
        </w:rPr>
        <w:t>1998</w:t>
      </w:r>
      <w:r w:rsidRPr="00C038D5">
        <w:rPr>
          <w:rFonts w:hAnsi="宋体"/>
          <w:color w:val="000000" w:themeColor="text1"/>
          <w:szCs w:val="21"/>
        </w:rPr>
        <w:t>年</w:t>
      </w:r>
      <w:r w:rsidRPr="00C038D5">
        <w:rPr>
          <w:color w:val="000000" w:themeColor="text1"/>
          <w:szCs w:val="21"/>
        </w:rPr>
        <w:t>4</w:t>
      </w:r>
      <w:r w:rsidRPr="00C038D5">
        <w:rPr>
          <w:rFonts w:hAnsi="宋体"/>
          <w:color w:val="000000" w:themeColor="text1"/>
          <w:szCs w:val="21"/>
        </w:rPr>
        <w:t>月</w:t>
      </w:r>
      <w:r w:rsidRPr="00C038D5">
        <w:rPr>
          <w:color w:val="000000" w:themeColor="text1"/>
          <w:szCs w:val="21"/>
        </w:rPr>
        <w:t>9</w:t>
      </w:r>
      <w:r w:rsidRPr="00C038D5">
        <w:rPr>
          <w:rFonts w:hAnsi="宋体"/>
          <w:color w:val="000000" w:themeColor="text1"/>
          <w:szCs w:val="21"/>
        </w:rPr>
        <w:t>日</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批准设立机关：中国证券监督管理委员会</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批准设立文号：中国证监会证监基字</w:t>
      </w:r>
      <w:r w:rsidRPr="00C038D5">
        <w:rPr>
          <w:color w:val="000000" w:themeColor="text1"/>
          <w:szCs w:val="21"/>
        </w:rPr>
        <w:t>[1998]16</w:t>
      </w:r>
      <w:r w:rsidRPr="00C038D5">
        <w:rPr>
          <w:rFonts w:hAnsi="宋体"/>
          <w:color w:val="000000" w:themeColor="text1"/>
          <w:szCs w:val="21"/>
        </w:rPr>
        <w:t>号</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组织形式：有限责任公司</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注册资本：</w:t>
      </w:r>
      <w:r w:rsidRPr="00C038D5">
        <w:rPr>
          <w:color w:val="000000" w:themeColor="text1"/>
          <w:szCs w:val="21"/>
        </w:rPr>
        <w:t>2.38</w:t>
      </w:r>
      <w:r w:rsidRPr="00C038D5">
        <w:rPr>
          <w:rFonts w:hAnsi="宋体"/>
          <w:color w:val="000000" w:themeColor="text1"/>
          <w:szCs w:val="21"/>
        </w:rPr>
        <w:t>亿元人民币</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经营范围：（一）基金募集；（二）基金销售；（三）资产管理；（四）从事特定客户资产管理业务；（五）中国证监会核准的其他业务</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存续期间：</w:t>
      </w:r>
      <w:r w:rsidRPr="00C038D5">
        <w:rPr>
          <w:color w:val="000000" w:themeColor="text1"/>
          <w:szCs w:val="21"/>
        </w:rPr>
        <w:t>100</w:t>
      </w:r>
      <w:r w:rsidRPr="00C038D5">
        <w:rPr>
          <w:rFonts w:hAnsi="宋体"/>
          <w:color w:val="000000" w:themeColor="text1"/>
          <w:szCs w:val="21"/>
        </w:rPr>
        <w:t>年</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（二）基金托管人</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名称：中国银行股份有限公司</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住所：北京市西城区复兴门内大街</w:t>
      </w:r>
      <w:r w:rsidRPr="00C038D5">
        <w:rPr>
          <w:color w:val="000000" w:themeColor="text1"/>
          <w:szCs w:val="21"/>
        </w:rPr>
        <w:t>1</w:t>
      </w:r>
      <w:r w:rsidRPr="00C038D5">
        <w:rPr>
          <w:rFonts w:hAnsi="宋体"/>
          <w:color w:val="000000" w:themeColor="text1"/>
          <w:szCs w:val="21"/>
        </w:rPr>
        <w:t>号</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法定代表人：刘连舸</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成立时间：</w:t>
      </w:r>
      <w:r w:rsidRPr="00C038D5">
        <w:rPr>
          <w:color w:val="000000" w:themeColor="text1"/>
          <w:szCs w:val="21"/>
        </w:rPr>
        <w:t>1983</w:t>
      </w:r>
      <w:r w:rsidRPr="00C038D5">
        <w:rPr>
          <w:rFonts w:hAnsi="宋体"/>
          <w:color w:val="000000" w:themeColor="text1"/>
          <w:szCs w:val="21"/>
        </w:rPr>
        <w:t>年</w:t>
      </w:r>
      <w:r w:rsidRPr="00C038D5">
        <w:rPr>
          <w:color w:val="000000" w:themeColor="text1"/>
          <w:szCs w:val="21"/>
        </w:rPr>
        <w:t>10</w:t>
      </w:r>
      <w:r w:rsidRPr="00C038D5">
        <w:rPr>
          <w:rFonts w:hAnsi="宋体"/>
          <w:color w:val="000000" w:themeColor="text1"/>
          <w:szCs w:val="21"/>
        </w:rPr>
        <w:t>月</w:t>
      </w:r>
      <w:r w:rsidRPr="00C038D5">
        <w:rPr>
          <w:color w:val="000000" w:themeColor="text1"/>
          <w:szCs w:val="21"/>
        </w:rPr>
        <w:t>31</w:t>
      </w:r>
      <w:r w:rsidRPr="00C038D5">
        <w:rPr>
          <w:rFonts w:hAnsi="宋体"/>
          <w:color w:val="000000" w:themeColor="text1"/>
          <w:szCs w:val="21"/>
        </w:rPr>
        <w:t>日</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基金托管业务批准文号：中国证监会证监基字【</w:t>
      </w:r>
      <w:r w:rsidRPr="00C038D5">
        <w:rPr>
          <w:color w:val="000000" w:themeColor="text1"/>
          <w:szCs w:val="21"/>
        </w:rPr>
        <w:t>1998</w:t>
      </w:r>
      <w:r w:rsidRPr="00C038D5">
        <w:rPr>
          <w:rFonts w:hAnsi="宋体"/>
          <w:color w:val="000000" w:themeColor="text1"/>
          <w:szCs w:val="21"/>
        </w:rPr>
        <w:t>】</w:t>
      </w:r>
      <w:r w:rsidRPr="00C038D5">
        <w:rPr>
          <w:color w:val="000000" w:themeColor="text1"/>
          <w:szCs w:val="21"/>
        </w:rPr>
        <w:t>24</w:t>
      </w:r>
      <w:r w:rsidRPr="00C038D5">
        <w:rPr>
          <w:rFonts w:hAnsi="宋体"/>
          <w:color w:val="000000" w:themeColor="text1"/>
          <w:szCs w:val="21"/>
        </w:rPr>
        <w:t>号</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组织形式：股份有限公司</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注册资本：人民币贰仟玖佰肆拾叁亿捌仟柒佰柒拾玖万壹仟贰佰肆拾壹元整</w:t>
      </w:r>
    </w:p>
    <w:p w:rsidR="00C43D0D" w:rsidRPr="00C038D5" w:rsidRDefault="00C43D0D" w:rsidP="00C43D0D">
      <w:pPr>
        <w:spacing w:line="360" w:lineRule="auto"/>
        <w:ind w:firstLineChars="200" w:firstLine="420"/>
        <w:rPr>
          <w:color w:val="000000" w:themeColor="text1"/>
          <w:szCs w:val="21"/>
        </w:rPr>
      </w:pPr>
      <w:r w:rsidRPr="00C038D5">
        <w:rPr>
          <w:rFonts w:hAnsi="宋体"/>
          <w:color w:val="000000" w:themeColor="text1"/>
          <w:szCs w:val="21"/>
        </w:rPr>
        <w:t>经营范围：</w:t>
      </w:r>
      <w:r w:rsidRPr="00C038D5">
        <w:rPr>
          <w:color w:val="000000" w:themeColor="text1"/>
          <w:szCs w:val="21"/>
        </w:rPr>
        <w:tab/>
      </w:r>
      <w:r w:rsidRPr="00C038D5">
        <w:rPr>
          <w:rFonts w:hAnsi="宋体"/>
          <w:color w:val="000000" w:themeColor="text1"/>
          <w:szCs w:val="21"/>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9F0FDA" w:rsidRPr="00C038D5" w:rsidRDefault="00C43D0D" w:rsidP="00B623A1">
      <w:pPr>
        <w:spacing w:line="360" w:lineRule="auto"/>
        <w:ind w:firstLineChars="200" w:firstLine="420"/>
        <w:rPr>
          <w:bCs/>
          <w:color w:val="000000" w:themeColor="text1"/>
          <w:szCs w:val="21"/>
        </w:rPr>
      </w:pPr>
      <w:r w:rsidRPr="00C038D5">
        <w:rPr>
          <w:rFonts w:hAnsi="宋体"/>
          <w:color w:val="000000" w:themeColor="text1"/>
          <w:szCs w:val="21"/>
        </w:rPr>
        <w:t>存续期间：持续经营</w:t>
      </w:r>
    </w:p>
    <w:p w:rsidR="009F0FDA" w:rsidRPr="00C038D5" w:rsidRDefault="009F0FDA" w:rsidP="00D041CC">
      <w:pPr>
        <w:keepNext/>
        <w:keepLines/>
        <w:spacing w:beforeLines="50" w:afterLines="50" w:line="360" w:lineRule="auto"/>
        <w:jc w:val="center"/>
        <w:outlineLvl w:val="1"/>
        <w:rPr>
          <w:b/>
          <w:bCs/>
          <w:color w:val="000000" w:themeColor="text1"/>
          <w:szCs w:val="21"/>
        </w:rPr>
      </w:pPr>
      <w:bookmarkStart w:id="269" w:name="_Toc49174033"/>
      <w:bookmarkStart w:id="270" w:name="_Toc49239573"/>
      <w:r w:rsidRPr="00C038D5">
        <w:rPr>
          <w:b/>
          <w:bCs/>
          <w:color w:val="000000" w:themeColor="text1"/>
          <w:szCs w:val="21"/>
        </w:rPr>
        <w:t>二、基金托管人对基金管理人的业务监督和核查</w:t>
      </w:r>
      <w:bookmarkEnd w:id="269"/>
      <w:bookmarkEnd w:id="270"/>
    </w:p>
    <w:bookmarkEnd w:id="209"/>
    <w:bookmarkEnd w:id="266"/>
    <w:bookmarkEnd w:id="267"/>
    <w:bookmarkEnd w:id="268"/>
    <w:p w:rsidR="00C43D0D" w:rsidRPr="00C038D5" w:rsidRDefault="00C43D0D" w:rsidP="00C43D0D">
      <w:pPr>
        <w:adjustRightInd w:val="0"/>
        <w:spacing w:line="360" w:lineRule="auto"/>
        <w:ind w:firstLineChars="200" w:firstLine="420"/>
        <w:rPr>
          <w:rFonts w:ascii="宋体" w:hAnsi="宋体" w:cs="方正仿宋简体"/>
          <w:color w:val="000000" w:themeColor="text1"/>
          <w:szCs w:val="21"/>
        </w:rPr>
      </w:pPr>
      <w:r w:rsidRPr="00C038D5">
        <w:rPr>
          <w:rFonts w:ascii="宋体" w:hAnsi="宋体" w:cs="方正仿宋简体" w:hint="eastAsia"/>
          <w:color w:val="000000" w:themeColor="text1"/>
          <w:szCs w:val="21"/>
        </w:rPr>
        <w:t>（一）基金托管人根据有关法律法规的规定对基金管理人的下列投资运作进行监督：</w:t>
      </w:r>
    </w:p>
    <w:p w:rsidR="00C43D0D" w:rsidRPr="00C038D5" w:rsidRDefault="00C43D0D" w:rsidP="00C43D0D">
      <w:pPr>
        <w:adjustRightInd w:val="0"/>
        <w:spacing w:line="360" w:lineRule="auto"/>
        <w:ind w:firstLineChars="200" w:firstLine="420"/>
        <w:rPr>
          <w:rFonts w:ascii="宋体" w:hAnsi="宋体" w:cs="方正仿宋简体"/>
          <w:color w:val="000000" w:themeColor="text1"/>
          <w:szCs w:val="21"/>
        </w:rPr>
      </w:pPr>
      <w:r w:rsidRPr="00C038D5">
        <w:rPr>
          <w:rFonts w:ascii="宋体" w:hAnsi="宋体" w:cs="方正仿宋简体" w:hint="eastAsia"/>
          <w:color w:val="000000" w:themeColor="text1"/>
          <w:szCs w:val="21"/>
        </w:rPr>
        <w:t>1、对基金的投资范围、投资对象进行监督。</w:t>
      </w:r>
    </w:p>
    <w:p w:rsidR="00C43D0D" w:rsidRPr="00C038D5" w:rsidRDefault="00C43D0D" w:rsidP="00C43D0D">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本基金的投资范围为具有良好流动性的金融工具，包括国内依法发行或上市的股票(包括中小板、创业板、存托凭证及其他中国证监会核准或注册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衍生品（包括股指期货、国债期货、股票期权等）、资产支持证券、货币市场工具（含同业存单）、债券回购、银行存款以及法律法规或中国证监会允许基金投资的其他金融工具。</w:t>
      </w:r>
    </w:p>
    <w:p w:rsidR="00C43D0D" w:rsidRPr="00C038D5" w:rsidRDefault="00C43D0D" w:rsidP="00C43D0D">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本基金可根据相关法律法规和《基金合同》的约定，参与融资业务。</w:t>
      </w:r>
    </w:p>
    <w:p w:rsidR="00C43D0D" w:rsidRPr="00C038D5" w:rsidRDefault="00C43D0D" w:rsidP="00C43D0D">
      <w:pPr>
        <w:spacing w:line="360" w:lineRule="auto"/>
        <w:ind w:firstLineChars="200" w:firstLine="420"/>
        <w:rPr>
          <w:rFonts w:ascii="宋体" w:hAnsi="宋体" w:cs="..@....."/>
          <w:color w:val="000000" w:themeColor="text1"/>
          <w:kern w:val="0"/>
          <w:szCs w:val="21"/>
        </w:rPr>
      </w:pPr>
      <w:r w:rsidRPr="00C038D5">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C43D0D" w:rsidRPr="00C038D5" w:rsidRDefault="00C43D0D" w:rsidP="00C43D0D">
      <w:pPr>
        <w:spacing w:line="360" w:lineRule="auto"/>
        <w:ind w:firstLineChars="200" w:firstLine="420"/>
        <w:rPr>
          <w:color w:val="000000" w:themeColor="text1"/>
          <w:kern w:val="0"/>
          <w:szCs w:val="21"/>
        </w:rPr>
      </w:pPr>
      <w:r w:rsidRPr="00C038D5">
        <w:rPr>
          <w:rFonts w:hAnsi="宋体"/>
          <w:color w:val="000000" w:themeColor="text1"/>
          <w:kern w:val="0"/>
          <w:szCs w:val="21"/>
        </w:rPr>
        <w:t>本基金的</w:t>
      </w:r>
      <w:r w:rsidRPr="00C038D5">
        <w:rPr>
          <w:color w:val="000000" w:themeColor="text1"/>
          <w:kern w:val="0"/>
          <w:szCs w:val="21"/>
        </w:rPr>
        <w:t>投资组合比例为：</w:t>
      </w:r>
      <w:r w:rsidRPr="00C038D5">
        <w:rPr>
          <w:rFonts w:hint="eastAsia"/>
          <w:color w:val="000000" w:themeColor="text1"/>
          <w:kern w:val="0"/>
          <w:szCs w:val="21"/>
        </w:rPr>
        <w:t>股票投资占基金资产的比例为</w:t>
      </w:r>
      <w:r w:rsidRPr="00C038D5">
        <w:rPr>
          <w:rFonts w:hint="eastAsia"/>
          <w:color w:val="000000" w:themeColor="text1"/>
          <w:kern w:val="0"/>
          <w:szCs w:val="21"/>
        </w:rPr>
        <w:t>60%-95%</w:t>
      </w:r>
      <w:r w:rsidRPr="00C038D5">
        <w:rPr>
          <w:rFonts w:hint="eastAsia"/>
          <w:color w:val="000000" w:themeColor="text1"/>
          <w:kern w:val="0"/>
          <w:szCs w:val="21"/>
        </w:rPr>
        <w:t>，港股通标的股票投资占股票资产的比例为</w:t>
      </w:r>
      <w:r w:rsidRPr="00C038D5">
        <w:rPr>
          <w:rFonts w:hint="eastAsia"/>
          <w:color w:val="000000" w:themeColor="text1"/>
          <w:kern w:val="0"/>
          <w:szCs w:val="21"/>
        </w:rPr>
        <w:t>0-50%</w:t>
      </w:r>
      <w:r w:rsidRPr="00C038D5">
        <w:rPr>
          <w:rFonts w:hint="eastAsia"/>
          <w:color w:val="000000" w:themeColor="text1"/>
          <w:kern w:val="0"/>
          <w:szCs w:val="21"/>
        </w:rPr>
        <w:t>。每个交易日日终在扣除股指期货、国债期货、股票期权合约需缴纳的交易保证金后，保持不低于基金资产净值</w:t>
      </w:r>
      <w:r w:rsidRPr="00C038D5">
        <w:rPr>
          <w:rFonts w:hint="eastAsia"/>
          <w:color w:val="000000" w:themeColor="text1"/>
          <w:kern w:val="0"/>
          <w:szCs w:val="21"/>
        </w:rPr>
        <w:t>5%</w:t>
      </w:r>
      <w:r w:rsidRPr="00C038D5">
        <w:rPr>
          <w:rFonts w:hint="eastAsia"/>
          <w:color w:val="000000" w:themeColor="text1"/>
          <w:kern w:val="0"/>
          <w:szCs w:val="21"/>
        </w:rPr>
        <w:t>的现金或者到期日在一年以内的政府债券。其中，现金不包括结算备付金、存出保证金、应收申购款等。</w:t>
      </w:r>
    </w:p>
    <w:p w:rsidR="00C43D0D" w:rsidRPr="00C038D5" w:rsidRDefault="00C43D0D" w:rsidP="00C43D0D">
      <w:pPr>
        <w:spacing w:line="360" w:lineRule="auto"/>
        <w:ind w:firstLineChars="200" w:firstLine="420"/>
        <w:rPr>
          <w:rFonts w:hAnsi="宋体"/>
          <w:color w:val="000000" w:themeColor="text1"/>
          <w:kern w:val="0"/>
          <w:szCs w:val="21"/>
        </w:rPr>
      </w:pPr>
      <w:r w:rsidRPr="00C038D5">
        <w:rPr>
          <w:rFonts w:hAnsi="宋体" w:hint="eastAsia"/>
          <w:color w:val="000000" w:themeColor="text1"/>
          <w:kern w:val="0"/>
          <w:szCs w:val="21"/>
        </w:rPr>
        <w:t>如法律法规或中国证监会变更上述投资品种的比例限制，以变更后的比例为准，本基金的投资比例会做相应调整，无需另行召开持有人大会。</w:t>
      </w:r>
    </w:p>
    <w:p w:rsidR="00C43D0D" w:rsidRPr="00C038D5" w:rsidRDefault="00C43D0D" w:rsidP="00C43D0D">
      <w:pPr>
        <w:adjustRightInd w:val="0"/>
        <w:spacing w:line="360" w:lineRule="auto"/>
        <w:ind w:firstLineChars="200" w:firstLine="420"/>
        <w:rPr>
          <w:rFonts w:ascii="宋体" w:hAnsi="宋体" w:cs="方正仿宋简体"/>
          <w:color w:val="000000" w:themeColor="text1"/>
          <w:szCs w:val="21"/>
        </w:rPr>
      </w:pPr>
      <w:r w:rsidRPr="00C038D5">
        <w:rPr>
          <w:rFonts w:ascii="宋体" w:hAnsi="宋体" w:cs="方正仿宋简体" w:hint="eastAsia"/>
          <w:color w:val="000000" w:themeColor="text1"/>
          <w:szCs w:val="21"/>
        </w:rPr>
        <w:t>基金管理人应将拟投资的股票库、债券库等各投资品种的具体范围及时提供给基金托管人。基金</w:t>
      </w:r>
      <w:r w:rsidRPr="00C038D5">
        <w:rPr>
          <w:rFonts w:ascii="宋体" w:hAnsi="宋体" w:hint="eastAsia"/>
          <w:color w:val="000000" w:themeColor="text1"/>
          <w:szCs w:val="21"/>
        </w:rPr>
        <w:t>管理人可以根据实际情况的变化，对各投资品种的具体范围予以更新和调整，并及时通知基金托管人。基金托管人根据上述投资范围对基金的投资进行监督。</w:t>
      </w:r>
    </w:p>
    <w:p w:rsidR="00C43D0D" w:rsidRPr="00C038D5" w:rsidRDefault="00C43D0D" w:rsidP="00C43D0D">
      <w:pPr>
        <w:spacing w:line="360" w:lineRule="auto"/>
        <w:ind w:firstLineChars="200" w:firstLine="420"/>
        <w:rPr>
          <w:rFonts w:ascii="宋体" w:hAnsi="宋体" w:cs="方正仿宋简体"/>
          <w:color w:val="000000" w:themeColor="text1"/>
          <w:szCs w:val="21"/>
        </w:rPr>
      </w:pPr>
      <w:r w:rsidRPr="00C038D5">
        <w:rPr>
          <w:rFonts w:ascii="宋体" w:hAnsi="宋体" w:cs="方正仿宋简体" w:hint="eastAsia"/>
          <w:color w:val="000000" w:themeColor="text1"/>
          <w:szCs w:val="21"/>
        </w:rPr>
        <w:t>2、对基金投融资比例进行监督。</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w:t>
      </w:r>
      <w:r w:rsidRPr="00C038D5">
        <w:rPr>
          <w:rFonts w:hint="eastAsia"/>
          <w:bCs/>
          <w:color w:val="000000" w:themeColor="text1"/>
          <w:szCs w:val="21"/>
        </w:rPr>
        <w:t>）本基金股票投资比例为基金资产的</w:t>
      </w:r>
      <w:r w:rsidRPr="00C038D5">
        <w:rPr>
          <w:bCs/>
          <w:color w:val="000000" w:themeColor="text1"/>
        </w:rPr>
        <w:t>60%-95%</w:t>
      </w:r>
      <w:r w:rsidRPr="00C038D5">
        <w:rPr>
          <w:bCs/>
          <w:color w:val="000000" w:themeColor="text1"/>
          <w:szCs w:val="21"/>
        </w:rPr>
        <w:t>，</w:t>
      </w:r>
      <w:r w:rsidRPr="00C038D5">
        <w:rPr>
          <w:rFonts w:hint="eastAsia"/>
          <w:bCs/>
          <w:color w:val="000000" w:themeColor="text1"/>
          <w:szCs w:val="21"/>
        </w:rPr>
        <w:t>投资于港股通标的股票占股票资产的比例为</w:t>
      </w:r>
      <w:r w:rsidRPr="00C038D5">
        <w:rPr>
          <w:rFonts w:hint="eastAsia"/>
          <w:bCs/>
          <w:color w:val="000000" w:themeColor="text1"/>
          <w:szCs w:val="21"/>
        </w:rPr>
        <w:t>0-50%</w:t>
      </w:r>
      <w:r w:rsidRPr="00C038D5">
        <w:rPr>
          <w:rFonts w:hint="eastAsia"/>
          <w:bCs/>
          <w:color w:val="000000" w:themeColor="text1"/>
          <w:szCs w:val="21"/>
        </w:rPr>
        <w:t>。</w:t>
      </w:r>
      <w:r w:rsidRPr="00C038D5">
        <w:rPr>
          <w:rFonts w:hint="eastAsia"/>
          <w:bCs/>
          <w:color w:val="000000" w:themeColor="text1"/>
          <w:szCs w:val="21"/>
        </w:rPr>
        <w:t xml:space="preserve">  </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2</w:t>
      </w:r>
      <w:r w:rsidRPr="00C038D5">
        <w:rPr>
          <w:rFonts w:hint="eastAsia"/>
          <w:bCs/>
          <w:color w:val="000000" w:themeColor="text1"/>
          <w:szCs w:val="21"/>
        </w:rPr>
        <w:t>）每个交易日日终在扣除股指期货、国债期货、股票期权合约需缴纳的交易保证金后，保持不低于基金资产净值</w:t>
      </w:r>
      <w:r w:rsidRPr="00C038D5">
        <w:rPr>
          <w:bCs/>
          <w:color w:val="000000" w:themeColor="text1"/>
          <w:szCs w:val="21"/>
        </w:rPr>
        <w:t>5</w:t>
      </w:r>
      <w:r w:rsidRPr="00C038D5">
        <w:rPr>
          <w:rFonts w:hint="eastAsia"/>
          <w:bCs/>
          <w:color w:val="000000" w:themeColor="text1"/>
          <w:szCs w:val="21"/>
        </w:rPr>
        <w:t>%</w:t>
      </w:r>
      <w:r w:rsidRPr="00C038D5">
        <w:rPr>
          <w:rFonts w:hint="eastAsia"/>
          <w:bCs/>
          <w:color w:val="000000" w:themeColor="text1"/>
          <w:szCs w:val="21"/>
        </w:rPr>
        <w:t>的现金或者到期日在一年以内的政府债券。其中，现金不包括结算备付金、存出保证金、应收申购款等。</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3</w:t>
      </w:r>
      <w:r w:rsidRPr="00C038D5">
        <w:rPr>
          <w:rFonts w:hint="eastAsia"/>
          <w:bCs/>
          <w:color w:val="000000" w:themeColor="text1"/>
          <w:szCs w:val="21"/>
        </w:rPr>
        <w:t>）本基金持有一家公司发行的证券（同一家公司在内地和香港同时上市的</w:t>
      </w:r>
      <w:r w:rsidRPr="00C038D5">
        <w:rPr>
          <w:rFonts w:hint="eastAsia"/>
          <w:bCs/>
          <w:color w:val="000000" w:themeColor="text1"/>
          <w:szCs w:val="21"/>
        </w:rPr>
        <w:t>A+H</w:t>
      </w:r>
      <w:r w:rsidRPr="00C038D5">
        <w:rPr>
          <w:rFonts w:hint="eastAsia"/>
          <w:bCs/>
          <w:color w:val="000000" w:themeColor="text1"/>
          <w:szCs w:val="21"/>
        </w:rPr>
        <w:t>股合计计算），其市值不超过基金资产净值的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4</w:t>
      </w:r>
      <w:r w:rsidRPr="00C038D5">
        <w:rPr>
          <w:rFonts w:hint="eastAsia"/>
          <w:bCs/>
          <w:color w:val="000000" w:themeColor="text1"/>
          <w:szCs w:val="21"/>
        </w:rPr>
        <w:t>）本基金管理人管理且由本基金托管人托管的全部基金持有一家公司发行的证券（同一家公司在内地和香港同时上市的</w:t>
      </w:r>
      <w:r w:rsidRPr="00C038D5">
        <w:rPr>
          <w:rFonts w:hint="eastAsia"/>
          <w:bCs/>
          <w:color w:val="000000" w:themeColor="text1"/>
          <w:szCs w:val="21"/>
        </w:rPr>
        <w:t>A+H</w:t>
      </w:r>
      <w:r w:rsidRPr="00C038D5">
        <w:rPr>
          <w:rFonts w:hint="eastAsia"/>
          <w:bCs/>
          <w:color w:val="000000" w:themeColor="text1"/>
          <w:szCs w:val="21"/>
        </w:rPr>
        <w:t>股合计计算），不超过该证券的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5</w:t>
      </w:r>
      <w:r w:rsidRPr="00C038D5">
        <w:rPr>
          <w:rFonts w:hint="eastAsia"/>
          <w:bCs/>
          <w:color w:val="000000" w:themeColor="text1"/>
          <w:szCs w:val="21"/>
        </w:rPr>
        <w:t>）本基金管理人管理且由本基金托管人托管的全部开放式基金持有一家上市公司发行的可流通股票，不得超过该上市公司可流通股票的</w:t>
      </w:r>
      <w:r w:rsidRPr="00C038D5">
        <w:rPr>
          <w:rFonts w:hint="eastAsia"/>
          <w:bCs/>
          <w:color w:val="000000" w:themeColor="text1"/>
          <w:szCs w:val="21"/>
        </w:rPr>
        <w:t>15%</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6</w:t>
      </w:r>
      <w:r w:rsidRPr="00C038D5">
        <w:rPr>
          <w:rFonts w:hint="eastAsia"/>
          <w:bCs/>
          <w:color w:val="000000" w:themeColor="text1"/>
          <w:szCs w:val="21"/>
        </w:rPr>
        <w:t>）本基金管理人管理且由本基金托管人托管的全部投资组合持有一家上市公司发行的可流通股票，不得超过该上市公司可流通股票的</w:t>
      </w:r>
      <w:r w:rsidRPr="00C038D5">
        <w:rPr>
          <w:rFonts w:hint="eastAsia"/>
          <w:bCs/>
          <w:color w:val="000000" w:themeColor="text1"/>
          <w:szCs w:val="21"/>
        </w:rPr>
        <w:t>30%</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7</w:t>
      </w:r>
      <w:r w:rsidRPr="00C038D5">
        <w:rPr>
          <w:rFonts w:hint="eastAsia"/>
          <w:bCs/>
          <w:color w:val="000000" w:themeColor="text1"/>
          <w:szCs w:val="21"/>
        </w:rPr>
        <w:t>）本基金投资于同一原始权益人的各类资产支持证券的比例，不得超过基金资产净值的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8</w:t>
      </w:r>
      <w:r w:rsidRPr="00C038D5">
        <w:rPr>
          <w:rFonts w:hint="eastAsia"/>
          <w:bCs/>
          <w:color w:val="000000" w:themeColor="text1"/>
          <w:szCs w:val="21"/>
        </w:rPr>
        <w:t>）本基金持有的全部资产支持证券，其市值不得超过基金资产净值的</w:t>
      </w:r>
      <w:r w:rsidRPr="00C038D5">
        <w:rPr>
          <w:bCs/>
          <w:color w:val="000000" w:themeColor="text1"/>
          <w:szCs w:val="21"/>
        </w:rPr>
        <w:t>20</w:t>
      </w:r>
      <w:r w:rsidRPr="00C038D5">
        <w:rPr>
          <w:rFonts w:hint="eastAsia"/>
          <w:bCs/>
          <w:color w:val="000000" w:themeColor="text1"/>
          <w:szCs w:val="21"/>
        </w:rPr>
        <w:t>%</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9</w:t>
      </w:r>
      <w:r w:rsidRPr="00C038D5">
        <w:rPr>
          <w:rFonts w:hint="eastAsia"/>
          <w:bCs/>
          <w:color w:val="000000" w:themeColor="text1"/>
          <w:szCs w:val="21"/>
        </w:rPr>
        <w:t>）本基金持有的同一</w:t>
      </w:r>
      <w:r w:rsidRPr="00C038D5">
        <w:rPr>
          <w:bCs/>
          <w:color w:val="000000" w:themeColor="text1"/>
          <w:szCs w:val="21"/>
        </w:rPr>
        <w:t>（</w:t>
      </w:r>
      <w:r w:rsidRPr="00C038D5">
        <w:rPr>
          <w:rFonts w:hint="eastAsia"/>
          <w:bCs/>
          <w:color w:val="000000" w:themeColor="text1"/>
          <w:szCs w:val="21"/>
        </w:rPr>
        <w:t>指同一信用级别</w:t>
      </w:r>
      <w:r w:rsidRPr="00C038D5">
        <w:rPr>
          <w:bCs/>
          <w:color w:val="000000" w:themeColor="text1"/>
          <w:szCs w:val="21"/>
        </w:rPr>
        <w:t>）</w:t>
      </w:r>
      <w:r w:rsidRPr="00C038D5">
        <w:rPr>
          <w:rFonts w:hint="eastAsia"/>
          <w:bCs/>
          <w:color w:val="000000" w:themeColor="text1"/>
          <w:szCs w:val="21"/>
        </w:rPr>
        <w:t>资产支持证券的比例，不得超过该资产支持证券规模的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10</w:t>
      </w:r>
      <w:r w:rsidRPr="00C038D5">
        <w:rPr>
          <w:rFonts w:hint="eastAsia"/>
          <w:bCs/>
          <w:color w:val="000000" w:themeColor="text1"/>
          <w:szCs w:val="21"/>
        </w:rPr>
        <w:t>）本基金管理人管理且由本基金托管人托管的全部基金投资于同一原始权益人的各类资产支持证券，不得超过其各类资产支持证券合计规模的</w:t>
      </w:r>
      <w:r w:rsidRPr="00C038D5">
        <w:rPr>
          <w:bCs/>
          <w:color w:val="000000" w:themeColor="text1"/>
          <w:szCs w:val="21"/>
        </w:rPr>
        <w:t>10</w:t>
      </w:r>
      <w:r w:rsidRPr="00C038D5">
        <w:rPr>
          <w:rFonts w:hint="eastAsia"/>
          <w:bCs/>
          <w:color w:val="000000" w:themeColor="text1"/>
          <w:szCs w:val="21"/>
        </w:rPr>
        <w:t>%</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11</w:t>
      </w:r>
      <w:r w:rsidRPr="00C038D5">
        <w:rPr>
          <w:rFonts w:hint="eastAsia"/>
          <w:bCs/>
          <w:color w:val="000000" w:themeColor="text1"/>
          <w:szCs w:val="21"/>
        </w:rPr>
        <w:t>）本基金应投资于信用级别评级为</w:t>
      </w:r>
      <w:r w:rsidRPr="00C038D5">
        <w:rPr>
          <w:bCs/>
          <w:color w:val="000000" w:themeColor="text1"/>
          <w:szCs w:val="21"/>
        </w:rPr>
        <w:t>BBB</w:t>
      </w:r>
      <w:r w:rsidRPr="00C038D5">
        <w:rPr>
          <w:rFonts w:hint="eastAsia"/>
          <w:bCs/>
          <w:color w:val="000000" w:themeColor="text1"/>
          <w:szCs w:val="21"/>
        </w:rPr>
        <w:t>以上</w:t>
      </w:r>
      <w:r w:rsidRPr="00C038D5">
        <w:rPr>
          <w:bCs/>
          <w:color w:val="000000" w:themeColor="text1"/>
          <w:szCs w:val="21"/>
        </w:rPr>
        <w:t>（</w:t>
      </w:r>
      <w:r w:rsidRPr="00C038D5">
        <w:rPr>
          <w:rFonts w:hint="eastAsia"/>
          <w:bCs/>
          <w:color w:val="000000" w:themeColor="text1"/>
          <w:szCs w:val="21"/>
        </w:rPr>
        <w:t>含</w:t>
      </w:r>
      <w:r w:rsidRPr="00C038D5">
        <w:rPr>
          <w:bCs/>
          <w:color w:val="000000" w:themeColor="text1"/>
          <w:szCs w:val="21"/>
        </w:rPr>
        <w:t>BBB</w:t>
      </w:r>
      <w:r w:rsidRPr="00C038D5">
        <w:rPr>
          <w:bCs/>
          <w:color w:val="000000" w:themeColor="text1"/>
          <w:szCs w:val="21"/>
        </w:rPr>
        <w:t>）</w:t>
      </w:r>
      <w:r w:rsidRPr="00C038D5">
        <w:rPr>
          <w:rFonts w:hint="eastAsia"/>
          <w:bCs/>
          <w:color w:val="000000" w:themeColor="text1"/>
          <w:szCs w:val="21"/>
        </w:rPr>
        <w:t>的资产支持证券。基金持有资产支持证券期间，如果其信用等级下降、不再符合投资标准，应在评级报告发布之日起</w:t>
      </w:r>
      <w:r w:rsidRPr="00C038D5">
        <w:rPr>
          <w:bCs/>
          <w:color w:val="000000" w:themeColor="text1"/>
          <w:szCs w:val="21"/>
        </w:rPr>
        <w:t>3</w:t>
      </w:r>
      <w:r w:rsidRPr="00C038D5">
        <w:rPr>
          <w:rFonts w:hint="eastAsia"/>
          <w:bCs/>
          <w:color w:val="000000" w:themeColor="text1"/>
          <w:szCs w:val="21"/>
        </w:rPr>
        <w:t>个月内予以全部卖出。</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12</w:t>
      </w:r>
      <w:r w:rsidRPr="00C038D5">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13</w:t>
      </w:r>
      <w:r w:rsidRPr="00C038D5">
        <w:rPr>
          <w:rFonts w:hint="eastAsia"/>
          <w:bCs/>
          <w:color w:val="000000" w:themeColor="text1"/>
          <w:szCs w:val="21"/>
        </w:rPr>
        <w:t>）本基金进入全国银行间同业市场进行债券回购的资金余额不得超过基金资产净值的</w:t>
      </w:r>
      <w:r w:rsidRPr="00C038D5">
        <w:rPr>
          <w:bCs/>
          <w:color w:val="000000" w:themeColor="text1"/>
          <w:szCs w:val="21"/>
        </w:rPr>
        <w:t>40%</w:t>
      </w:r>
      <w:r w:rsidRPr="00C038D5">
        <w:rPr>
          <w:rFonts w:hint="eastAsia"/>
          <w:bCs/>
          <w:color w:val="000000" w:themeColor="text1"/>
          <w:szCs w:val="21"/>
        </w:rPr>
        <w:t>，进入全国银行间同业市场进行债券回购的最长期限为</w:t>
      </w:r>
      <w:r w:rsidRPr="00C038D5">
        <w:rPr>
          <w:bCs/>
          <w:color w:val="000000" w:themeColor="text1"/>
          <w:szCs w:val="21"/>
        </w:rPr>
        <w:t>1</w:t>
      </w:r>
      <w:r w:rsidRPr="00C038D5">
        <w:rPr>
          <w:rFonts w:hint="eastAsia"/>
          <w:bCs/>
          <w:color w:val="000000" w:themeColor="text1"/>
          <w:szCs w:val="21"/>
        </w:rPr>
        <w:t>年，债券回购到期后不得展期。</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bCs/>
          <w:color w:val="000000" w:themeColor="text1"/>
          <w:szCs w:val="21"/>
        </w:rPr>
        <w:t>14</w:t>
      </w:r>
      <w:r w:rsidRPr="00C038D5">
        <w:rPr>
          <w:rFonts w:hint="eastAsia"/>
          <w:bCs/>
          <w:color w:val="000000" w:themeColor="text1"/>
          <w:szCs w:val="21"/>
        </w:rPr>
        <w:t>）本基金资产总值不得超过基金资产净值的</w:t>
      </w:r>
      <w:r w:rsidRPr="00C038D5">
        <w:rPr>
          <w:bCs/>
          <w:color w:val="000000" w:themeColor="text1"/>
          <w:szCs w:val="21"/>
        </w:rPr>
        <w:t>140%</w:t>
      </w:r>
      <w:r w:rsidRPr="00C038D5">
        <w:rPr>
          <w:rFonts w:hint="eastAsia"/>
          <w:bCs/>
          <w:color w:val="000000" w:themeColor="text1"/>
          <w:szCs w:val="21"/>
        </w:rPr>
        <w:t>。</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15</w:t>
      </w:r>
      <w:r w:rsidRPr="00C038D5">
        <w:rPr>
          <w:rFonts w:hint="eastAsia"/>
          <w:bCs/>
          <w:color w:val="000000" w:themeColor="text1"/>
          <w:szCs w:val="21"/>
        </w:rPr>
        <w:t>）基金在任何交易日日终，持有的买入股指期货合约价值，不得超过基金资产净值的</w:t>
      </w:r>
      <w:r w:rsidRPr="00C038D5">
        <w:rPr>
          <w:bCs/>
          <w:color w:val="000000" w:themeColor="text1"/>
          <w:szCs w:val="21"/>
        </w:rPr>
        <w:t>10%</w:t>
      </w:r>
      <w:r w:rsidRPr="00C038D5">
        <w:rPr>
          <w:rFonts w:hint="eastAsia"/>
          <w:bCs/>
          <w:color w:val="000000" w:themeColor="text1"/>
          <w:szCs w:val="21"/>
        </w:rPr>
        <w:t>；本基金在任何交易日日终，持有的卖出股指期货合约价值不得超过基金持有的股票总市值的</w:t>
      </w:r>
      <w:r w:rsidRPr="00C038D5">
        <w:rPr>
          <w:bCs/>
          <w:color w:val="000000" w:themeColor="text1"/>
          <w:szCs w:val="21"/>
        </w:rPr>
        <w:t>20%</w:t>
      </w:r>
      <w:r w:rsidRPr="00C038D5">
        <w:rPr>
          <w:rFonts w:hint="eastAsia"/>
          <w:bCs/>
          <w:color w:val="000000" w:themeColor="text1"/>
          <w:szCs w:val="21"/>
        </w:rPr>
        <w:t>；基金在任何交易日内交易（不包括平仓）的股指期货合约的成交金额不得超过上一交易日基金资产净值的</w:t>
      </w:r>
      <w:r w:rsidRPr="00C038D5">
        <w:rPr>
          <w:bCs/>
          <w:color w:val="000000" w:themeColor="text1"/>
          <w:szCs w:val="21"/>
        </w:rPr>
        <w:t>20%</w:t>
      </w:r>
      <w:r w:rsidRPr="00C038D5">
        <w:rPr>
          <w:rFonts w:hint="eastAsia"/>
          <w:bCs/>
          <w:color w:val="000000" w:themeColor="text1"/>
          <w:szCs w:val="21"/>
        </w:rPr>
        <w:t>。</w:t>
      </w:r>
    </w:p>
    <w:p w:rsidR="00C43D0D" w:rsidRPr="00C038D5" w:rsidRDefault="00C43D0D" w:rsidP="00C43D0D">
      <w:pPr>
        <w:spacing w:line="360" w:lineRule="auto"/>
        <w:ind w:firstLineChars="200" w:firstLine="420"/>
        <w:rPr>
          <w:color w:val="000000" w:themeColor="text1"/>
        </w:rPr>
      </w:pPr>
      <w:r w:rsidRPr="00C038D5">
        <w:rPr>
          <w:rFonts w:hint="eastAsia"/>
          <w:bCs/>
          <w:color w:val="000000" w:themeColor="text1"/>
          <w:szCs w:val="21"/>
        </w:rPr>
        <w:t>（</w:t>
      </w:r>
      <w:r w:rsidRPr="00C038D5">
        <w:rPr>
          <w:rFonts w:hint="eastAsia"/>
          <w:bCs/>
          <w:color w:val="000000" w:themeColor="text1"/>
          <w:szCs w:val="21"/>
        </w:rPr>
        <w:t>16</w:t>
      </w:r>
      <w:r w:rsidRPr="00C038D5">
        <w:rPr>
          <w:rFonts w:hint="eastAsia"/>
          <w:bCs/>
          <w:color w:val="000000" w:themeColor="text1"/>
          <w:szCs w:val="21"/>
        </w:rPr>
        <w:t>）基金在任何交易日日终，持有的买入国债期货合约价值，不得超过基金资产净值的</w:t>
      </w:r>
      <w:r w:rsidRPr="00C038D5">
        <w:rPr>
          <w:bCs/>
          <w:color w:val="000000" w:themeColor="text1"/>
          <w:szCs w:val="21"/>
        </w:rPr>
        <w:t>15%</w:t>
      </w:r>
      <w:r w:rsidRPr="00C038D5">
        <w:rPr>
          <w:rFonts w:hint="eastAsia"/>
          <w:bCs/>
          <w:color w:val="000000" w:themeColor="text1"/>
          <w:szCs w:val="21"/>
        </w:rPr>
        <w:t>；基金在任何交易日日终，持有的卖出国债期货合约价值不得超过基金持有的债券总市值的</w:t>
      </w:r>
      <w:r w:rsidRPr="00C038D5">
        <w:rPr>
          <w:bCs/>
          <w:color w:val="000000" w:themeColor="text1"/>
          <w:szCs w:val="21"/>
        </w:rPr>
        <w:t>30%</w:t>
      </w:r>
      <w:r w:rsidRPr="00C038D5">
        <w:rPr>
          <w:rFonts w:hint="eastAsia"/>
          <w:bCs/>
          <w:color w:val="000000" w:themeColor="text1"/>
          <w:szCs w:val="21"/>
        </w:rPr>
        <w:t>；基金在任何交易日内交易（不包括平仓）的国债期货合约的成交金额不得超过上一交易日基金资产净值的</w:t>
      </w:r>
      <w:r w:rsidRPr="00C038D5">
        <w:rPr>
          <w:bCs/>
          <w:color w:val="000000" w:themeColor="text1"/>
          <w:szCs w:val="21"/>
        </w:rPr>
        <w:t>30%</w:t>
      </w:r>
      <w:r w:rsidRPr="00C038D5">
        <w:rPr>
          <w:rFonts w:hint="eastAsia"/>
          <w:bCs/>
          <w:color w:val="000000" w:themeColor="text1"/>
          <w:szCs w:val="21"/>
        </w:rPr>
        <w:t>。</w:t>
      </w:r>
    </w:p>
    <w:p w:rsidR="00C43D0D" w:rsidRPr="00C038D5" w:rsidRDefault="00C43D0D" w:rsidP="00C43D0D">
      <w:pPr>
        <w:spacing w:line="360" w:lineRule="auto"/>
        <w:ind w:firstLineChars="200" w:firstLine="420"/>
        <w:rPr>
          <w:color w:val="000000" w:themeColor="text1"/>
        </w:rPr>
      </w:pPr>
      <w:r w:rsidRPr="00C038D5">
        <w:rPr>
          <w:rFonts w:hint="eastAsia"/>
          <w:color w:val="000000" w:themeColor="text1"/>
        </w:rPr>
        <w:t>（</w:t>
      </w:r>
      <w:r w:rsidRPr="00C038D5">
        <w:rPr>
          <w:color w:val="000000" w:themeColor="text1"/>
        </w:rPr>
        <w:t>17</w:t>
      </w:r>
      <w:r w:rsidRPr="00C038D5">
        <w:rPr>
          <w:rFonts w:hint="eastAsia"/>
          <w:color w:val="000000" w:themeColor="text1"/>
        </w:rPr>
        <w:t>）本基金主动投资于流动性受限资产的市值合计不得超过该基金资产净值的</w:t>
      </w:r>
      <w:r w:rsidRPr="00C038D5">
        <w:rPr>
          <w:rFonts w:hint="eastAsia"/>
          <w:color w:val="000000" w:themeColor="text1"/>
        </w:rPr>
        <w:t>15%</w:t>
      </w:r>
      <w:r w:rsidRPr="00C038D5">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C43D0D" w:rsidRPr="00C038D5" w:rsidRDefault="00C43D0D" w:rsidP="00C43D0D">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1</w:t>
      </w:r>
      <w:r w:rsidRPr="00C038D5">
        <w:rPr>
          <w:color w:val="000000" w:themeColor="text1"/>
        </w:rPr>
        <w:t>8</w:t>
      </w:r>
      <w:r w:rsidRPr="00C038D5">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C43D0D" w:rsidRPr="00C038D5" w:rsidRDefault="00C43D0D" w:rsidP="00C43D0D">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1</w:t>
      </w:r>
      <w:r w:rsidRPr="00C038D5">
        <w:rPr>
          <w:color w:val="000000" w:themeColor="text1"/>
        </w:rPr>
        <w:t>9</w:t>
      </w:r>
      <w:r w:rsidRPr="00C038D5">
        <w:rPr>
          <w:color w:val="000000" w:themeColor="text1"/>
        </w:rPr>
        <w:t>）</w:t>
      </w:r>
      <w:r w:rsidRPr="00C038D5">
        <w:rPr>
          <w:rFonts w:hint="eastAsia"/>
          <w:color w:val="000000" w:themeColor="text1"/>
        </w:rPr>
        <w:t>基金参与股指期货、国债期货交易，应当遵守下列要求：本基金在任何交易日日终，持有的买入期货合约价值与有价证券市值之和，不得超过基金资产净值的</w:t>
      </w:r>
      <w:r w:rsidRPr="00C038D5">
        <w:rPr>
          <w:rFonts w:hint="eastAsia"/>
          <w:color w:val="000000" w:themeColor="text1"/>
        </w:rPr>
        <w:t>95%</w:t>
      </w:r>
      <w:r w:rsidRPr="00C038D5">
        <w:rPr>
          <w:rFonts w:hint="eastAsia"/>
          <w:color w:val="000000" w:themeColor="text1"/>
        </w:rPr>
        <w:t>；其中，有价证券指股票、债券（不含到期日在一年以内的政府债券）、资产支持证券、买入返售金融资产（不含质押式回购）等。</w:t>
      </w:r>
    </w:p>
    <w:p w:rsidR="00C43D0D" w:rsidRPr="00C038D5" w:rsidRDefault="00C43D0D" w:rsidP="00C43D0D">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2</w:t>
      </w:r>
      <w:r w:rsidRPr="00C038D5">
        <w:rPr>
          <w:color w:val="000000" w:themeColor="text1"/>
        </w:rPr>
        <w:t>0</w:t>
      </w:r>
      <w:r w:rsidRPr="00C038D5">
        <w:rPr>
          <w:color w:val="000000" w:themeColor="text1"/>
        </w:rPr>
        <w:t>）</w:t>
      </w:r>
      <w:r w:rsidRPr="00C038D5">
        <w:rPr>
          <w:rFonts w:hint="eastAsia"/>
          <w:color w:val="000000" w:themeColor="text1"/>
        </w:rPr>
        <w:t>基金因未平仓的期权合约支付和收取的权利金总额不得超过基金资产净值的</w:t>
      </w:r>
      <w:r w:rsidRPr="00C038D5">
        <w:rPr>
          <w:rFonts w:hint="eastAsia"/>
          <w:color w:val="000000" w:themeColor="text1"/>
        </w:rPr>
        <w:t>10%</w:t>
      </w:r>
      <w:r w:rsidRPr="00C038D5">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038D5">
        <w:rPr>
          <w:rFonts w:hint="eastAsia"/>
          <w:color w:val="000000" w:themeColor="text1"/>
        </w:rPr>
        <w:t>20%</w:t>
      </w:r>
      <w:r w:rsidRPr="00C038D5">
        <w:rPr>
          <w:rFonts w:hint="eastAsia"/>
          <w:color w:val="000000" w:themeColor="text1"/>
        </w:rPr>
        <w:t>。其中，合约面值按照行权价乘以合约乘数计算；在投资期权之前，管理人应事先通知托管人，同时，应给与托管人充足的系统改造、测试时间，以实现系统监控。在此期间，管理人需自行把控，严格按照相关法律法规的要求进行投资。</w:t>
      </w:r>
    </w:p>
    <w:p w:rsidR="00C43D0D" w:rsidRPr="00C038D5" w:rsidRDefault="00C43D0D" w:rsidP="00C43D0D">
      <w:pPr>
        <w:spacing w:line="360" w:lineRule="auto"/>
        <w:ind w:firstLineChars="200" w:firstLine="420"/>
        <w:rPr>
          <w:color w:val="000000" w:themeColor="text1"/>
        </w:rPr>
      </w:pPr>
      <w:r w:rsidRPr="00C038D5">
        <w:rPr>
          <w:rFonts w:hint="eastAsia"/>
          <w:color w:val="000000" w:themeColor="text1"/>
        </w:rPr>
        <w:t>（</w:t>
      </w:r>
      <w:r w:rsidRPr="00C038D5">
        <w:rPr>
          <w:color w:val="000000" w:themeColor="text1"/>
        </w:rPr>
        <w:t>21</w:t>
      </w:r>
      <w:r w:rsidRPr="00C038D5">
        <w:rPr>
          <w:rFonts w:hint="eastAsia"/>
          <w:color w:val="000000" w:themeColor="text1"/>
        </w:rPr>
        <w:t>）基金参与融资业务后，在任何交易日日终，本基金持有的融资买入股票与其他有价证券市值之和，不得超过基金资产净值的</w:t>
      </w:r>
      <w:r w:rsidRPr="00C038D5">
        <w:rPr>
          <w:rFonts w:hint="eastAsia"/>
          <w:color w:val="000000" w:themeColor="text1"/>
        </w:rPr>
        <w:t>95%</w:t>
      </w:r>
      <w:r w:rsidRPr="00C038D5">
        <w:rPr>
          <w:rFonts w:hint="eastAsia"/>
          <w:color w:val="000000" w:themeColor="text1"/>
        </w:rPr>
        <w:t>。</w:t>
      </w:r>
    </w:p>
    <w:p w:rsidR="00C43D0D" w:rsidRPr="00C038D5" w:rsidRDefault="00C43D0D" w:rsidP="00C43D0D">
      <w:pPr>
        <w:spacing w:line="360" w:lineRule="auto"/>
        <w:ind w:firstLineChars="200" w:firstLine="420"/>
        <w:rPr>
          <w:color w:val="000000" w:themeColor="text1"/>
        </w:rPr>
      </w:pPr>
      <w:r w:rsidRPr="00C038D5">
        <w:rPr>
          <w:rFonts w:hint="eastAsia"/>
          <w:color w:val="000000" w:themeColor="text1"/>
        </w:rPr>
        <w:t>（</w:t>
      </w:r>
      <w:r w:rsidRPr="00C038D5">
        <w:rPr>
          <w:rFonts w:hint="eastAsia"/>
          <w:color w:val="000000" w:themeColor="text1"/>
        </w:rPr>
        <w:t>22</w:t>
      </w:r>
      <w:r w:rsidRPr="00C038D5">
        <w:rPr>
          <w:rFonts w:hint="eastAsia"/>
          <w:color w:val="000000" w:themeColor="text1"/>
        </w:rPr>
        <w:t>）本基金投资存托凭证的比例限制依照境内上市交易的股票执行，与境内上市交易的股票合并计算。</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w:t>
      </w:r>
      <w:r w:rsidRPr="00C038D5">
        <w:rPr>
          <w:rFonts w:hint="eastAsia"/>
          <w:bCs/>
          <w:color w:val="000000" w:themeColor="text1"/>
          <w:szCs w:val="21"/>
        </w:rPr>
        <w:t>2</w:t>
      </w:r>
      <w:r w:rsidRPr="00C038D5">
        <w:rPr>
          <w:bCs/>
          <w:color w:val="000000" w:themeColor="text1"/>
          <w:szCs w:val="21"/>
        </w:rPr>
        <w:t>3</w:t>
      </w:r>
      <w:r w:rsidRPr="00C038D5">
        <w:rPr>
          <w:rFonts w:hint="eastAsia"/>
          <w:bCs/>
          <w:color w:val="000000" w:themeColor="text1"/>
          <w:szCs w:val="21"/>
        </w:rPr>
        <w:t>）法律法规及中国证监会规定的其他投资比例限制。</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除</w:t>
      </w:r>
      <w:r w:rsidRPr="00C038D5">
        <w:rPr>
          <w:bCs/>
          <w:color w:val="000000" w:themeColor="text1"/>
          <w:szCs w:val="21"/>
        </w:rPr>
        <w:t>上述</w:t>
      </w:r>
      <w:r w:rsidRPr="00C038D5">
        <w:rPr>
          <w:rFonts w:hint="eastAsia"/>
          <w:bCs/>
          <w:color w:val="000000" w:themeColor="text1"/>
          <w:szCs w:val="21"/>
        </w:rPr>
        <w:t>（</w:t>
      </w:r>
      <w:r w:rsidRPr="00C038D5">
        <w:rPr>
          <w:rFonts w:hint="eastAsia"/>
          <w:bCs/>
          <w:color w:val="000000" w:themeColor="text1"/>
          <w:szCs w:val="21"/>
        </w:rPr>
        <w:t>2</w:t>
      </w:r>
      <w:r w:rsidRPr="00C038D5">
        <w:rPr>
          <w:bCs/>
          <w:color w:val="000000" w:themeColor="text1"/>
          <w:szCs w:val="21"/>
        </w:rPr>
        <w:t>）</w:t>
      </w:r>
      <w:r w:rsidRPr="00C038D5">
        <w:rPr>
          <w:rFonts w:hint="eastAsia"/>
          <w:bCs/>
          <w:color w:val="000000" w:themeColor="text1"/>
          <w:szCs w:val="21"/>
        </w:rPr>
        <w:t>、</w:t>
      </w:r>
      <w:r w:rsidRPr="00C038D5">
        <w:rPr>
          <w:bCs/>
          <w:color w:val="000000" w:themeColor="text1"/>
          <w:szCs w:val="21"/>
        </w:rPr>
        <w:t>（</w:t>
      </w:r>
      <w:r w:rsidRPr="00C038D5">
        <w:rPr>
          <w:rFonts w:hint="eastAsia"/>
          <w:bCs/>
          <w:color w:val="000000" w:themeColor="text1"/>
          <w:szCs w:val="21"/>
        </w:rPr>
        <w:t>11</w:t>
      </w:r>
      <w:r w:rsidRPr="00C038D5">
        <w:rPr>
          <w:bCs/>
          <w:color w:val="000000" w:themeColor="text1"/>
          <w:szCs w:val="21"/>
        </w:rPr>
        <w:t>）</w:t>
      </w:r>
      <w:r w:rsidRPr="00C038D5">
        <w:rPr>
          <w:rFonts w:hint="eastAsia"/>
          <w:bCs/>
          <w:color w:val="000000" w:themeColor="text1"/>
          <w:szCs w:val="21"/>
        </w:rPr>
        <w:t>、</w:t>
      </w:r>
      <w:r w:rsidRPr="00C038D5">
        <w:rPr>
          <w:bCs/>
          <w:color w:val="000000" w:themeColor="text1"/>
          <w:szCs w:val="21"/>
        </w:rPr>
        <w:t>（</w:t>
      </w:r>
      <w:r w:rsidRPr="00C038D5">
        <w:rPr>
          <w:rFonts w:hint="eastAsia"/>
          <w:bCs/>
          <w:color w:val="000000" w:themeColor="text1"/>
          <w:szCs w:val="21"/>
        </w:rPr>
        <w:t>1</w:t>
      </w:r>
      <w:r w:rsidRPr="00C038D5">
        <w:rPr>
          <w:bCs/>
          <w:color w:val="000000" w:themeColor="text1"/>
          <w:szCs w:val="21"/>
        </w:rPr>
        <w:t>7</w:t>
      </w:r>
      <w:r w:rsidRPr="00C038D5">
        <w:rPr>
          <w:bCs/>
          <w:color w:val="000000" w:themeColor="text1"/>
          <w:szCs w:val="21"/>
        </w:rPr>
        <w:t>）</w:t>
      </w:r>
      <w:r w:rsidRPr="00C038D5">
        <w:rPr>
          <w:rFonts w:hint="eastAsia"/>
          <w:bCs/>
          <w:color w:val="000000" w:themeColor="text1"/>
          <w:szCs w:val="21"/>
        </w:rPr>
        <w:t>、（</w:t>
      </w:r>
      <w:r w:rsidRPr="00C038D5">
        <w:rPr>
          <w:rFonts w:hint="eastAsia"/>
          <w:bCs/>
          <w:color w:val="000000" w:themeColor="text1"/>
          <w:szCs w:val="21"/>
        </w:rPr>
        <w:t>1</w:t>
      </w:r>
      <w:r w:rsidRPr="00C038D5">
        <w:rPr>
          <w:bCs/>
          <w:color w:val="000000" w:themeColor="text1"/>
          <w:szCs w:val="21"/>
        </w:rPr>
        <w:t>8</w:t>
      </w:r>
      <w:r w:rsidRPr="00C038D5">
        <w:rPr>
          <w:bCs/>
          <w:color w:val="000000" w:themeColor="text1"/>
          <w:szCs w:val="21"/>
        </w:rPr>
        <w:t>）</w:t>
      </w:r>
      <w:r w:rsidRPr="00C038D5">
        <w:rPr>
          <w:rFonts w:hint="eastAsia"/>
          <w:bCs/>
          <w:color w:val="000000" w:themeColor="text1"/>
          <w:szCs w:val="21"/>
        </w:rPr>
        <w:t>情形之外</w:t>
      </w:r>
      <w:r w:rsidRPr="00C038D5">
        <w:rPr>
          <w:bCs/>
          <w:color w:val="000000" w:themeColor="text1"/>
          <w:szCs w:val="21"/>
        </w:rPr>
        <w:t>，</w:t>
      </w:r>
      <w:r w:rsidRPr="00C038D5">
        <w:rPr>
          <w:rFonts w:hint="eastAsia"/>
          <w:bCs/>
          <w:color w:val="000000" w:themeColor="text1"/>
          <w:szCs w:val="21"/>
        </w:rPr>
        <w:t>因证券</w:t>
      </w:r>
      <w:r w:rsidRPr="00C038D5">
        <w:rPr>
          <w:rFonts w:hint="eastAsia"/>
          <w:bCs/>
          <w:color w:val="000000" w:themeColor="text1"/>
          <w:szCs w:val="21"/>
        </w:rPr>
        <w:t>/</w:t>
      </w:r>
      <w:r w:rsidRPr="00C038D5">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38D5">
        <w:rPr>
          <w:bCs/>
          <w:color w:val="000000" w:themeColor="text1"/>
          <w:szCs w:val="21"/>
        </w:rPr>
        <w:t>10</w:t>
      </w:r>
      <w:r w:rsidRPr="00C038D5">
        <w:rPr>
          <w:rFonts w:hint="eastAsia"/>
          <w:bCs/>
          <w:color w:val="000000" w:themeColor="text1"/>
          <w:szCs w:val="21"/>
        </w:rPr>
        <w:t>个交易日内进行调整，但中国证监会规定的特殊情形除外。法律法规另有规定的，从其规定。</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基金管理人应当自基金合同生效之日起</w:t>
      </w:r>
      <w:r w:rsidRPr="00C038D5">
        <w:rPr>
          <w:bCs/>
          <w:color w:val="000000" w:themeColor="text1"/>
          <w:szCs w:val="21"/>
        </w:rPr>
        <w:t>6</w:t>
      </w:r>
      <w:r w:rsidRPr="00C038D5">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C43D0D" w:rsidRPr="00C038D5" w:rsidRDefault="00C43D0D" w:rsidP="00C43D0D">
      <w:pPr>
        <w:spacing w:line="360" w:lineRule="auto"/>
        <w:ind w:firstLineChars="200" w:firstLine="420"/>
        <w:rPr>
          <w:bCs/>
          <w:color w:val="000000" w:themeColor="text1"/>
          <w:szCs w:val="21"/>
        </w:rPr>
      </w:pPr>
      <w:r w:rsidRPr="00C038D5">
        <w:rPr>
          <w:rFonts w:hint="eastAsia"/>
          <w:bCs/>
          <w:color w:val="000000" w:themeColor="text1"/>
          <w:szCs w:val="21"/>
        </w:rPr>
        <w:t>侧袋机制实施期间，本部分约定的投资组合比例、组合限制等约定仅适用于主袋账户。</w:t>
      </w:r>
    </w:p>
    <w:p w:rsidR="00C43D0D" w:rsidRPr="00C038D5" w:rsidRDefault="00C43D0D" w:rsidP="00C43D0D">
      <w:pPr>
        <w:widowControl/>
        <w:spacing w:line="360" w:lineRule="auto"/>
        <w:ind w:firstLineChars="200" w:firstLine="420"/>
        <w:contextualSpacing/>
        <w:rPr>
          <w:bCs/>
          <w:color w:val="000000" w:themeColor="text1"/>
          <w:szCs w:val="21"/>
        </w:rPr>
      </w:pPr>
      <w:r w:rsidRPr="00C038D5">
        <w:rPr>
          <w:rFonts w:hint="eastAsia"/>
          <w:bCs/>
          <w:color w:val="000000" w:themeColor="text1"/>
          <w:szCs w:val="21"/>
        </w:rPr>
        <w:t>法律法规或监管部门取消或变更上述限制，如适用于本基金，基金管理人在履行适当程序后，则本基金投资不再受相关限制或以变更后的规定为准，自动遵守届时有效的法律法规或监管规定，不需另行召开基金份额持有人大会。</w:t>
      </w:r>
    </w:p>
    <w:p w:rsidR="00C43D0D" w:rsidRPr="00C038D5" w:rsidRDefault="00C43D0D" w:rsidP="00C43D0D">
      <w:pPr>
        <w:widowControl/>
        <w:spacing w:line="360" w:lineRule="auto"/>
        <w:ind w:firstLineChars="200" w:firstLine="420"/>
        <w:contextualSpacing/>
        <w:rPr>
          <w:rFonts w:hAnsi="宋体"/>
          <w:color w:val="000000" w:themeColor="text1"/>
          <w:kern w:val="0"/>
          <w:szCs w:val="21"/>
        </w:rPr>
      </w:pPr>
      <w:r w:rsidRPr="00C038D5">
        <w:rPr>
          <w:rFonts w:hAnsi="宋体"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43D0D" w:rsidRPr="00C038D5" w:rsidRDefault="00C43D0D" w:rsidP="00C43D0D">
      <w:pPr>
        <w:adjustRightInd w:val="0"/>
        <w:spacing w:line="360" w:lineRule="auto"/>
        <w:ind w:firstLineChars="200" w:firstLine="420"/>
        <w:rPr>
          <w:rFonts w:ascii="宋体" w:hAnsi="宋体" w:cs="方正仿宋简体"/>
          <w:color w:val="000000" w:themeColor="text1"/>
          <w:szCs w:val="21"/>
        </w:rPr>
      </w:pPr>
      <w:r w:rsidRPr="00C038D5">
        <w:rPr>
          <w:rFonts w:ascii="宋体" w:hAnsi="宋体" w:cs="方正仿宋简体" w:hint="eastAsia"/>
          <w:color w:val="000000" w:themeColor="text1"/>
          <w:szCs w:val="21"/>
        </w:rPr>
        <w:t>（二）基金托管人应根据有关法律法规的规定及</w:t>
      </w:r>
      <w:r w:rsidRPr="00C038D5">
        <w:rPr>
          <w:rFonts w:ascii="宋体" w:hAnsi="宋体" w:hint="eastAsia"/>
          <w:color w:val="000000" w:themeColor="text1"/>
          <w:szCs w:val="21"/>
        </w:rPr>
        <w:t>《基金合同》</w:t>
      </w:r>
      <w:r w:rsidRPr="00C038D5">
        <w:rPr>
          <w:rFonts w:ascii="宋体" w:hAnsi="宋体" w:cs="方正仿宋简体" w:hint="eastAsia"/>
          <w:color w:val="000000" w:themeColor="text1"/>
          <w:szCs w:val="21"/>
        </w:rPr>
        <w:t>的约定，对基金资产净值计算、各类基金份额净值计算、应收资金到账、基金费用开支及收入确定、基金收益分配、相关信息披露登载基金业绩表现数据等进行复核。</w:t>
      </w:r>
    </w:p>
    <w:p w:rsidR="00C43D0D" w:rsidRPr="00C038D5" w:rsidRDefault="00C43D0D" w:rsidP="00C43D0D">
      <w:pPr>
        <w:adjustRightInd w:val="0"/>
        <w:spacing w:line="360" w:lineRule="auto"/>
        <w:ind w:firstLineChars="200" w:firstLine="420"/>
        <w:rPr>
          <w:rFonts w:ascii="宋体" w:hAnsi="宋体"/>
          <w:color w:val="000000" w:themeColor="text1"/>
          <w:szCs w:val="21"/>
        </w:rPr>
      </w:pPr>
      <w:r w:rsidRPr="00C038D5">
        <w:rPr>
          <w:rFonts w:ascii="宋体" w:hAnsi="宋体" w:cs="方正仿宋简体" w:hint="eastAsia"/>
          <w:color w:val="000000" w:themeColor="text1"/>
          <w:szCs w:val="21"/>
        </w:rPr>
        <w:t>（三）基金托管人在上述第（一）、（二）款的监督和核查中发现基金管理人违反上述</w:t>
      </w:r>
      <w:r w:rsidRPr="00C038D5">
        <w:rPr>
          <w:rFonts w:ascii="宋体" w:hAnsi="宋体" w:hint="eastAsia"/>
          <w:color w:val="000000" w:themeColor="text1"/>
          <w:szCs w:val="21"/>
        </w:rPr>
        <w:t>约定</w:t>
      </w:r>
      <w:r w:rsidRPr="00C038D5">
        <w:rPr>
          <w:rFonts w:ascii="宋体" w:hAnsi="宋体" w:cs="方正仿宋简体" w:hint="eastAsia"/>
          <w:color w:val="000000" w:themeColor="text1"/>
          <w:szCs w:val="21"/>
        </w:rPr>
        <w:t>，</w:t>
      </w:r>
      <w:r w:rsidRPr="00C038D5">
        <w:rPr>
          <w:rFonts w:ascii="宋体" w:hAnsi="宋体" w:hint="eastAsia"/>
          <w:color w:val="000000" w:themeColor="text1"/>
          <w:szCs w:val="21"/>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C43D0D" w:rsidRPr="00C038D5" w:rsidRDefault="00C43D0D" w:rsidP="00C43D0D">
      <w:pPr>
        <w:adjustRightInd w:val="0"/>
        <w:spacing w:line="360" w:lineRule="auto"/>
        <w:ind w:firstLineChars="200" w:firstLine="420"/>
        <w:rPr>
          <w:rFonts w:ascii="宋体" w:hAnsi="宋体"/>
          <w:color w:val="000000" w:themeColor="text1"/>
          <w:szCs w:val="21"/>
        </w:rPr>
      </w:pPr>
      <w:r w:rsidRPr="00C038D5">
        <w:rPr>
          <w:rFonts w:ascii="宋体" w:hAnsi="宋体" w:cs="方正仿宋简体" w:hint="eastAsia"/>
          <w:color w:val="000000" w:themeColor="text1"/>
          <w:szCs w:val="21"/>
        </w:rPr>
        <w:t>（四）基金托管人发现基金管理人的投资指令违反法律法规、本协议的规定，</w:t>
      </w:r>
      <w:r w:rsidRPr="00C038D5">
        <w:rPr>
          <w:rFonts w:ascii="宋体" w:hAnsi="宋体" w:hint="eastAsia"/>
          <w:color w:val="000000" w:themeColor="text1"/>
          <w:szCs w:val="21"/>
        </w:rPr>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9F0FDA" w:rsidRPr="00C038D5" w:rsidRDefault="00C43D0D" w:rsidP="009F0FDA">
      <w:pPr>
        <w:pStyle w:val="a8"/>
        <w:ind w:firstLine="420"/>
        <w:rPr>
          <w:rFonts w:ascii="Times New Roman"/>
          <w:bCs/>
          <w:color w:val="000000" w:themeColor="text1"/>
        </w:rPr>
      </w:pPr>
      <w:r w:rsidRPr="00C038D5">
        <w:rPr>
          <w:rFonts w:hAnsi="宋体" w:cs="方正仿宋简体" w:hint="eastAsia"/>
          <w:color w:val="000000" w:themeColor="text1"/>
        </w:rPr>
        <w:t>（五）基金管理人应积极配合和协助基金托管人的监督和核查，包括但不限于：在规定时间内答复基金托管人并改正，就基金托管人的疑义进行解释或举证，提供相关数据资料和制度等。</w:t>
      </w:r>
    </w:p>
    <w:p w:rsidR="009F0FDA" w:rsidRPr="00C038D5" w:rsidRDefault="009F0FDA" w:rsidP="009F0FDA">
      <w:pPr>
        <w:keepNext/>
        <w:keepLines/>
        <w:spacing w:line="360" w:lineRule="auto"/>
        <w:jc w:val="center"/>
        <w:outlineLvl w:val="1"/>
        <w:rPr>
          <w:b/>
          <w:bCs/>
          <w:color w:val="000000" w:themeColor="text1"/>
          <w:szCs w:val="21"/>
        </w:rPr>
      </w:pPr>
      <w:bookmarkStart w:id="271" w:name="_Toc49174034"/>
      <w:bookmarkStart w:id="272" w:name="_Toc49239574"/>
      <w:bookmarkStart w:id="273" w:name="_Toc86225291"/>
      <w:bookmarkStart w:id="274" w:name="_Toc86223242"/>
      <w:bookmarkStart w:id="275" w:name="_Toc108512358"/>
      <w:bookmarkStart w:id="276" w:name="_Toc86726439"/>
      <w:bookmarkStart w:id="277" w:name="_Toc86727355"/>
      <w:bookmarkStart w:id="278" w:name="_Toc118212950"/>
      <w:bookmarkStart w:id="279" w:name="_Toc118774803"/>
      <w:bookmarkStart w:id="280" w:name="_Toc120435783"/>
      <w:bookmarkStart w:id="281" w:name="_Toc118972648"/>
      <w:bookmarkStart w:id="282" w:name="_Toc86649722"/>
      <w:bookmarkStart w:id="283" w:name="_Toc89163368"/>
      <w:bookmarkStart w:id="284" w:name="_Toc110765660"/>
      <w:bookmarkStart w:id="285" w:name="_Toc127096899"/>
      <w:bookmarkStart w:id="286" w:name="_Toc124325888"/>
      <w:bookmarkStart w:id="287" w:name="_Toc119402710"/>
      <w:bookmarkStart w:id="288" w:name="_Toc110761796"/>
      <w:bookmarkStart w:id="289" w:name="_Toc110830492"/>
      <w:bookmarkStart w:id="290" w:name="_Toc86737929"/>
      <w:r w:rsidRPr="00C038D5">
        <w:rPr>
          <w:b/>
          <w:bCs/>
          <w:color w:val="000000" w:themeColor="text1"/>
          <w:szCs w:val="21"/>
        </w:rPr>
        <w:t>三、基金管理人对基金托管人的业务核查</w:t>
      </w:r>
      <w:bookmarkEnd w:id="271"/>
      <w:bookmarkEnd w:id="272"/>
    </w:p>
    <w:p w:rsidR="00C43D0D" w:rsidRPr="00C038D5" w:rsidRDefault="00C43D0D" w:rsidP="00C43D0D">
      <w:pPr>
        <w:adjustRightInd w:val="0"/>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C43D0D" w:rsidRPr="00C038D5" w:rsidRDefault="00C43D0D" w:rsidP="00C43D0D">
      <w:pPr>
        <w:adjustRightInd w:val="0"/>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9F0FDA" w:rsidRPr="00C038D5" w:rsidRDefault="00C43D0D" w:rsidP="009F0FDA">
      <w:pPr>
        <w:pStyle w:val="a8"/>
        <w:ind w:firstLine="420"/>
        <w:rPr>
          <w:rFonts w:ascii="Times New Roman" w:eastAsiaTheme="minorEastAsia"/>
          <w:color w:val="000000" w:themeColor="text1"/>
        </w:rPr>
      </w:pPr>
      <w:r w:rsidRPr="00C038D5">
        <w:rPr>
          <w:rFonts w:hAnsi="宋体" w:hint="eastAsia"/>
          <w:color w:val="000000" w:themeColor="text1"/>
        </w:rPr>
        <w:t>3、基金托管人应积极配合基金管理人的核查行为，包括但不限于：提交相关资料以供基金管理人核查托管财产的完整性和真实性，在规定时间内答复基金管理人并改正。</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9F0FDA" w:rsidRPr="00C038D5" w:rsidRDefault="009F0FDA" w:rsidP="009F0FDA">
      <w:pPr>
        <w:keepNext/>
        <w:keepLines/>
        <w:spacing w:line="360" w:lineRule="auto"/>
        <w:jc w:val="center"/>
        <w:outlineLvl w:val="1"/>
        <w:rPr>
          <w:b/>
          <w:bCs/>
          <w:color w:val="000000" w:themeColor="text1"/>
          <w:szCs w:val="21"/>
        </w:rPr>
      </w:pPr>
      <w:bookmarkStart w:id="291" w:name="_Toc49174035"/>
      <w:bookmarkStart w:id="292" w:name="_Toc49239575"/>
      <w:bookmarkStart w:id="293" w:name="_Toc116900099"/>
      <w:bookmarkStart w:id="294" w:name="_Toc25849077"/>
      <w:r w:rsidRPr="00C038D5">
        <w:rPr>
          <w:b/>
          <w:bCs/>
          <w:color w:val="000000" w:themeColor="text1"/>
          <w:szCs w:val="21"/>
        </w:rPr>
        <w:t>四、基金财产的保管</w:t>
      </w:r>
      <w:bookmarkEnd w:id="291"/>
      <w:bookmarkEnd w:id="292"/>
    </w:p>
    <w:p w:rsidR="009F77B2" w:rsidRPr="00C038D5" w:rsidRDefault="00C43D0D">
      <w:pPr>
        <w:spacing w:line="360" w:lineRule="auto"/>
        <w:ind w:firstLineChars="200" w:firstLine="420"/>
        <w:rPr>
          <w:rFonts w:ascii="宋体"/>
          <w:color w:val="000000" w:themeColor="text1"/>
        </w:rPr>
      </w:pPr>
      <w:r w:rsidRPr="00C038D5">
        <w:rPr>
          <w:rFonts w:ascii="宋体" w:hint="eastAsia"/>
          <w:color w:val="000000" w:themeColor="text1"/>
        </w:rPr>
        <w:t>（一）基金财产保管的原则</w:t>
      </w:r>
    </w:p>
    <w:p w:rsidR="009F77B2" w:rsidRPr="00C038D5" w:rsidRDefault="00EA1365">
      <w:pPr>
        <w:spacing w:line="360" w:lineRule="auto"/>
        <w:ind w:firstLineChars="200" w:firstLine="420"/>
        <w:rPr>
          <w:rFonts w:ascii="宋体"/>
          <w:color w:val="000000" w:themeColor="text1"/>
        </w:rPr>
      </w:pPr>
      <w:r w:rsidRPr="00C038D5">
        <w:rPr>
          <w:rFonts w:ascii="宋体"/>
          <w:color w:val="000000" w:themeColor="text1"/>
        </w:rPr>
        <w:t>1、基金财产应独立于基金管理人、基金托管人的固有财产。</w:t>
      </w:r>
    </w:p>
    <w:p w:rsidR="009F77B2" w:rsidRPr="00C038D5" w:rsidRDefault="00EA1365">
      <w:pPr>
        <w:spacing w:line="360" w:lineRule="auto"/>
        <w:ind w:firstLineChars="200" w:firstLine="420"/>
        <w:rPr>
          <w:rFonts w:ascii="宋体"/>
          <w:color w:val="000000" w:themeColor="text1"/>
        </w:rPr>
      </w:pPr>
      <w:r w:rsidRPr="00C038D5">
        <w:rPr>
          <w:rFonts w:ascii="宋体"/>
          <w:color w:val="000000" w:themeColor="text1"/>
        </w:rPr>
        <w:t>2、基金托管人应安全保管基金财产，未经基金管理人的合法合规指令或法律法规、《基金合同》及本协议另有规定，不得自行运用、处分、分配基金的任何财产。</w:t>
      </w:r>
    </w:p>
    <w:p w:rsidR="009F77B2" w:rsidRPr="00C038D5" w:rsidRDefault="00EA1365">
      <w:pPr>
        <w:spacing w:line="360" w:lineRule="auto"/>
        <w:ind w:firstLineChars="200" w:firstLine="420"/>
        <w:rPr>
          <w:rFonts w:ascii="宋体"/>
          <w:color w:val="000000" w:themeColor="text1"/>
        </w:rPr>
      </w:pPr>
      <w:r w:rsidRPr="00C038D5">
        <w:rPr>
          <w:rFonts w:ascii="宋体"/>
          <w:color w:val="000000" w:themeColor="text1"/>
        </w:rPr>
        <w:t>3、基金托管人按照规定开设基金财产的资金账户和证券账户等投资所需账户。</w:t>
      </w:r>
    </w:p>
    <w:p w:rsidR="009F77B2" w:rsidRPr="00C038D5" w:rsidRDefault="00C43D0D">
      <w:pPr>
        <w:spacing w:line="360" w:lineRule="auto"/>
        <w:ind w:firstLineChars="200" w:firstLine="420"/>
        <w:rPr>
          <w:rFonts w:ascii="宋体"/>
          <w:color w:val="000000" w:themeColor="text1"/>
        </w:rPr>
      </w:pPr>
      <w:r w:rsidRPr="00C038D5">
        <w:rPr>
          <w:rFonts w:ascii="宋体" w:hint="eastAsia"/>
          <w:color w:val="000000" w:themeColor="text1"/>
        </w:rPr>
        <w:t>4、基金托管人对所托管的不同基金财产分别设置账户，确保基金财产的完整与独立。</w:t>
      </w:r>
    </w:p>
    <w:p w:rsidR="009F77B2" w:rsidRPr="00C038D5" w:rsidRDefault="00EA1365">
      <w:pPr>
        <w:spacing w:line="360" w:lineRule="auto"/>
        <w:ind w:firstLineChars="200" w:firstLine="420"/>
        <w:rPr>
          <w:rFonts w:ascii="宋体"/>
          <w:color w:val="000000" w:themeColor="text1"/>
        </w:rPr>
      </w:pPr>
      <w:r w:rsidRPr="00C038D5">
        <w:rPr>
          <w:rFonts w:ascii="宋体" w:hint="eastAsia"/>
          <w:color w:val="000000" w:themeColor="text1"/>
        </w:rPr>
        <w:t>5、除依据《基金法》、《运作办法》、《基金合同》及其他有关法律法规规定外，基金托管人不得委托第三人托管基金财产。</w:t>
      </w:r>
    </w:p>
    <w:p w:rsidR="009F77B2" w:rsidRPr="00C038D5" w:rsidRDefault="00EA1365">
      <w:pPr>
        <w:spacing w:line="360" w:lineRule="auto"/>
        <w:ind w:firstLineChars="200" w:firstLine="420"/>
        <w:rPr>
          <w:rFonts w:ascii="宋体"/>
          <w:color w:val="000000" w:themeColor="text1"/>
        </w:rPr>
      </w:pPr>
      <w:r w:rsidRPr="00C038D5">
        <w:rPr>
          <w:rFonts w:ascii="宋体" w:hint="eastAsia"/>
          <w:color w:val="000000" w:themeColor="text1"/>
        </w:rPr>
        <w:t>（二）基金合同生效前募集资金的验资和入账</w:t>
      </w:r>
    </w:p>
    <w:p w:rsidR="009F77B2" w:rsidRPr="00C038D5" w:rsidRDefault="00EA1365">
      <w:pPr>
        <w:spacing w:line="360" w:lineRule="auto"/>
        <w:ind w:firstLineChars="200" w:firstLine="420"/>
        <w:rPr>
          <w:rFonts w:ascii="宋体"/>
          <w:color w:val="000000" w:themeColor="text1"/>
        </w:rPr>
      </w:pPr>
      <w:r w:rsidRPr="00C038D5">
        <w:rPr>
          <w:rFonts w:ascii="宋体" w:hint="eastAsia"/>
          <w:color w:val="000000" w:themeColor="text1"/>
        </w:rPr>
        <w:t>1、基金募集期满或基金管理人宣布停止募集时，募集的基金份额总额、基金募集金额、基金份额持有人人数符合《基金法》、《运作办法》等有关规定的，由基金管理人在法定期限内聘请符合《证券法》规定的会计师事务所对基金进行验资，并出具验资报告，出具的验资报告应由参加验资的</w:t>
      </w:r>
      <w:r w:rsidRPr="00C038D5">
        <w:rPr>
          <w:rFonts w:ascii="宋体"/>
          <w:color w:val="000000" w:themeColor="text1"/>
        </w:rPr>
        <w:t>2</w:t>
      </w:r>
      <w:r w:rsidRPr="00C038D5">
        <w:rPr>
          <w:rFonts w:ascii="宋体" w:hint="eastAsia"/>
          <w:color w:val="000000" w:themeColor="text1"/>
        </w:rPr>
        <w:t>名以上（含</w:t>
      </w:r>
      <w:r w:rsidRPr="00C038D5">
        <w:rPr>
          <w:rFonts w:ascii="宋体"/>
          <w:color w:val="000000" w:themeColor="text1"/>
        </w:rPr>
        <w:t>2</w:t>
      </w:r>
      <w:r w:rsidRPr="00C038D5">
        <w:rPr>
          <w:rFonts w:ascii="宋体" w:hint="eastAsia"/>
          <w:color w:val="000000" w:themeColor="text1"/>
        </w:rPr>
        <w:t>名）中国注册会计师签字方为有效。</w:t>
      </w:r>
    </w:p>
    <w:p w:rsidR="009F77B2" w:rsidRPr="00C038D5" w:rsidRDefault="00EA1365">
      <w:pPr>
        <w:pStyle w:val="a8"/>
        <w:ind w:firstLine="200"/>
        <w:rPr>
          <w:rFonts w:ascii="Times New Roman" w:eastAsiaTheme="minorEastAsia"/>
          <w:color w:val="000000" w:themeColor="text1"/>
        </w:rPr>
      </w:pPr>
      <w:r w:rsidRPr="00C038D5">
        <w:rPr>
          <w:rFonts w:hint="eastAsia"/>
          <w:color w:val="000000" w:themeColor="text1"/>
          <w:szCs w:val="20"/>
        </w:rPr>
        <w:t>2、基金管理人应将属于本基金财产的全部资金划入在基金托管人处为本基金开立的基金银行账户中，并确保划入的资金与验资确认金额相一致。</w:t>
      </w:r>
      <w:bookmarkEnd w:id="293"/>
      <w:bookmarkEnd w:id="294"/>
    </w:p>
    <w:p w:rsidR="009F0FDA" w:rsidRPr="00C038D5" w:rsidRDefault="009F0FDA" w:rsidP="009F0FDA">
      <w:pPr>
        <w:keepNext/>
        <w:keepLines/>
        <w:spacing w:line="360" w:lineRule="auto"/>
        <w:jc w:val="center"/>
        <w:outlineLvl w:val="1"/>
        <w:rPr>
          <w:b/>
          <w:bCs/>
          <w:color w:val="000000" w:themeColor="text1"/>
          <w:szCs w:val="21"/>
        </w:rPr>
      </w:pPr>
      <w:bookmarkStart w:id="295" w:name="_Toc49174036"/>
      <w:bookmarkStart w:id="296" w:name="_Toc49239576"/>
      <w:r w:rsidRPr="00C038D5">
        <w:rPr>
          <w:b/>
          <w:bCs/>
          <w:color w:val="000000" w:themeColor="text1"/>
          <w:szCs w:val="21"/>
        </w:rPr>
        <w:t>五、基金资产净值计算与复核</w:t>
      </w:r>
      <w:bookmarkEnd w:id="295"/>
      <w:bookmarkEnd w:id="296"/>
    </w:p>
    <w:p w:rsidR="009F77B2" w:rsidRPr="00C038D5" w:rsidRDefault="00EA1365" w:rsidP="002A6E94">
      <w:pPr>
        <w:spacing w:line="360" w:lineRule="auto"/>
        <w:ind w:firstLineChars="200" w:firstLine="420"/>
        <w:rPr>
          <w:rFonts w:ascii="宋体"/>
          <w:color w:val="000000" w:themeColor="text1"/>
        </w:rPr>
      </w:pPr>
      <w:bookmarkStart w:id="297" w:name="_Toc466788859"/>
      <w:bookmarkStart w:id="298" w:name="_Toc523830000"/>
      <w:bookmarkStart w:id="299" w:name="_Toc22454461"/>
      <w:bookmarkStart w:id="300" w:name="_Toc48703912"/>
      <w:bookmarkStart w:id="301" w:name="_Hlk25301193"/>
      <w:bookmarkStart w:id="302" w:name="_Toc84608110"/>
      <w:r w:rsidRPr="00C038D5">
        <w:rPr>
          <w:rFonts w:ascii="宋体" w:hint="eastAsia"/>
          <w:color w:val="000000" w:themeColor="text1"/>
        </w:rPr>
        <w:t>（一）基金资产净值的计算和复核</w:t>
      </w:r>
    </w:p>
    <w:p w:rsidR="009F77B2" w:rsidRPr="00C038D5" w:rsidRDefault="00EA1365" w:rsidP="002A6E94">
      <w:pPr>
        <w:spacing w:line="360" w:lineRule="auto"/>
        <w:ind w:firstLineChars="200" w:firstLine="420"/>
        <w:rPr>
          <w:rFonts w:ascii="宋体"/>
          <w:color w:val="000000" w:themeColor="text1"/>
        </w:rPr>
      </w:pPr>
      <w:r w:rsidRPr="00C038D5">
        <w:rPr>
          <w:rFonts w:ascii="宋体"/>
          <w:color w:val="000000" w:themeColor="text1"/>
        </w:rPr>
        <w:t>1、基金资产净值是指基金资产总值减去负债后的价值。各类基金份额净值是指计算日该类基金资产净值除以计算日该类基金份额总数后的价值。</w:t>
      </w:r>
    </w:p>
    <w:p w:rsidR="00C43D0D" w:rsidRPr="00C038D5" w:rsidRDefault="00EA1365" w:rsidP="00A11144">
      <w:pPr>
        <w:spacing w:line="360" w:lineRule="auto"/>
        <w:ind w:firstLineChars="200" w:firstLine="420"/>
        <w:rPr>
          <w:rFonts w:ascii="宋体"/>
          <w:color w:val="000000" w:themeColor="text1"/>
        </w:rPr>
      </w:pPr>
      <w:r w:rsidRPr="00C038D5">
        <w:rPr>
          <w:rFonts w:ascii="宋体"/>
          <w:color w:val="000000" w:themeColor="text1"/>
        </w:rPr>
        <w:t>2、基金管理人应每个工作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工作日结束后计算得出当日的基金资产净值和各类基金份额净值，并以双方约定的方式发送给基金托管人。基金托管人应对净值计算结果进行复核，并以双方约定的方式将复核结果传送给基金管理人，由基金管理人按规定对外公布。月末、年中和年末估值复核与基金会计账目的核对同时进行。</w:t>
      </w:r>
    </w:p>
    <w:p w:rsidR="009F77B2" w:rsidRPr="00C038D5" w:rsidRDefault="00EA1365" w:rsidP="002A6E94">
      <w:pPr>
        <w:spacing w:line="360" w:lineRule="auto"/>
        <w:ind w:firstLineChars="200" w:firstLine="420"/>
        <w:rPr>
          <w:rFonts w:ascii="宋体"/>
          <w:color w:val="000000" w:themeColor="text1"/>
        </w:rPr>
      </w:pPr>
      <w:r w:rsidRPr="00C038D5">
        <w:rPr>
          <w:rFonts w:ascii="宋体"/>
          <w:color w:val="000000" w:themeColor="text1"/>
        </w:rPr>
        <w:t>3、当相关法律法规或《基金合同》规定的估值方法不能客观反映基金财产公允价值时，基金管理人可根据具体情况，</w:t>
      </w:r>
      <w:r w:rsidRPr="00C038D5">
        <w:rPr>
          <w:rFonts w:ascii="宋体" w:hint="eastAsia"/>
          <w:color w:val="000000" w:themeColor="text1"/>
        </w:rPr>
        <w:t>并与基金托管人商定后</w:t>
      </w:r>
      <w:r w:rsidRPr="00C038D5">
        <w:rPr>
          <w:rFonts w:ascii="宋体"/>
          <w:color w:val="000000" w:themeColor="text1"/>
        </w:rPr>
        <w:t>，</w:t>
      </w:r>
      <w:r w:rsidRPr="00C038D5">
        <w:rPr>
          <w:rFonts w:ascii="宋体" w:hint="eastAsia"/>
          <w:color w:val="000000" w:themeColor="text1"/>
        </w:rPr>
        <w:t>按最能反映公允价值的价格估值。</w:t>
      </w:r>
    </w:p>
    <w:p w:rsidR="009F77B2" w:rsidRPr="00C038D5" w:rsidRDefault="00EA1365" w:rsidP="002A6E94">
      <w:pPr>
        <w:spacing w:line="360" w:lineRule="auto"/>
        <w:ind w:firstLineChars="200" w:firstLine="420"/>
        <w:rPr>
          <w:rFonts w:ascii="宋体"/>
          <w:color w:val="000000" w:themeColor="text1"/>
        </w:rPr>
      </w:pPr>
      <w:r w:rsidRPr="00C038D5">
        <w:rPr>
          <w:rFonts w:ascii="宋体"/>
          <w:color w:val="000000" w:themeColor="text1"/>
        </w:rPr>
        <w:t>4、基金管理人、基金托管人发现基金估值违反《基金合同》订明的估值方法、程序以及相关法律法规的规定或者未能充分维护基金份额持有人利益时，双方应及时进行协商和纠正。</w:t>
      </w:r>
    </w:p>
    <w:p w:rsidR="00C43D0D" w:rsidRPr="00C038D5" w:rsidRDefault="00EA1365" w:rsidP="00A11144">
      <w:pPr>
        <w:spacing w:line="360" w:lineRule="auto"/>
        <w:ind w:firstLineChars="200" w:firstLine="420"/>
        <w:rPr>
          <w:rFonts w:ascii="宋体"/>
          <w:color w:val="000000" w:themeColor="text1"/>
        </w:rPr>
      </w:pPr>
      <w:r w:rsidRPr="00C038D5">
        <w:rPr>
          <w:rFonts w:ascii="宋体"/>
          <w:color w:val="000000" w:themeColor="text1"/>
        </w:rPr>
        <w:t>5、当基金资产的估值导致任一类基金份额净值小数点后四位内（含第四位）发生差错时，视为该类基金份额净值估值错误。当基金份额净值出现错误时，基金管理人应当立即予以纠正，并采取合理的措施防止损失进一步扩大；当计价错误达到该类基金份额净值的0.25%</w:t>
      </w:r>
      <w:r w:rsidRPr="00C038D5">
        <w:rPr>
          <w:rFonts w:ascii="宋体" w:hint="eastAsia"/>
          <w:color w:val="000000" w:themeColor="text1"/>
        </w:rPr>
        <w:t>时，基金管理人应当通知基金托管人并报中国证监会备案；当计价错误达到该类基金份额净值的</w:t>
      </w:r>
      <w:r w:rsidRPr="00C038D5">
        <w:rPr>
          <w:rFonts w:ascii="宋体"/>
          <w:color w:val="000000" w:themeColor="text1"/>
        </w:rPr>
        <w:t>0.5%</w:t>
      </w:r>
      <w:r w:rsidRPr="00C038D5">
        <w:rPr>
          <w:rFonts w:ascii="宋体" w:hint="eastAsia"/>
          <w:color w:val="000000" w:themeColor="text1"/>
        </w:rPr>
        <w:t>时，基金管理人应当通知基金托管人，在报中国证监会备案的同时及时进行公告。</w:t>
      </w:r>
      <w:r w:rsidRPr="00C038D5">
        <w:rPr>
          <w:rFonts w:ascii="宋体"/>
          <w:color w:val="000000" w:themeColor="text1"/>
        </w:rPr>
        <w:t>如法律法规或监管机关</w:t>
      </w:r>
      <w:r w:rsidRPr="00C038D5">
        <w:rPr>
          <w:rFonts w:ascii="宋体" w:hint="eastAsia"/>
          <w:color w:val="000000" w:themeColor="text1"/>
        </w:rPr>
        <w:t>对</w:t>
      </w:r>
      <w:r w:rsidRPr="00C038D5">
        <w:rPr>
          <w:rFonts w:ascii="宋体"/>
          <w:color w:val="000000" w:themeColor="text1"/>
        </w:rPr>
        <w:t>前述内容另有规定的，按其规定处理。</w:t>
      </w:r>
    </w:p>
    <w:p w:rsidR="009F77B2" w:rsidRPr="00C038D5" w:rsidRDefault="00EA1365" w:rsidP="002A6E94">
      <w:pPr>
        <w:spacing w:line="360" w:lineRule="auto"/>
        <w:ind w:firstLineChars="200" w:firstLine="420"/>
        <w:rPr>
          <w:rFonts w:ascii="宋体"/>
          <w:color w:val="000000" w:themeColor="text1"/>
        </w:rPr>
      </w:pPr>
      <w:r w:rsidRPr="00C038D5">
        <w:rPr>
          <w:rFonts w:ascii="宋体"/>
          <w:color w:val="000000" w:themeColor="text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9F77B2" w:rsidRPr="00C038D5" w:rsidRDefault="00EA1365" w:rsidP="002A6E94">
      <w:pPr>
        <w:spacing w:line="360" w:lineRule="auto"/>
        <w:ind w:firstLineChars="200" w:firstLine="420"/>
        <w:rPr>
          <w:rFonts w:ascii="宋体"/>
          <w:color w:val="000000" w:themeColor="text1"/>
        </w:rPr>
      </w:pPr>
      <w:r w:rsidRPr="00C038D5">
        <w:rPr>
          <w:rFonts w:ascii="宋体"/>
          <w:color w:val="000000" w:themeColor="text1"/>
        </w:rPr>
        <w:t>7、由于证券交易所、期货交易所、登记结算公司、第三方估值机构发送的数据错误，有关会计制度变化或由于其他不可抗力原因，基金管理人和基金托管人虽然已经采取必要、适当、合理的措施进行检查，但是未能发现该错误的，由此造成的</w:t>
      </w:r>
      <w:bookmarkStart w:id="303" w:name="_Hlk52126624"/>
      <w:r w:rsidRPr="00C038D5">
        <w:rPr>
          <w:rFonts w:ascii="宋体"/>
          <w:color w:val="000000" w:themeColor="text1"/>
        </w:rPr>
        <w:t>基金资产估值</w:t>
      </w:r>
      <w:bookmarkEnd w:id="303"/>
      <w:r w:rsidRPr="00C038D5">
        <w:rPr>
          <w:rFonts w:ascii="宋体"/>
          <w:color w:val="000000" w:themeColor="text1"/>
        </w:rPr>
        <w:t>错误，基金管理人和基金托管人免除赔偿责任。但基金管理人和基金托管人应当积极采取必要的措施</w:t>
      </w:r>
      <w:r w:rsidRPr="00C038D5">
        <w:rPr>
          <w:rFonts w:ascii="宋体" w:hint="eastAsia"/>
          <w:color w:val="000000" w:themeColor="text1"/>
        </w:rPr>
        <w:t>减轻或</w:t>
      </w:r>
      <w:r w:rsidRPr="00C038D5">
        <w:rPr>
          <w:rFonts w:ascii="宋体"/>
          <w:color w:val="000000" w:themeColor="text1"/>
        </w:rPr>
        <w:t>消除由此造成的影响。</w:t>
      </w:r>
    </w:p>
    <w:p w:rsidR="009F0FDA" w:rsidRPr="00C038D5" w:rsidRDefault="00EA1365" w:rsidP="00A11144">
      <w:pPr>
        <w:spacing w:line="360" w:lineRule="auto"/>
        <w:ind w:firstLineChars="200" w:firstLine="420"/>
        <w:rPr>
          <w:bCs/>
          <w:color w:val="000000" w:themeColor="text1"/>
          <w:szCs w:val="21"/>
        </w:rPr>
      </w:pPr>
      <w:r w:rsidRPr="00C038D5">
        <w:rPr>
          <w:rFonts w:ascii="宋体"/>
          <w:color w:val="000000" w:themeColor="text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9F0FDA" w:rsidRPr="00C038D5" w:rsidRDefault="009F0FDA" w:rsidP="009F0FDA">
      <w:pPr>
        <w:keepNext/>
        <w:keepLines/>
        <w:spacing w:line="360" w:lineRule="auto"/>
        <w:jc w:val="center"/>
        <w:outlineLvl w:val="1"/>
        <w:rPr>
          <w:b/>
          <w:bCs/>
          <w:color w:val="000000" w:themeColor="text1"/>
          <w:szCs w:val="21"/>
        </w:rPr>
      </w:pPr>
      <w:bookmarkStart w:id="304" w:name="_Toc49174037"/>
      <w:bookmarkStart w:id="305" w:name="_Toc49239577"/>
      <w:bookmarkEnd w:id="297"/>
      <w:bookmarkEnd w:id="298"/>
      <w:bookmarkEnd w:id="299"/>
      <w:bookmarkEnd w:id="300"/>
      <w:bookmarkEnd w:id="301"/>
      <w:r w:rsidRPr="00C038D5">
        <w:rPr>
          <w:b/>
          <w:bCs/>
          <w:color w:val="000000" w:themeColor="text1"/>
          <w:szCs w:val="21"/>
        </w:rPr>
        <w:t>六、基金份额持有人名册的登记与保管</w:t>
      </w:r>
      <w:bookmarkEnd w:id="304"/>
      <w:bookmarkEnd w:id="305"/>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int="eastAsia"/>
          <w:color w:val="000000" w:themeColor="text1"/>
        </w:rPr>
        <w:t>基金份额持有人名册</w:t>
      </w:r>
      <w:r w:rsidRPr="00C038D5">
        <w:rPr>
          <w:rFonts w:ascii="宋体" w:hint="eastAsia"/>
          <w:color w:val="000000" w:themeColor="text1"/>
          <w:szCs w:val="21"/>
        </w:rPr>
        <w:t>至少应</w:t>
      </w:r>
      <w:r w:rsidRPr="00C038D5">
        <w:rPr>
          <w:rFonts w:ascii="宋体" w:hint="eastAsia"/>
          <w:color w:val="000000" w:themeColor="text1"/>
        </w:rPr>
        <w:t>包括基金份额持有人的名称和持有的基金份额。</w:t>
      </w:r>
      <w:r w:rsidRPr="00C038D5">
        <w:rPr>
          <w:rFonts w:ascii="宋体" w:hint="eastAsia"/>
          <w:color w:val="000000" w:themeColor="text1"/>
          <w:szCs w:val="21"/>
        </w:rPr>
        <w:t>基金份额持有人名册由</w:t>
      </w:r>
      <w:r w:rsidRPr="00C038D5">
        <w:rPr>
          <w:rFonts w:ascii="宋体" w:hint="eastAsia"/>
          <w:color w:val="000000" w:themeColor="text1"/>
        </w:rPr>
        <w:t>基金登记</w:t>
      </w:r>
      <w:r w:rsidRPr="00C038D5">
        <w:rPr>
          <w:rFonts w:ascii="宋体" w:hint="eastAsia"/>
          <w:color w:val="000000" w:themeColor="text1"/>
          <w:szCs w:val="21"/>
        </w:rPr>
        <w:t>机构根据</w:t>
      </w:r>
      <w:r w:rsidRPr="00C038D5">
        <w:rPr>
          <w:rFonts w:ascii="宋体" w:hint="eastAsia"/>
          <w:color w:val="000000" w:themeColor="text1"/>
        </w:rPr>
        <w:t>基金管理人</w:t>
      </w:r>
      <w:r w:rsidRPr="00C038D5">
        <w:rPr>
          <w:rFonts w:ascii="宋体" w:hint="eastAsia"/>
          <w:color w:val="000000" w:themeColor="text1"/>
          <w:szCs w:val="21"/>
        </w:rPr>
        <w:t>的指令编制和保管，基金管理人和</w:t>
      </w:r>
      <w:r w:rsidRPr="00C038D5">
        <w:rPr>
          <w:rFonts w:ascii="宋体" w:hint="eastAsia"/>
          <w:color w:val="000000" w:themeColor="text1"/>
        </w:rPr>
        <w:t>基金托管人</w:t>
      </w:r>
      <w:r w:rsidRPr="00C038D5">
        <w:rPr>
          <w:rFonts w:ascii="宋体" w:hAnsi="宋体" w:hint="eastAsia"/>
          <w:color w:val="000000" w:themeColor="text1"/>
          <w:szCs w:val="21"/>
        </w:rPr>
        <w:t>应分别保管基金份额持有人名册，基金登记机构保存期不少于20年，法律法规另有规定或有权机关另有要求的除外。如不能妥善保管，则按相关法规承担责任。</w:t>
      </w:r>
    </w:p>
    <w:p w:rsidR="009F0FDA" w:rsidRPr="00C038D5" w:rsidRDefault="00C43D0D" w:rsidP="005B79EF">
      <w:pPr>
        <w:spacing w:line="360" w:lineRule="auto"/>
        <w:ind w:firstLineChars="200" w:firstLine="420"/>
        <w:rPr>
          <w:rFonts w:eastAsiaTheme="minorEastAsia"/>
          <w:color w:val="000000" w:themeColor="text1"/>
        </w:rPr>
      </w:pPr>
      <w:r w:rsidRPr="00C038D5">
        <w:rPr>
          <w:rFonts w:ascii="宋体" w:hAnsi="宋体" w:hint="eastAsia"/>
          <w:color w:val="000000" w:themeColor="text1"/>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9F0FDA" w:rsidRPr="00C038D5" w:rsidRDefault="009F0FDA" w:rsidP="009F0FDA">
      <w:pPr>
        <w:keepNext/>
        <w:keepLines/>
        <w:spacing w:line="360" w:lineRule="auto"/>
        <w:jc w:val="center"/>
        <w:outlineLvl w:val="1"/>
        <w:rPr>
          <w:b/>
          <w:bCs/>
          <w:color w:val="000000" w:themeColor="text1"/>
          <w:szCs w:val="21"/>
        </w:rPr>
      </w:pPr>
      <w:bookmarkStart w:id="306" w:name="_Toc49174038"/>
      <w:bookmarkStart w:id="307" w:name="_Toc49239578"/>
      <w:r w:rsidRPr="00C038D5">
        <w:rPr>
          <w:b/>
          <w:bCs/>
          <w:color w:val="000000" w:themeColor="text1"/>
          <w:szCs w:val="21"/>
        </w:rPr>
        <w:t>七、争议解决方式</w:t>
      </w:r>
      <w:bookmarkEnd w:id="306"/>
      <w:bookmarkEnd w:id="307"/>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（一）本协议适用中华人民共和国法律（为本协议之目的，不包括香港特别行政区、澳门特别行政区和台湾地区法律）并从其解释。</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按照普通程序进行仲裁。仲裁裁决是终局的，对仲裁双方当事人均具有约束力。除非仲裁裁决另有规定，仲裁费由败诉方承担。</w:t>
      </w:r>
    </w:p>
    <w:p w:rsidR="009F0FDA" w:rsidRPr="00C038D5" w:rsidRDefault="00C43D0D" w:rsidP="009F0FDA">
      <w:pPr>
        <w:spacing w:line="360" w:lineRule="auto"/>
        <w:ind w:firstLineChars="200" w:firstLine="420"/>
        <w:rPr>
          <w:color w:val="000000" w:themeColor="text1"/>
          <w:szCs w:val="21"/>
        </w:rPr>
      </w:pPr>
      <w:r w:rsidRPr="00C038D5">
        <w:rPr>
          <w:rFonts w:ascii="宋体" w:hint="eastAsia"/>
          <w:color w:val="000000" w:themeColor="text1"/>
          <w:szCs w:val="21"/>
        </w:rPr>
        <w:t>（三）除争议所涉的内容之外，本协议的当事人仍应履行本协议的其他规定。</w:t>
      </w:r>
    </w:p>
    <w:p w:rsidR="009F0FDA" w:rsidRPr="00C038D5" w:rsidRDefault="009F0FDA" w:rsidP="009F0FDA">
      <w:pPr>
        <w:keepNext/>
        <w:keepLines/>
        <w:spacing w:line="360" w:lineRule="auto"/>
        <w:jc w:val="center"/>
        <w:outlineLvl w:val="1"/>
        <w:rPr>
          <w:b/>
          <w:bCs/>
          <w:color w:val="000000" w:themeColor="text1"/>
          <w:szCs w:val="21"/>
        </w:rPr>
      </w:pPr>
      <w:bookmarkStart w:id="308" w:name="_Toc49174039"/>
      <w:bookmarkStart w:id="309" w:name="_Toc49239579"/>
      <w:r w:rsidRPr="00C038D5">
        <w:rPr>
          <w:b/>
          <w:bCs/>
          <w:color w:val="000000" w:themeColor="text1"/>
          <w:szCs w:val="21"/>
        </w:rPr>
        <w:t>八、</w:t>
      </w:r>
      <w:r w:rsidR="00C43D0D" w:rsidRPr="00C038D5">
        <w:rPr>
          <w:rFonts w:hint="eastAsia"/>
          <w:b/>
          <w:bCs/>
          <w:color w:val="000000" w:themeColor="text1"/>
          <w:szCs w:val="21"/>
        </w:rPr>
        <w:t>托管协议的修改与终止</w:t>
      </w:r>
      <w:bookmarkEnd w:id="308"/>
      <w:bookmarkEnd w:id="309"/>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（一）托管协议的变更</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本协议双方当事人经协商一致，可以对协议进行变更。变更后的新协议，其内容不得与《基金合同》的规定有任何冲突。变更后的新协议应当报中国证监会备案。</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（二）托管协议的终止</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发生以下情况，本托管协议应当终止：</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1、《基金合同》终止；</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2、本基金更换基金托管人；</w:t>
      </w:r>
    </w:p>
    <w:p w:rsidR="00C43D0D" w:rsidRPr="00C038D5" w:rsidRDefault="00C43D0D" w:rsidP="00C43D0D">
      <w:pPr>
        <w:spacing w:line="360" w:lineRule="auto"/>
        <w:ind w:firstLineChars="200" w:firstLine="420"/>
        <w:rPr>
          <w:rFonts w:ascii="宋体" w:hAnsi="宋体"/>
          <w:color w:val="000000" w:themeColor="text1"/>
          <w:szCs w:val="21"/>
        </w:rPr>
      </w:pPr>
      <w:r w:rsidRPr="00C038D5">
        <w:rPr>
          <w:rFonts w:ascii="宋体" w:hAnsi="宋体" w:hint="eastAsia"/>
          <w:color w:val="000000" w:themeColor="text1"/>
          <w:szCs w:val="21"/>
        </w:rPr>
        <w:t>3、本基金更换基金管理人；</w:t>
      </w:r>
    </w:p>
    <w:p w:rsidR="009F0FDA" w:rsidRPr="00C038D5" w:rsidRDefault="00C43D0D" w:rsidP="009F0FDA">
      <w:pPr>
        <w:pStyle w:val="a8"/>
        <w:ind w:firstLine="420"/>
        <w:rPr>
          <w:rFonts w:ascii="Times New Roman" w:eastAsiaTheme="minorEastAsia"/>
          <w:bCs/>
          <w:color w:val="000000" w:themeColor="text1"/>
        </w:rPr>
      </w:pPr>
      <w:r w:rsidRPr="00C038D5">
        <w:rPr>
          <w:rFonts w:hint="eastAsia"/>
          <w:color w:val="000000" w:themeColor="text1"/>
        </w:rPr>
        <w:t>4、发生《基金法》、《运作办法》或其他法律法规规定的终止事项。</w:t>
      </w:r>
      <w:bookmarkEnd w:id="302"/>
    </w:p>
    <w:p w:rsidR="00576105" w:rsidRPr="00C038D5" w:rsidRDefault="00576105" w:rsidP="004309B3">
      <w:pPr>
        <w:adjustRightInd w:val="0"/>
        <w:spacing w:line="360" w:lineRule="auto"/>
        <w:ind w:firstLineChars="200" w:firstLine="420"/>
        <w:rPr>
          <w:color w:val="000000" w:themeColor="text1"/>
          <w:szCs w:val="24"/>
        </w:rPr>
      </w:pPr>
    </w:p>
    <w:sectPr w:rsidR="00576105" w:rsidRPr="00C038D5" w:rsidSect="00C107B4">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A0533" w16cid:durableId="230CEF1D"/>
  <w16cid:commentId w16cid:paraId="5CC926F7" w16cid:durableId="230D0ABF"/>
  <w16cid:commentId w16cid:paraId="54B2E18D" w16cid:durableId="230CE54A"/>
  <w16cid:commentId w16cid:paraId="5311AC50" w16cid:durableId="230CF0CC"/>
  <w16cid:commentId w16cid:paraId="721278C0" w16cid:durableId="230CF1FD"/>
  <w16cid:commentId w16cid:paraId="1C83FDF4" w16cid:durableId="230CFADF"/>
  <w16cid:commentId w16cid:paraId="382587DD" w16cid:durableId="230CF3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36" w:rsidRDefault="00E40936" w:rsidP="00BE025F">
      <w:r>
        <w:separator/>
      </w:r>
    </w:p>
  </w:endnote>
  <w:endnote w:type="continuationSeparator" w:id="0">
    <w:p w:rsidR="00E40936" w:rsidRDefault="00E40936" w:rsidP="00BE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
    <w:altName w:val="宋体"/>
    <w:charset w:val="86"/>
    <w:family w:val="roma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928"/>
      <w:docPartObj>
        <w:docPartGallery w:val="Page Numbers (Bottom of Page)"/>
        <w:docPartUnique/>
      </w:docPartObj>
    </w:sdtPr>
    <w:sdtContent>
      <w:p w:rsidR="00E40936" w:rsidRDefault="002D510F">
        <w:pPr>
          <w:pStyle w:val="a4"/>
          <w:jc w:val="center"/>
        </w:pPr>
        <w:r w:rsidRPr="002D510F">
          <w:fldChar w:fldCharType="begin"/>
        </w:r>
        <w:r w:rsidR="00E40936">
          <w:instrText xml:space="preserve"> PAGE   \* MERGEFORMAT </w:instrText>
        </w:r>
        <w:r w:rsidRPr="002D510F">
          <w:fldChar w:fldCharType="separate"/>
        </w:r>
        <w:r w:rsidR="00D041CC" w:rsidRPr="00D041CC">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36" w:rsidRDefault="00E40936" w:rsidP="00BE025F">
      <w:r>
        <w:separator/>
      </w:r>
    </w:p>
  </w:footnote>
  <w:footnote w:type="continuationSeparator" w:id="0">
    <w:p w:rsidR="00E40936" w:rsidRDefault="00E40936" w:rsidP="00BE0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36" w:rsidRDefault="00E40936" w:rsidP="0035058D">
    <w:pPr>
      <w:pStyle w:val="a3"/>
      <w:jc w:val="right"/>
    </w:pPr>
    <w:r w:rsidRPr="00E752DD">
      <w:rPr>
        <w:rFonts w:ascii="宋体" w:hAnsi="宋体" w:hint="eastAsia"/>
        <w:color w:val="000000"/>
        <w:szCs w:val="20"/>
      </w:rPr>
      <w:t>华夏</w:t>
    </w:r>
    <w:r>
      <w:rPr>
        <w:rFonts w:ascii="宋体" w:hAnsi="宋体" w:hint="eastAsia"/>
        <w:color w:val="000000"/>
        <w:szCs w:val="20"/>
      </w:rPr>
      <w:t>阿尔法精选</w:t>
    </w:r>
    <w:r w:rsidRPr="00E752DD">
      <w:rPr>
        <w:rFonts w:ascii="宋体" w:hAnsi="宋体" w:hint="eastAsia"/>
        <w:color w:val="000000"/>
        <w:szCs w:val="20"/>
      </w:rPr>
      <w:t>混合型证券投资基金</w:t>
    </w:r>
    <w:r>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36" w:rsidRDefault="00E4093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C1C"/>
    <w:multiLevelType w:val="hybridMultilevel"/>
    <w:tmpl w:val="CBC015A0"/>
    <w:lvl w:ilvl="0" w:tplc="2B22078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583B05"/>
    <w:multiLevelType w:val="hybridMultilevel"/>
    <w:tmpl w:val="D9F65716"/>
    <w:lvl w:ilvl="0" w:tplc="B4105D7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853BA"/>
    <w:multiLevelType w:val="hybridMultilevel"/>
    <w:tmpl w:val="06123BB0"/>
    <w:lvl w:ilvl="0" w:tplc="DE84EE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DEE6AF5"/>
    <w:multiLevelType w:val="hybridMultilevel"/>
    <w:tmpl w:val="8DDCA52C"/>
    <w:lvl w:ilvl="0" w:tplc="6F00C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C317E9E"/>
    <w:multiLevelType w:val="hybridMultilevel"/>
    <w:tmpl w:val="3822C4A6"/>
    <w:lvl w:ilvl="0" w:tplc="0F047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25F"/>
    <w:rsid w:val="000042D8"/>
    <w:rsid w:val="000045B9"/>
    <w:rsid w:val="00004A7E"/>
    <w:rsid w:val="00005539"/>
    <w:rsid w:val="0001602F"/>
    <w:rsid w:val="00020573"/>
    <w:rsid w:val="0002073A"/>
    <w:rsid w:val="00022D56"/>
    <w:rsid w:val="00024655"/>
    <w:rsid w:val="00024731"/>
    <w:rsid w:val="00027859"/>
    <w:rsid w:val="000328CA"/>
    <w:rsid w:val="00033529"/>
    <w:rsid w:val="00034416"/>
    <w:rsid w:val="0003511B"/>
    <w:rsid w:val="000353A8"/>
    <w:rsid w:val="0003556A"/>
    <w:rsid w:val="000367B2"/>
    <w:rsid w:val="000376AB"/>
    <w:rsid w:val="00042ECA"/>
    <w:rsid w:val="00043DB7"/>
    <w:rsid w:val="00044517"/>
    <w:rsid w:val="000458B9"/>
    <w:rsid w:val="00046EC3"/>
    <w:rsid w:val="000509F4"/>
    <w:rsid w:val="00051297"/>
    <w:rsid w:val="00051E71"/>
    <w:rsid w:val="00053B9D"/>
    <w:rsid w:val="000550D1"/>
    <w:rsid w:val="000555BA"/>
    <w:rsid w:val="000570D0"/>
    <w:rsid w:val="000571AA"/>
    <w:rsid w:val="00057D00"/>
    <w:rsid w:val="000602B3"/>
    <w:rsid w:val="000609DF"/>
    <w:rsid w:val="000614A6"/>
    <w:rsid w:val="00061542"/>
    <w:rsid w:val="000618D4"/>
    <w:rsid w:val="00062D9F"/>
    <w:rsid w:val="000650F5"/>
    <w:rsid w:val="00065928"/>
    <w:rsid w:val="000662AB"/>
    <w:rsid w:val="0007112B"/>
    <w:rsid w:val="000730B8"/>
    <w:rsid w:val="0007442F"/>
    <w:rsid w:val="0007532D"/>
    <w:rsid w:val="00075483"/>
    <w:rsid w:val="00075500"/>
    <w:rsid w:val="00075BFE"/>
    <w:rsid w:val="00076035"/>
    <w:rsid w:val="00076DA9"/>
    <w:rsid w:val="000816D6"/>
    <w:rsid w:val="00081F1A"/>
    <w:rsid w:val="000822BC"/>
    <w:rsid w:val="00082E3C"/>
    <w:rsid w:val="00084CF0"/>
    <w:rsid w:val="000869EE"/>
    <w:rsid w:val="00091CC8"/>
    <w:rsid w:val="000923A9"/>
    <w:rsid w:val="00097870"/>
    <w:rsid w:val="000A0BA4"/>
    <w:rsid w:val="000A174A"/>
    <w:rsid w:val="000A1B1F"/>
    <w:rsid w:val="000A1BA0"/>
    <w:rsid w:val="000A2496"/>
    <w:rsid w:val="000B1534"/>
    <w:rsid w:val="000B16C0"/>
    <w:rsid w:val="000B2919"/>
    <w:rsid w:val="000B2CEB"/>
    <w:rsid w:val="000B31AA"/>
    <w:rsid w:val="000C2A04"/>
    <w:rsid w:val="000C2AA6"/>
    <w:rsid w:val="000C2E9E"/>
    <w:rsid w:val="000C3194"/>
    <w:rsid w:val="000C379D"/>
    <w:rsid w:val="000C4923"/>
    <w:rsid w:val="000C59CB"/>
    <w:rsid w:val="000C5C67"/>
    <w:rsid w:val="000D08A8"/>
    <w:rsid w:val="000D0E2F"/>
    <w:rsid w:val="000D2C25"/>
    <w:rsid w:val="000D55E0"/>
    <w:rsid w:val="000D5C57"/>
    <w:rsid w:val="000D7C14"/>
    <w:rsid w:val="000E3FD6"/>
    <w:rsid w:val="000E67ED"/>
    <w:rsid w:val="000E7189"/>
    <w:rsid w:val="000E7218"/>
    <w:rsid w:val="000E7373"/>
    <w:rsid w:val="000F0FC5"/>
    <w:rsid w:val="000F16F2"/>
    <w:rsid w:val="000F1E09"/>
    <w:rsid w:val="000F433F"/>
    <w:rsid w:val="000F5459"/>
    <w:rsid w:val="001010E3"/>
    <w:rsid w:val="00104099"/>
    <w:rsid w:val="00105862"/>
    <w:rsid w:val="00106151"/>
    <w:rsid w:val="00106C68"/>
    <w:rsid w:val="001070FD"/>
    <w:rsid w:val="00110844"/>
    <w:rsid w:val="00110B54"/>
    <w:rsid w:val="001116FF"/>
    <w:rsid w:val="00112A43"/>
    <w:rsid w:val="001134A7"/>
    <w:rsid w:val="001138CB"/>
    <w:rsid w:val="001176B5"/>
    <w:rsid w:val="001208CE"/>
    <w:rsid w:val="00121DB0"/>
    <w:rsid w:val="00122E67"/>
    <w:rsid w:val="00123BD9"/>
    <w:rsid w:val="001242E7"/>
    <w:rsid w:val="00124D6E"/>
    <w:rsid w:val="00124FB3"/>
    <w:rsid w:val="00126377"/>
    <w:rsid w:val="0013005D"/>
    <w:rsid w:val="00130B19"/>
    <w:rsid w:val="00132572"/>
    <w:rsid w:val="001339DF"/>
    <w:rsid w:val="00133ED9"/>
    <w:rsid w:val="001348B0"/>
    <w:rsid w:val="0013558B"/>
    <w:rsid w:val="001412DB"/>
    <w:rsid w:val="001460E5"/>
    <w:rsid w:val="001469C1"/>
    <w:rsid w:val="00155277"/>
    <w:rsid w:val="001560FF"/>
    <w:rsid w:val="00161D04"/>
    <w:rsid w:val="0016206F"/>
    <w:rsid w:val="001621B9"/>
    <w:rsid w:val="00162C78"/>
    <w:rsid w:val="00164E32"/>
    <w:rsid w:val="001659F1"/>
    <w:rsid w:val="00167742"/>
    <w:rsid w:val="00167F8D"/>
    <w:rsid w:val="00170746"/>
    <w:rsid w:val="00170978"/>
    <w:rsid w:val="001802AF"/>
    <w:rsid w:val="0018158E"/>
    <w:rsid w:val="00182B74"/>
    <w:rsid w:val="0018570E"/>
    <w:rsid w:val="00185FE3"/>
    <w:rsid w:val="00186EE9"/>
    <w:rsid w:val="00187071"/>
    <w:rsid w:val="00187B38"/>
    <w:rsid w:val="00190393"/>
    <w:rsid w:val="00193D85"/>
    <w:rsid w:val="0019753A"/>
    <w:rsid w:val="001A1BB7"/>
    <w:rsid w:val="001A1D5C"/>
    <w:rsid w:val="001A27E5"/>
    <w:rsid w:val="001A4ECB"/>
    <w:rsid w:val="001A6ADF"/>
    <w:rsid w:val="001B14B8"/>
    <w:rsid w:val="001B444E"/>
    <w:rsid w:val="001B5CF5"/>
    <w:rsid w:val="001C13E6"/>
    <w:rsid w:val="001C2719"/>
    <w:rsid w:val="001C2D62"/>
    <w:rsid w:val="001C344E"/>
    <w:rsid w:val="001C36FD"/>
    <w:rsid w:val="001C5D8C"/>
    <w:rsid w:val="001C6349"/>
    <w:rsid w:val="001C7D4D"/>
    <w:rsid w:val="001D0A65"/>
    <w:rsid w:val="001D1226"/>
    <w:rsid w:val="001D1482"/>
    <w:rsid w:val="001D1CA9"/>
    <w:rsid w:val="001D7A9B"/>
    <w:rsid w:val="001E0852"/>
    <w:rsid w:val="001E142C"/>
    <w:rsid w:val="001E14FA"/>
    <w:rsid w:val="001E179F"/>
    <w:rsid w:val="001E1E26"/>
    <w:rsid w:val="001E3228"/>
    <w:rsid w:val="001E50AE"/>
    <w:rsid w:val="001E52CA"/>
    <w:rsid w:val="001E7D87"/>
    <w:rsid w:val="001F1E5A"/>
    <w:rsid w:val="001F3B23"/>
    <w:rsid w:val="001F600D"/>
    <w:rsid w:val="001F61E9"/>
    <w:rsid w:val="001F77AF"/>
    <w:rsid w:val="001F78F7"/>
    <w:rsid w:val="00200C46"/>
    <w:rsid w:val="00201335"/>
    <w:rsid w:val="0020192E"/>
    <w:rsid w:val="00201D67"/>
    <w:rsid w:val="00203398"/>
    <w:rsid w:val="002051A6"/>
    <w:rsid w:val="002052EF"/>
    <w:rsid w:val="002067C7"/>
    <w:rsid w:val="002076A1"/>
    <w:rsid w:val="00210E87"/>
    <w:rsid w:val="00212203"/>
    <w:rsid w:val="00213A1E"/>
    <w:rsid w:val="002166FF"/>
    <w:rsid w:val="0022125C"/>
    <w:rsid w:val="00221686"/>
    <w:rsid w:val="0022456B"/>
    <w:rsid w:val="00225AA0"/>
    <w:rsid w:val="00225ACF"/>
    <w:rsid w:val="00230E0E"/>
    <w:rsid w:val="00232EF5"/>
    <w:rsid w:val="00234110"/>
    <w:rsid w:val="00234FE0"/>
    <w:rsid w:val="00235B10"/>
    <w:rsid w:val="00235D83"/>
    <w:rsid w:val="0024070E"/>
    <w:rsid w:val="00242584"/>
    <w:rsid w:val="00242720"/>
    <w:rsid w:val="0024357C"/>
    <w:rsid w:val="00243621"/>
    <w:rsid w:val="002456C4"/>
    <w:rsid w:val="00247D49"/>
    <w:rsid w:val="00252041"/>
    <w:rsid w:val="002543AF"/>
    <w:rsid w:val="00254DE1"/>
    <w:rsid w:val="00257F1F"/>
    <w:rsid w:val="00262501"/>
    <w:rsid w:val="002641D7"/>
    <w:rsid w:val="00266008"/>
    <w:rsid w:val="00267089"/>
    <w:rsid w:val="00270A84"/>
    <w:rsid w:val="00271172"/>
    <w:rsid w:val="00271B6C"/>
    <w:rsid w:val="00277145"/>
    <w:rsid w:val="00280F7A"/>
    <w:rsid w:val="002822C2"/>
    <w:rsid w:val="002833B9"/>
    <w:rsid w:val="00283E7F"/>
    <w:rsid w:val="0028530A"/>
    <w:rsid w:val="0029004B"/>
    <w:rsid w:val="00291206"/>
    <w:rsid w:val="00292C83"/>
    <w:rsid w:val="00294188"/>
    <w:rsid w:val="00297639"/>
    <w:rsid w:val="002976A7"/>
    <w:rsid w:val="00297D71"/>
    <w:rsid w:val="002A154D"/>
    <w:rsid w:val="002A1CDD"/>
    <w:rsid w:val="002A554F"/>
    <w:rsid w:val="002A5BFF"/>
    <w:rsid w:val="002A5D3D"/>
    <w:rsid w:val="002A5EE6"/>
    <w:rsid w:val="002A6E94"/>
    <w:rsid w:val="002B0E1F"/>
    <w:rsid w:val="002B0ED8"/>
    <w:rsid w:val="002B204A"/>
    <w:rsid w:val="002B506E"/>
    <w:rsid w:val="002C3ECB"/>
    <w:rsid w:val="002C5BD6"/>
    <w:rsid w:val="002C6274"/>
    <w:rsid w:val="002C6CC4"/>
    <w:rsid w:val="002D098E"/>
    <w:rsid w:val="002D0D7A"/>
    <w:rsid w:val="002D0EF4"/>
    <w:rsid w:val="002D238D"/>
    <w:rsid w:val="002D3F7D"/>
    <w:rsid w:val="002D4317"/>
    <w:rsid w:val="002D453E"/>
    <w:rsid w:val="002D4E8C"/>
    <w:rsid w:val="002D50D7"/>
    <w:rsid w:val="002D510F"/>
    <w:rsid w:val="002E19A3"/>
    <w:rsid w:val="002E230F"/>
    <w:rsid w:val="002E2EFB"/>
    <w:rsid w:val="002E32D4"/>
    <w:rsid w:val="002E5FD0"/>
    <w:rsid w:val="002E67A1"/>
    <w:rsid w:val="002E712A"/>
    <w:rsid w:val="002E7786"/>
    <w:rsid w:val="002E7C54"/>
    <w:rsid w:val="002F1B24"/>
    <w:rsid w:val="002F2BD8"/>
    <w:rsid w:val="002F376E"/>
    <w:rsid w:val="002F474F"/>
    <w:rsid w:val="002F70AD"/>
    <w:rsid w:val="00303D7B"/>
    <w:rsid w:val="00312B6F"/>
    <w:rsid w:val="0031397B"/>
    <w:rsid w:val="0031796D"/>
    <w:rsid w:val="003220A3"/>
    <w:rsid w:val="0032586D"/>
    <w:rsid w:val="003271C0"/>
    <w:rsid w:val="0033016C"/>
    <w:rsid w:val="00330937"/>
    <w:rsid w:val="00330F7B"/>
    <w:rsid w:val="00331E3C"/>
    <w:rsid w:val="00335389"/>
    <w:rsid w:val="0033679D"/>
    <w:rsid w:val="003367C8"/>
    <w:rsid w:val="003401A0"/>
    <w:rsid w:val="00340F0A"/>
    <w:rsid w:val="00343073"/>
    <w:rsid w:val="00344466"/>
    <w:rsid w:val="00344562"/>
    <w:rsid w:val="00345492"/>
    <w:rsid w:val="00346D49"/>
    <w:rsid w:val="00346E1C"/>
    <w:rsid w:val="0035058D"/>
    <w:rsid w:val="00350D17"/>
    <w:rsid w:val="00351ED6"/>
    <w:rsid w:val="00353A96"/>
    <w:rsid w:val="00354544"/>
    <w:rsid w:val="00354738"/>
    <w:rsid w:val="003567DD"/>
    <w:rsid w:val="00357E99"/>
    <w:rsid w:val="003610B2"/>
    <w:rsid w:val="00361739"/>
    <w:rsid w:val="0036183B"/>
    <w:rsid w:val="00363420"/>
    <w:rsid w:val="00363F17"/>
    <w:rsid w:val="00364053"/>
    <w:rsid w:val="00364E82"/>
    <w:rsid w:val="0036705E"/>
    <w:rsid w:val="00371025"/>
    <w:rsid w:val="0037127F"/>
    <w:rsid w:val="00372033"/>
    <w:rsid w:val="00374FE8"/>
    <w:rsid w:val="003750D4"/>
    <w:rsid w:val="00382164"/>
    <w:rsid w:val="003838D6"/>
    <w:rsid w:val="00384DFB"/>
    <w:rsid w:val="003854CD"/>
    <w:rsid w:val="00385E16"/>
    <w:rsid w:val="0039008C"/>
    <w:rsid w:val="003922A4"/>
    <w:rsid w:val="0039260B"/>
    <w:rsid w:val="003938E8"/>
    <w:rsid w:val="00395ADF"/>
    <w:rsid w:val="00397027"/>
    <w:rsid w:val="003A1D0E"/>
    <w:rsid w:val="003A2AA2"/>
    <w:rsid w:val="003A4167"/>
    <w:rsid w:val="003A4F17"/>
    <w:rsid w:val="003A699D"/>
    <w:rsid w:val="003A6E01"/>
    <w:rsid w:val="003B0D62"/>
    <w:rsid w:val="003B2655"/>
    <w:rsid w:val="003B5D5E"/>
    <w:rsid w:val="003B5EED"/>
    <w:rsid w:val="003B6107"/>
    <w:rsid w:val="003B7DF2"/>
    <w:rsid w:val="003C2B48"/>
    <w:rsid w:val="003C41A7"/>
    <w:rsid w:val="003C521B"/>
    <w:rsid w:val="003C60D6"/>
    <w:rsid w:val="003C71C2"/>
    <w:rsid w:val="003C781C"/>
    <w:rsid w:val="003D1792"/>
    <w:rsid w:val="003D1CDF"/>
    <w:rsid w:val="003D2FAB"/>
    <w:rsid w:val="003D30B2"/>
    <w:rsid w:val="003D3926"/>
    <w:rsid w:val="003D4E3F"/>
    <w:rsid w:val="003E022C"/>
    <w:rsid w:val="003E030F"/>
    <w:rsid w:val="003E453F"/>
    <w:rsid w:val="003E471A"/>
    <w:rsid w:val="003E4DE3"/>
    <w:rsid w:val="003E58D7"/>
    <w:rsid w:val="003F441E"/>
    <w:rsid w:val="003F4883"/>
    <w:rsid w:val="003F4E3B"/>
    <w:rsid w:val="003F692B"/>
    <w:rsid w:val="004001CC"/>
    <w:rsid w:val="0040041D"/>
    <w:rsid w:val="00403534"/>
    <w:rsid w:val="00403828"/>
    <w:rsid w:val="0040535C"/>
    <w:rsid w:val="00406395"/>
    <w:rsid w:val="00406C3B"/>
    <w:rsid w:val="004200F8"/>
    <w:rsid w:val="004210DF"/>
    <w:rsid w:val="004242CE"/>
    <w:rsid w:val="00426FF5"/>
    <w:rsid w:val="00427734"/>
    <w:rsid w:val="004309B3"/>
    <w:rsid w:val="00432ECD"/>
    <w:rsid w:val="004355CB"/>
    <w:rsid w:val="00435EE2"/>
    <w:rsid w:val="00440088"/>
    <w:rsid w:val="00440EA5"/>
    <w:rsid w:val="00446EE6"/>
    <w:rsid w:val="00450FCE"/>
    <w:rsid w:val="004511B3"/>
    <w:rsid w:val="004530F5"/>
    <w:rsid w:val="004541A6"/>
    <w:rsid w:val="00454F3A"/>
    <w:rsid w:val="0045642F"/>
    <w:rsid w:val="004575C0"/>
    <w:rsid w:val="00457ADC"/>
    <w:rsid w:val="0046549D"/>
    <w:rsid w:val="004705B4"/>
    <w:rsid w:val="004723E3"/>
    <w:rsid w:val="004747FA"/>
    <w:rsid w:val="00474CA8"/>
    <w:rsid w:val="00475951"/>
    <w:rsid w:val="00475DFB"/>
    <w:rsid w:val="004763FD"/>
    <w:rsid w:val="00476917"/>
    <w:rsid w:val="00477BA8"/>
    <w:rsid w:val="0048212B"/>
    <w:rsid w:val="00484003"/>
    <w:rsid w:val="00484D36"/>
    <w:rsid w:val="004859E1"/>
    <w:rsid w:val="00485E22"/>
    <w:rsid w:val="0048603A"/>
    <w:rsid w:val="0048629D"/>
    <w:rsid w:val="00486B30"/>
    <w:rsid w:val="004902D5"/>
    <w:rsid w:val="00492002"/>
    <w:rsid w:val="00492685"/>
    <w:rsid w:val="004948E3"/>
    <w:rsid w:val="00494B2B"/>
    <w:rsid w:val="0049628D"/>
    <w:rsid w:val="004A21C5"/>
    <w:rsid w:val="004A4439"/>
    <w:rsid w:val="004A6352"/>
    <w:rsid w:val="004A7BB7"/>
    <w:rsid w:val="004B04E3"/>
    <w:rsid w:val="004B0B68"/>
    <w:rsid w:val="004B0E86"/>
    <w:rsid w:val="004B10B1"/>
    <w:rsid w:val="004B4ABB"/>
    <w:rsid w:val="004B5620"/>
    <w:rsid w:val="004B5B51"/>
    <w:rsid w:val="004C096C"/>
    <w:rsid w:val="004C1476"/>
    <w:rsid w:val="004C5C5C"/>
    <w:rsid w:val="004C68EC"/>
    <w:rsid w:val="004C6FB5"/>
    <w:rsid w:val="004C7C82"/>
    <w:rsid w:val="004D1B41"/>
    <w:rsid w:val="004D3622"/>
    <w:rsid w:val="004D3696"/>
    <w:rsid w:val="004D3ACD"/>
    <w:rsid w:val="004D4E22"/>
    <w:rsid w:val="004D6D62"/>
    <w:rsid w:val="004E4998"/>
    <w:rsid w:val="004E52BB"/>
    <w:rsid w:val="004E550D"/>
    <w:rsid w:val="004E715D"/>
    <w:rsid w:val="004F0769"/>
    <w:rsid w:val="004F6123"/>
    <w:rsid w:val="004F6D93"/>
    <w:rsid w:val="004F6E27"/>
    <w:rsid w:val="004F7680"/>
    <w:rsid w:val="004F7CEC"/>
    <w:rsid w:val="00500BF3"/>
    <w:rsid w:val="00501EFE"/>
    <w:rsid w:val="00502BFB"/>
    <w:rsid w:val="00502C93"/>
    <w:rsid w:val="005038CE"/>
    <w:rsid w:val="00504BEA"/>
    <w:rsid w:val="005056C6"/>
    <w:rsid w:val="005077BC"/>
    <w:rsid w:val="00510AC5"/>
    <w:rsid w:val="00510F5F"/>
    <w:rsid w:val="005110A1"/>
    <w:rsid w:val="00513821"/>
    <w:rsid w:val="00515124"/>
    <w:rsid w:val="00516942"/>
    <w:rsid w:val="00517288"/>
    <w:rsid w:val="00517FE9"/>
    <w:rsid w:val="00523587"/>
    <w:rsid w:val="005252C8"/>
    <w:rsid w:val="005266CA"/>
    <w:rsid w:val="00530D77"/>
    <w:rsid w:val="00531A6C"/>
    <w:rsid w:val="0053547C"/>
    <w:rsid w:val="0053741D"/>
    <w:rsid w:val="0054163D"/>
    <w:rsid w:val="00541E51"/>
    <w:rsid w:val="005440B5"/>
    <w:rsid w:val="005440FB"/>
    <w:rsid w:val="0054639C"/>
    <w:rsid w:val="0054671B"/>
    <w:rsid w:val="00547DEB"/>
    <w:rsid w:val="0055067E"/>
    <w:rsid w:val="00553A0D"/>
    <w:rsid w:val="005556A4"/>
    <w:rsid w:val="00557B85"/>
    <w:rsid w:val="005626A2"/>
    <w:rsid w:val="00563584"/>
    <w:rsid w:val="00563B00"/>
    <w:rsid w:val="00565894"/>
    <w:rsid w:val="0057079E"/>
    <w:rsid w:val="005722CD"/>
    <w:rsid w:val="005726CE"/>
    <w:rsid w:val="005727DF"/>
    <w:rsid w:val="00576105"/>
    <w:rsid w:val="005761BE"/>
    <w:rsid w:val="00580037"/>
    <w:rsid w:val="005833C4"/>
    <w:rsid w:val="00590298"/>
    <w:rsid w:val="005914F0"/>
    <w:rsid w:val="00591C3C"/>
    <w:rsid w:val="005924FD"/>
    <w:rsid w:val="00593589"/>
    <w:rsid w:val="00594D81"/>
    <w:rsid w:val="00595060"/>
    <w:rsid w:val="00596C45"/>
    <w:rsid w:val="005A0C9A"/>
    <w:rsid w:val="005A1CD7"/>
    <w:rsid w:val="005A270C"/>
    <w:rsid w:val="005A68AC"/>
    <w:rsid w:val="005B005A"/>
    <w:rsid w:val="005B38D6"/>
    <w:rsid w:val="005B4664"/>
    <w:rsid w:val="005B68ED"/>
    <w:rsid w:val="005B79EF"/>
    <w:rsid w:val="005C2325"/>
    <w:rsid w:val="005C3827"/>
    <w:rsid w:val="005C3C53"/>
    <w:rsid w:val="005C4B57"/>
    <w:rsid w:val="005C6994"/>
    <w:rsid w:val="005C6F8D"/>
    <w:rsid w:val="005C7646"/>
    <w:rsid w:val="005D26C0"/>
    <w:rsid w:val="005D2E94"/>
    <w:rsid w:val="005D63E1"/>
    <w:rsid w:val="005D6B79"/>
    <w:rsid w:val="005E1DA0"/>
    <w:rsid w:val="005E2224"/>
    <w:rsid w:val="005E2F15"/>
    <w:rsid w:val="005E4227"/>
    <w:rsid w:val="005E43CA"/>
    <w:rsid w:val="005F55DC"/>
    <w:rsid w:val="005F6B60"/>
    <w:rsid w:val="006017C4"/>
    <w:rsid w:val="00601CA1"/>
    <w:rsid w:val="006023FA"/>
    <w:rsid w:val="00602C22"/>
    <w:rsid w:val="00602EEC"/>
    <w:rsid w:val="00604DAF"/>
    <w:rsid w:val="0060522C"/>
    <w:rsid w:val="00605BD2"/>
    <w:rsid w:val="00611424"/>
    <w:rsid w:val="006120FE"/>
    <w:rsid w:val="006143AF"/>
    <w:rsid w:val="006158E0"/>
    <w:rsid w:val="00616933"/>
    <w:rsid w:val="006215D1"/>
    <w:rsid w:val="00622062"/>
    <w:rsid w:val="006231E5"/>
    <w:rsid w:val="006256A1"/>
    <w:rsid w:val="00627D87"/>
    <w:rsid w:val="00631E11"/>
    <w:rsid w:val="00632588"/>
    <w:rsid w:val="00633410"/>
    <w:rsid w:val="00633418"/>
    <w:rsid w:val="00644436"/>
    <w:rsid w:val="006450D1"/>
    <w:rsid w:val="00645C90"/>
    <w:rsid w:val="006467C1"/>
    <w:rsid w:val="00646E66"/>
    <w:rsid w:val="0064752E"/>
    <w:rsid w:val="00651EB3"/>
    <w:rsid w:val="0065423C"/>
    <w:rsid w:val="0065474E"/>
    <w:rsid w:val="0065493A"/>
    <w:rsid w:val="006549F5"/>
    <w:rsid w:val="006600C5"/>
    <w:rsid w:val="00662E38"/>
    <w:rsid w:val="006635C2"/>
    <w:rsid w:val="00664E27"/>
    <w:rsid w:val="006661DF"/>
    <w:rsid w:val="00666FDD"/>
    <w:rsid w:val="0066778E"/>
    <w:rsid w:val="006760A7"/>
    <w:rsid w:val="0068097D"/>
    <w:rsid w:val="00680CEF"/>
    <w:rsid w:val="006817F7"/>
    <w:rsid w:val="0068626C"/>
    <w:rsid w:val="00686CDA"/>
    <w:rsid w:val="006903D2"/>
    <w:rsid w:val="00693B0F"/>
    <w:rsid w:val="006940AD"/>
    <w:rsid w:val="00694BDF"/>
    <w:rsid w:val="00695221"/>
    <w:rsid w:val="006954A8"/>
    <w:rsid w:val="0069564F"/>
    <w:rsid w:val="00696850"/>
    <w:rsid w:val="006A0D4C"/>
    <w:rsid w:val="006A12AC"/>
    <w:rsid w:val="006A39CB"/>
    <w:rsid w:val="006A6BBA"/>
    <w:rsid w:val="006B01DA"/>
    <w:rsid w:val="006B1766"/>
    <w:rsid w:val="006B1956"/>
    <w:rsid w:val="006B2323"/>
    <w:rsid w:val="006C0F29"/>
    <w:rsid w:val="006C7079"/>
    <w:rsid w:val="006C751B"/>
    <w:rsid w:val="006D1842"/>
    <w:rsid w:val="006D31D5"/>
    <w:rsid w:val="006D34E9"/>
    <w:rsid w:val="006D48F4"/>
    <w:rsid w:val="006D6EBD"/>
    <w:rsid w:val="006D76B8"/>
    <w:rsid w:val="006D796E"/>
    <w:rsid w:val="006E0EE2"/>
    <w:rsid w:val="006E1281"/>
    <w:rsid w:val="006E19B3"/>
    <w:rsid w:val="006E2D09"/>
    <w:rsid w:val="006E3B69"/>
    <w:rsid w:val="006E3BC2"/>
    <w:rsid w:val="006E3E1A"/>
    <w:rsid w:val="006E4DA0"/>
    <w:rsid w:val="006E6665"/>
    <w:rsid w:val="006E66B3"/>
    <w:rsid w:val="006F25B1"/>
    <w:rsid w:val="006F2C4A"/>
    <w:rsid w:val="006F2D9B"/>
    <w:rsid w:val="006F6556"/>
    <w:rsid w:val="007008D2"/>
    <w:rsid w:val="00702B62"/>
    <w:rsid w:val="00704817"/>
    <w:rsid w:val="00706318"/>
    <w:rsid w:val="00710313"/>
    <w:rsid w:val="00710945"/>
    <w:rsid w:val="0071309B"/>
    <w:rsid w:val="0071488E"/>
    <w:rsid w:val="0071637F"/>
    <w:rsid w:val="00721A9B"/>
    <w:rsid w:val="007272AC"/>
    <w:rsid w:val="00735A34"/>
    <w:rsid w:val="00737363"/>
    <w:rsid w:val="00737D5A"/>
    <w:rsid w:val="007419FD"/>
    <w:rsid w:val="007430CF"/>
    <w:rsid w:val="00744CA9"/>
    <w:rsid w:val="0074502F"/>
    <w:rsid w:val="007450E7"/>
    <w:rsid w:val="0074531B"/>
    <w:rsid w:val="007469E7"/>
    <w:rsid w:val="00747033"/>
    <w:rsid w:val="00750F06"/>
    <w:rsid w:val="007520DD"/>
    <w:rsid w:val="0075360D"/>
    <w:rsid w:val="0075420A"/>
    <w:rsid w:val="00754BF3"/>
    <w:rsid w:val="00755660"/>
    <w:rsid w:val="00755E36"/>
    <w:rsid w:val="00756A46"/>
    <w:rsid w:val="00757525"/>
    <w:rsid w:val="00757C3F"/>
    <w:rsid w:val="007607F7"/>
    <w:rsid w:val="0076221D"/>
    <w:rsid w:val="00764963"/>
    <w:rsid w:val="00765205"/>
    <w:rsid w:val="00765B52"/>
    <w:rsid w:val="00765CC1"/>
    <w:rsid w:val="007718D1"/>
    <w:rsid w:val="00772116"/>
    <w:rsid w:val="007741A5"/>
    <w:rsid w:val="00776828"/>
    <w:rsid w:val="0078159D"/>
    <w:rsid w:val="00782654"/>
    <w:rsid w:val="0078270F"/>
    <w:rsid w:val="00783B45"/>
    <w:rsid w:val="00784828"/>
    <w:rsid w:val="007851E3"/>
    <w:rsid w:val="00786644"/>
    <w:rsid w:val="00790AB2"/>
    <w:rsid w:val="007914F4"/>
    <w:rsid w:val="007916B8"/>
    <w:rsid w:val="00792D43"/>
    <w:rsid w:val="0079499E"/>
    <w:rsid w:val="00795144"/>
    <w:rsid w:val="00796C5C"/>
    <w:rsid w:val="007A091E"/>
    <w:rsid w:val="007A2F90"/>
    <w:rsid w:val="007A33B4"/>
    <w:rsid w:val="007A389B"/>
    <w:rsid w:val="007A632D"/>
    <w:rsid w:val="007A6383"/>
    <w:rsid w:val="007A6960"/>
    <w:rsid w:val="007A7196"/>
    <w:rsid w:val="007B0D91"/>
    <w:rsid w:val="007B1F0C"/>
    <w:rsid w:val="007B3DD6"/>
    <w:rsid w:val="007B532C"/>
    <w:rsid w:val="007B5D06"/>
    <w:rsid w:val="007B7471"/>
    <w:rsid w:val="007B75DE"/>
    <w:rsid w:val="007C055B"/>
    <w:rsid w:val="007C11FD"/>
    <w:rsid w:val="007C1213"/>
    <w:rsid w:val="007C1D6F"/>
    <w:rsid w:val="007C3998"/>
    <w:rsid w:val="007C5086"/>
    <w:rsid w:val="007C62F2"/>
    <w:rsid w:val="007D24DB"/>
    <w:rsid w:val="007D2E9C"/>
    <w:rsid w:val="007E1D55"/>
    <w:rsid w:val="007E2166"/>
    <w:rsid w:val="007E2C43"/>
    <w:rsid w:val="007E3D32"/>
    <w:rsid w:val="007E5E43"/>
    <w:rsid w:val="007E7DDA"/>
    <w:rsid w:val="007F1822"/>
    <w:rsid w:val="007F315A"/>
    <w:rsid w:val="007F3F90"/>
    <w:rsid w:val="007F4EEB"/>
    <w:rsid w:val="007F53D7"/>
    <w:rsid w:val="00801BFC"/>
    <w:rsid w:val="00801ED4"/>
    <w:rsid w:val="0080284D"/>
    <w:rsid w:val="00802F89"/>
    <w:rsid w:val="00810B80"/>
    <w:rsid w:val="0081398A"/>
    <w:rsid w:val="00814461"/>
    <w:rsid w:val="00815F35"/>
    <w:rsid w:val="00817077"/>
    <w:rsid w:val="00820F13"/>
    <w:rsid w:val="008219F3"/>
    <w:rsid w:val="00821B94"/>
    <w:rsid w:val="0082227B"/>
    <w:rsid w:val="008222E4"/>
    <w:rsid w:val="00830A77"/>
    <w:rsid w:val="00831357"/>
    <w:rsid w:val="008327F7"/>
    <w:rsid w:val="00833959"/>
    <w:rsid w:val="00836954"/>
    <w:rsid w:val="00837F18"/>
    <w:rsid w:val="00842554"/>
    <w:rsid w:val="00842BFD"/>
    <w:rsid w:val="00843E3F"/>
    <w:rsid w:val="00851D19"/>
    <w:rsid w:val="00852100"/>
    <w:rsid w:val="00855F4C"/>
    <w:rsid w:val="00856C2B"/>
    <w:rsid w:val="00856DD1"/>
    <w:rsid w:val="00864DFB"/>
    <w:rsid w:val="008654BF"/>
    <w:rsid w:val="00866415"/>
    <w:rsid w:val="00871E0F"/>
    <w:rsid w:val="008729AE"/>
    <w:rsid w:val="008755F8"/>
    <w:rsid w:val="00876371"/>
    <w:rsid w:val="0088382C"/>
    <w:rsid w:val="00886EAE"/>
    <w:rsid w:val="00890E2F"/>
    <w:rsid w:val="00895485"/>
    <w:rsid w:val="008961E3"/>
    <w:rsid w:val="00896B22"/>
    <w:rsid w:val="00897864"/>
    <w:rsid w:val="008A094F"/>
    <w:rsid w:val="008A0DA1"/>
    <w:rsid w:val="008A150D"/>
    <w:rsid w:val="008A25DF"/>
    <w:rsid w:val="008A3E49"/>
    <w:rsid w:val="008A422B"/>
    <w:rsid w:val="008A4276"/>
    <w:rsid w:val="008A608D"/>
    <w:rsid w:val="008A67E5"/>
    <w:rsid w:val="008A6ECF"/>
    <w:rsid w:val="008A7BB4"/>
    <w:rsid w:val="008B18FC"/>
    <w:rsid w:val="008B25E0"/>
    <w:rsid w:val="008B2AFE"/>
    <w:rsid w:val="008B3061"/>
    <w:rsid w:val="008B3DF3"/>
    <w:rsid w:val="008B3FA0"/>
    <w:rsid w:val="008C44D4"/>
    <w:rsid w:val="008C526B"/>
    <w:rsid w:val="008C5EAC"/>
    <w:rsid w:val="008C77E1"/>
    <w:rsid w:val="008D1886"/>
    <w:rsid w:val="008D27B7"/>
    <w:rsid w:val="008D2DA2"/>
    <w:rsid w:val="008D3FD8"/>
    <w:rsid w:val="008D4460"/>
    <w:rsid w:val="008D53BB"/>
    <w:rsid w:val="008E0080"/>
    <w:rsid w:val="008E319C"/>
    <w:rsid w:val="008E3369"/>
    <w:rsid w:val="008E3B6D"/>
    <w:rsid w:val="008F01F1"/>
    <w:rsid w:val="008F11AD"/>
    <w:rsid w:val="008F1D1D"/>
    <w:rsid w:val="008F38CF"/>
    <w:rsid w:val="008F4133"/>
    <w:rsid w:val="008F75DE"/>
    <w:rsid w:val="0090009B"/>
    <w:rsid w:val="00903FA8"/>
    <w:rsid w:val="0090599A"/>
    <w:rsid w:val="0091446E"/>
    <w:rsid w:val="00916016"/>
    <w:rsid w:val="009167C0"/>
    <w:rsid w:val="00916B8F"/>
    <w:rsid w:val="00917258"/>
    <w:rsid w:val="00917F7C"/>
    <w:rsid w:val="0092107F"/>
    <w:rsid w:val="00921C3C"/>
    <w:rsid w:val="009238B6"/>
    <w:rsid w:val="00926DAC"/>
    <w:rsid w:val="00930F60"/>
    <w:rsid w:val="009312CD"/>
    <w:rsid w:val="00933B45"/>
    <w:rsid w:val="00934A06"/>
    <w:rsid w:val="009351AD"/>
    <w:rsid w:val="00940F42"/>
    <w:rsid w:val="00943696"/>
    <w:rsid w:val="0094429B"/>
    <w:rsid w:val="00944786"/>
    <w:rsid w:val="00945447"/>
    <w:rsid w:val="00945F4D"/>
    <w:rsid w:val="0094639A"/>
    <w:rsid w:val="00946A3A"/>
    <w:rsid w:val="0095010B"/>
    <w:rsid w:val="00953149"/>
    <w:rsid w:val="009555DC"/>
    <w:rsid w:val="0095565E"/>
    <w:rsid w:val="009559C6"/>
    <w:rsid w:val="00955A2B"/>
    <w:rsid w:val="00956C3A"/>
    <w:rsid w:val="00962F35"/>
    <w:rsid w:val="00963118"/>
    <w:rsid w:val="0096409C"/>
    <w:rsid w:val="00975D1D"/>
    <w:rsid w:val="00977ECD"/>
    <w:rsid w:val="009803A4"/>
    <w:rsid w:val="0098094D"/>
    <w:rsid w:val="00980F07"/>
    <w:rsid w:val="00981DEF"/>
    <w:rsid w:val="009839AE"/>
    <w:rsid w:val="00985425"/>
    <w:rsid w:val="00985E80"/>
    <w:rsid w:val="00986EB7"/>
    <w:rsid w:val="00987707"/>
    <w:rsid w:val="00991B22"/>
    <w:rsid w:val="00992868"/>
    <w:rsid w:val="00996CCC"/>
    <w:rsid w:val="009A048C"/>
    <w:rsid w:val="009A4206"/>
    <w:rsid w:val="009A44F1"/>
    <w:rsid w:val="009A7235"/>
    <w:rsid w:val="009B0AD1"/>
    <w:rsid w:val="009B35C3"/>
    <w:rsid w:val="009B5911"/>
    <w:rsid w:val="009B5EFE"/>
    <w:rsid w:val="009B6A01"/>
    <w:rsid w:val="009B772A"/>
    <w:rsid w:val="009C1DEF"/>
    <w:rsid w:val="009C2071"/>
    <w:rsid w:val="009C3C08"/>
    <w:rsid w:val="009C3CD9"/>
    <w:rsid w:val="009C43E8"/>
    <w:rsid w:val="009C78A7"/>
    <w:rsid w:val="009D179F"/>
    <w:rsid w:val="009D1F10"/>
    <w:rsid w:val="009D3054"/>
    <w:rsid w:val="009D415D"/>
    <w:rsid w:val="009D5C99"/>
    <w:rsid w:val="009D6756"/>
    <w:rsid w:val="009D7942"/>
    <w:rsid w:val="009D79AF"/>
    <w:rsid w:val="009E56F1"/>
    <w:rsid w:val="009F0FDA"/>
    <w:rsid w:val="009F213F"/>
    <w:rsid w:val="009F36D9"/>
    <w:rsid w:val="009F420A"/>
    <w:rsid w:val="009F5485"/>
    <w:rsid w:val="009F6B2B"/>
    <w:rsid w:val="009F720F"/>
    <w:rsid w:val="009F77B2"/>
    <w:rsid w:val="009F79F5"/>
    <w:rsid w:val="00A00261"/>
    <w:rsid w:val="00A00A63"/>
    <w:rsid w:val="00A01807"/>
    <w:rsid w:val="00A01941"/>
    <w:rsid w:val="00A0238D"/>
    <w:rsid w:val="00A032F2"/>
    <w:rsid w:val="00A0559E"/>
    <w:rsid w:val="00A11144"/>
    <w:rsid w:val="00A123DE"/>
    <w:rsid w:val="00A16087"/>
    <w:rsid w:val="00A16381"/>
    <w:rsid w:val="00A20319"/>
    <w:rsid w:val="00A23C50"/>
    <w:rsid w:val="00A2571A"/>
    <w:rsid w:val="00A275A1"/>
    <w:rsid w:val="00A27BC0"/>
    <w:rsid w:val="00A302E4"/>
    <w:rsid w:val="00A31559"/>
    <w:rsid w:val="00A32862"/>
    <w:rsid w:val="00A352B6"/>
    <w:rsid w:val="00A44962"/>
    <w:rsid w:val="00A47B64"/>
    <w:rsid w:val="00A50F37"/>
    <w:rsid w:val="00A516AA"/>
    <w:rsid w:val="00A55FE3"/>
    <w:rsid w:val="00A6220C"/>
    <w:rsid w:val="00A636BC"/>
    <w:rsid w:val="00A6411F"/>
    <w:rsid w:val="00A6549B"/>
    <w:rsid w:val="00A7118A"/>
    <w:rsid w:val="00A730C8"/>
    <w:rsid w:val="00A75576"/>
    <w:rsid w:val="00A76943"/>
    <w:rsid w:val="00A7704E"/>
    <w:rsid w:val="00A772DB"/>
    <w:rsid w:val="00A80C3C"/>
    <w:rsid w:val="00A84878"/>
    <w:rsid w:val="00A85A81"/>
    <w:rsid w:val="00A85ADA"/>
    <w:rsid w:val="00A85D83"/>
    <w:rsid w:val="00A878AA"/>
    <w:rsid w:val="00A91AC1"/>
    <w:rsid w:val="00A9243D"/>
    <w:rsid w:val="00A92EC2"/>
    <w:rsid w:val="00A9320A"/>
    <w:rsid w:val="00A94486"/>
    <w:rsid w:val="00A94A32"/>
    <w:rsid w:val="00A94D4E"/>
    <w:rsid w:val="00A96D34"/>
    <w:rsid w:val="00A979D0"/>
    <w:rsid w:val="00A97AE6"/>
    <w:rsid w:val="00A97B7F"/>
    <w:rsid w:val="00AA3077"/>
    <w:rsid w:val="00AB2DDE"/>
    <w:rsid w:val="00AC02D9"/>
    <w:rsid w:val="00AC1109"/>
    <w:rsid w:val="00AC1665"/>
    <w:rsid w:val="00AC3322"/>
    <w:rsid w:val="00AC44D9"/>
    <w:rsid w:val="00AC5F04"/>
    <w:rsid w:val="00AD14F2"/>
    <w:rsid w:val="00AD18A8"/>
    <w:rsid w:val="00AD224B"/>
    <w:rsid w:val="00AD4149"/>
    <w:rsid w:val="00AD4C8F"/>
    <w:rsid w:val="00AD5176"/>
    <w:rsid w:val="00AD6220"/>
    <w:rsid w:val="00AD6898"/>
    <w:rsid w:val="00AD7123"/>
    <w:rsid w:val="00AE254E"/>
    <w:rsid w:val="00AE2856"/>
    <w:rsid w:val="00AE55E0"/>
    <w:rsid w:val="00AE5AD0"/>
    <w:rsid w:val="00AE64B1"/>
    <w:rsid w:val="00AE6A30"/>
    <w:rsid w:val="00AF45C1"/>
    <w:rsid w:val="00AF46E1"/>
    <w:rsid w:val="00AF53DC"/>
    <w:rsid w:val="00B0130F"/>
    <w:rsid w:val="00B02000"/>
    <w:rsid w:val="00B0309C"/>
    <w:rsid w:val="00B11228"/>
    <w:rsid w:val="00B14D4F"/>
    <w:rsid w:val="00B152F6"/>
    <w:rsid w:val="00B176CD"/>
    <w:rsid w:val="00B2057F"/>
    <w:rsid w:val="00B26D2B"/>
    <w:rsid w:val="00B32CD4"/>
    <w:rsid w:val="00B33447"/>
    <w:rsid w:val="00B40155"/>
    <w:rsid w:val="00B402C7"/>
    <w:rsid w:val="00B41FC1"/>
    <w:rsid w:val="00B431B6"/>
    <w:rsid w:val="00B45EC5"/>
    <w:rsid w:val="00B4743C"/>
    <w:rsid w:val="00B526BB"/>
    <w:rsid w:val="00B52BCA"/>
    <w:rsid w:val="00B60F3A"/>
    <w:rsid w:val="00B620B1"/>
    <w:rsid w:val="00B623A1"/>
    <w:rsid w:val="00B721BB"/>
    <w:rsid w:val="00B74189"/>
    <w:rsid w:val="00B74973"/>
    <w:rsid w:val="00B75D71"/>
    <w:rsid w:val="00B77E43"/>
    <w:rsid w:val="00B80872"/>
    <w:rsid w:val="00B83C64"/>
    <w:rsid w:val="00B90F27"/>
    <w:rsid w:val="00B92E61"/>
    <w:rsid w:val="00B9397B"/>
    <w:rsid w:val="00B93C7F"/>
    <w:rsid w:val="00B94ADC"/>
    <w:rsid w:val="00B955B6"/>
    <w:rsid w:val="00BA07FE"/>
    <w:rsid w:val="00BA0CC5"/>
    <w:rsid w:val="00BA2FDB"/>
    <w:rsid w:val="00BA3B03"/>
    <w:rsid w:val="00BA4138"/>
    <w:rsid w:val="00BA5DBB"/>
    <w:rsid w:val="00BA607A"/>
    <w:rsid w:val="00BA7702"/>
    <w:rsid w:val="00BC2BE2"/>
    <w:rsid w:val="00BC5414"/>
    <w:rsid w:val="00BC77A2"/>
    <w:rsid w:val="00BD0B0F"/>
    <w:rsid w:val="00BD1B9E"/>
    <w:rsid w:val="00BD51F5"/>
    <w:rsid w:val="00BD6A92"/>
    <w:rsid w:val="00BD6F0A"/>
    <w:rsid w:val="00BE025F"/>
    <w:rsid w:val="00BE12CE"/>
    <w:rsid w:val="00BE13CF"/>
    <w:rsid w:val="00BE3B27"/>
    <w:rsid w:val="00BE4263"/>
    <w:rsid w:val="00BE4AD7"/>
    <w:rsid w:val="00BE5103"/>
    <w:rsid w:val="00BE5CFF"/>
    <w:rsid w:val="00BE7199"/>
    <w:rsid w:val="00BF041F"/>
    <w:rsid w:val="00BF204B"/>
    <w:rsid w:val="00BF64D7"/>
    <w:rsid w:val="00BF7F81"/>
    <w:rsid w:val="00C00006"/>
    <w:rsid w:val="00C010EA"/>
    <w:rsid w:val="00C028BA"/>
    <w:rsid w:val="00C038D5"/>
    <w:rsid w:val="00C054F6"/>
    <w:rsid w:val="00C05C1E"/>
    <w:rsid w:val="00C05D55"/>
    <w:rsid w:val="00C067CB"/>
    <w:rsid w:val="00C107B4"/>
    <w:rsid w:val="00C10C20"/>
    <w:rsid w:val="00C12F80"/>
    <w:rsid w:val="00C16BBE"/>
    <w:rsid w:val="00C17670"/>
    <w:rsid w:val="00C2219B"/>
    <w:rsid w:val="00C22341"/>
    <w:rsid w:val="00C2407D"/>
    <w:rsid w:val="00C26635"/>
    <w:rsid w:val="00C320D4"/>
    <w:rsid w:val="00C3266A"/>
    <w:rsid w:val="00C33C2A"/>
    <w:rsid w:val="00C34194"/>
    <w:rsid w:val="00C34FDD"/>
    <w:rsid w:val="00C357DD"/>
    <w:rsid w:val="00C35BBA"/>
    <w:rsid w:val="00C35ECD"/>
    <w:rsid w:val="00C42FAE"/>
    <w:rsid w:val="00C43D0D"/>
    <w:rsid w:val="00C5037D"/>
    <w:rsid w:val="00C50618"/>
    <w:rsid w:val="00C50A1E"/>
    <w:rsid w:val="00C5284C"/>
    <w:rsid w:val="00C5477C"/>
    <w:rsid w:val="00C5655A"/>
    <w:rsid w:val="00C57C02"/>
    <w:rsid w:val="00C611FA"/>
    <w:rsid w:val="00C62B28"/>
    <w:rsid w:val="00C63356"/>
    <w:rsid w:val="00C641CC"/>
    <w:rsid w:val="00C65843"/>
    <w:rsid w:val="00C65AD9"/>
    <w:rsid w:val="00C661AC"/>
    <w:rsid w:val="00C66CC9"/>
    <w:rsid w:val="00C72AFF"/>
    <w:rsid w:val="00C7492A"/>
    <w:rsid w:val="00C74C6F"/>
    <w:rsid w:val="00C74EBE"/>
    <w:rsid w:val="00C768EA"/>
    <w:rsid w:val="00C8025A"/>
    <w:rsid w:val="00C8195F"/>
    <w:rsid w:val="00C838A6"/>
    <w:rsid w:val="00C8617E"/>
    <w:rsid w:val="00C8754E"/>
    <w:rsid w:val="00C8770A"/>
    <w:rsid w:val="00C879ED"/>
    <w:rsid w:val="00C91141"/>
    <w:rsid w:val="00C936C4"/>
    <w:rsid w:val="00C93A43"/>
    <w:rsid w:val="00C97878"/>
    <w:rsid w:val="00CA0A95"/>
    <w:rsid w:val="00CA1CB2"/>
    <w:rsid w:val="00CA3025"/>
    <w:rsid w:val="00CA58EE"/>
    <w:rsid w:val="00CA7A6E"/>
    <w:rsid w:val="00CB004C"/>
    <w:rsid w:val="00CB197A"/>
    <w:rsid w:val="00CB2C53"/>
    <w:rsid w:val="00CB32E5"/>
    <w:rsid w:val="00CB38EF"/>
    <w:rsid w:val="00CB67C2"/>
    <w:rsid w:val="00CB73C3"/>
    <w:rsid w:val="00CB7575"/>
    <w:rsid w:val="00CB7A50"/>
    <w:rsid w:val="00CC02EF"/>
    <w:rsid w:val="00CC02FA"/>
    <w:rsid w:val="00CC132C"/>
    <w:rsid w:val="00CC206D"/>
    <w:rsid w:val="00CC5DBC"/>
    <w:rsid w:val="00CD0F64"/>
    <w:rsid w:val="00CD1BD6"/>
    <w:rsid w:val="00CD3BEE"/>
    <w:rsid w:val="00CD4E6A"/>
    <w:rsid w:val="00CE3925"/>
    <w:rsid w:val="00CE3BCA"/>
    <w:rsid w:val="00CE6133"/>
    <w:rsid w:val="00CE702D"/>
    <w:rsid w:val="00CF5387"/>
    <w:rsid w:val="00CF62D0"/>
    <w:rsid w:val="00CF70B4"/>
    <w:rsid w:val="00D000F9"/>
    <w:rsid w:val="00D0222C"/>
    <w:rsid w:val="00D02B78"/>
    <w:rsid w:val="00D041CC"/>
    <w:rsid w:val="00D10F49"/>
    <w:rsid w:val="00D13DAB"/>
    <w:rsid w:val="00D15F58"/>
    <w:rsid w:val="00D1774F"/>
    <w:rsid w:val="00D17C12"/>
    <w:rsid w:val="00D231D2"/>
    <w:rsid w:val="00D248D6"/>
    <w:rsid w:val="00D25361"/>
    <w:rsid w:val="00D264A1"/>
    <w:rsid w:val="00D270B6"/>
    <w:rsid w:val="00D31C23"/>
    <w:rsid w:val="00D358AB"/>
    <w:rsid w:val="00D41D50"/>
    <w:rsid w:val="00D4316C"/>
    <w:rsid w:val="00D43E5C"/>
    <w:rsid w:val="00D5034D"/>
    <w:rsid w:val="00D50C63"/>
    <w:rsid w:val="00D52548"/>
    <w:rsid w:val="00D52EC7"/>
    <w:rsid w:val="00D56304"/>
    <w:rsid w:val="00D617EE"/>
    <w:rsid w:val="00D61C63"/>
    <w:rsid w:val="00D61F43"/>
    <w:rsid w:val="00D642B2"/>
    <w:rsid w:val="00D707AD"/>
    <w:rsid w:val="00D71EFB"/>
    <w:rsid w:val="00D723D1"/>
    <w:rsid w:val="00D72A04"/>
    <w:rsid w:val="00D759F7"/>
    <w:rsid w:val="00D75E8E"/>
    <w:rsid w:val="00D81296"/>
    <w:rsid w:val="00D85454"/>
    <w:rsid w:val="00D91ADA"/>
    <w:rsid w:val="00D91D7A"/>
    <w:rsid w:val="00D9361D"/>
    <w:rsid w:val="00D937B8"/>
    <w:rsid w:val="00D94E6B"/>
    <w:rsid w:val="00DA00B3"/>
    <w:rsid w:val="00DA0467"/>
    <w:rsid w:val="00DA098E"/>
    <w:rsid w:val="00DA20C4"/>
    <w:rsid w:val="00DA223F"/>
    <w:rsid w:val="00DA2BC6"/>
    <w:rsid w:val="00DA55BC"/>
    <w:rsid w:val="00DA5663"/>
    <w:rsid w:val="00DA576C"/>
    <w:rsid w:val="00DB10AB"/>
    <w:rsid w:val="00DB51E3"/>
    <w:rsid w:val="00DB5309"/>
    <w:rsid w:val="00DB6967"/>
    <w:rsid w:val="00DC02DC"/>
    <w:rsid w:val="00DC1A20"/>
    <w:rsid w:val="00DC238D"/>
    <w:rsid w:val="00DC2AC5"/>
    <w:rsid w:val="00DC4B5B"/>
    <w:rsid w:val="00DD0812"/>
    <w:rsid w:val="00DD45A4"/>
    <w:rsid w:val="00DD4D0B"/>
    <w:rsid w:val="00DE0728"/>
    <w:rsid w:val="00DE2380"/>
    <w:rsid w:val="00DE465B"/>
    <w:rsid w:val="00DF4DAC"/>
    <w:rsid w:val="00DF65D4"/>
    <w:rsid w:val="00E0063E"/>
    <w:rsid w:val="00E03D47"/>
    <w:rsid w:val="00E04F60"/>
    <w:rsid w:val="00E10873"/>
    <w:rsid w:val="00E115A7"/>
    <w:rsid w:val="00E12B59"/>
    <w:rsid w:val="00E14650"/>
    <w:rsid w:val="00E152A3"/>
    <w:rsid w:val="00E1735B"/>
    <w:rsid w:val="00E23555"/>
    <w:rsid w:val="00E24003"/>
    <w:rsid w:val="00E247BD"/>
    <w:rsid w:val="00E258DC"/>
    <w:rsid w:val="00E26CA7"/>
    <w:rsid w:val="00E27A94"/>
    <w:rsid w:val="00E3047F"/>
    <w:rsid w:val="00E30517"/>
    <w:rsid w:val="00E30CAE"/>
    <w:rsid w:val="00E314C5"/>
    <w:rsid w:val="00E3452C"/>
    <w:rsid w:val="00E34FB7"/>
    <w:rsid w:val="00E40936"/>
    <w:rsid w:val="00E42ED4"/>
    <w:rsid w:val="00E44A5D"/>
    <w:rsid w:val="00E468E1"/>
    <w:rsid w:val="00E47186"/>
    <w:rsid w:val="00E505D8"/>
    <w:rsid w:val="00E50869"/>
    <w:rsid w:val="00E51501"/>
    <w:rsid w:val="00E60450"/>
    <w:rsid w:val="00E60972"/>
    <w:rsid w:val="00E619F4"/>
    <w:rsid w:val="00E6320A"/>
    <w:rsid w:val="00E65534"/>
    <w:rsid w:val="00E70599"/>
    <w:rsid w:val="00E70DA4"/>
    <w:rsid w:val="00E71D9F"/>
    <w:rsid w:val="00E752DD"/>
    <w:rsid w:val="00E7558B"/>
    <w:rsid w:val="00E7797B"/>
    <w:rsid w:val="00E8036E"/>
    <w:rsid w:val="00E8338F"/>
    <w:rsid w:val="00E8405F"/>
    <w:rsid w:val="00E872DF"/>
    <w:rsid w:val="00E873D7"/>
    <w:rsid w:val="00E87840"/>
    <w:rsid w:val="00E94430"/>
    <w:rsid w:val="00E9767F"/>
    <w:rsid w:val="00EA1365"/>
    <w:rsid w:val="00EA1E49"/>
    <w:rsid w:val="00EA23FB"/>
    <w:rsid w:val="00EA7DCB"/>
    <w:rsid w:val="00EB11D3"/>
    <w:rsid w:val="00EB265D"/>
    <w:rsid w:val="00EB7F6B"/>
    <w:rsid w:val="00EC03DF"/>
    <w:rsid w:val="00EC1E9E"/>
    <w:rsid w:val="00EC2293"/>
    <w:rsid w:val="00EC2AE9"/>
    <w:rsid w:val="00EC36C2"/>
    <w:rsid w:val="00EC63FD"/>
    <w:rsid w:val="00EC68CF"/>
    <w:rsid w:val="00EC7A89"/>
    <w:rsid w:val="00ED163A"/>
    <w:rsid w:val="00ED2BFA"/>
    <w:rsid w:val="00ED364E"/>
    <w:rsid w:val="00ED3DD4"/>
    <w:rsid w:val="00ED7CB5"/>
    <w:rsid w:val="00EE1508"/>
    <w:rsid w:val="00EE3292"/>
    <w:rsid w:val="00EE77E5"/>
    <w:rsid w:val="00EF57D5"/>
    <w:rsid w:val="00EF5EA1"/>
    <w:rsid w:val="00EF721C"/>
    <w:rsid w:val="00F00BD9"/>
    <w:rsid w:val="00F01D2D"/>
    <w:rsid w:val="00F029E9"/>
    <w:rsid w:val="00F033C7"/>
    <w:rsid w:val="00F041F8"/>
    <w:rsid w:val="00F061D5"/>
    <w:rsid w:val="00F06943"/>
    <w:rsid w:val="00F11458"/>
    <w:rsid w:val="00F11C72"/>
    <w:rsid w:val="00F15C21"/>
    <w:rsid w:val="00F17087"/>
    <w:rsid w:val="00F20C47"/>
    <w:rsid w:val="00F214C6"/>
    <w:rsid w:val="00F229BA"/>
    <w:rsid w:val="00F23E4B"/>
    <w:rsid w:val="00F24033"/>
    <w:rsid w:val="00F26D53"/>
    <w:rsid w:val="00F271ED"/>
    <w:rsid w:val="00F2753F"/>
    <w:rsid w:val="00F30406"/>
    <w:rsid w:val="00F3118E"/>
    <w:rsid w:val="00F34C8D"/>
    <w:rsid w:val="00F35407"/>
    <w:rsid w:val="00F36B6A"/>
    <w:rsid w:val="00F40DE3"/>
    <w:rsid w:val="00F43209"/>
    <w:rsid w:val="00F44755"/>
    <w:rsid w:val="00F4478E"/>
    <w:rsid w:val="00F468A8"/>
    <w:rsid w:val="00F5014D"/>
    <w:rsid w:val="00F52319"/>
    <w:rsid w:val="00F5302F"/>
    <w:rsid w:val="00F53DC4"/>
    <w:rsid w:val="00F53FAB"/>
    <w:rsid w:val="00F56676"/>
    <w:rsid w:val="00F60DED"/>
    <w:rsid w:val="00F61161"/>
    <w:rsid w:val="00F62CCE"/>
    <w:rsid w:val="00F630EA"/>
    <w:rsid w:val="00F639DE"/>
    <w:rsid w:val="00F66E25"/>
    <w:rsid w:val="00F679AE"/>
    <w:rsid w:val="00F67A25"/>
    <w:rsid w:val="00F67D4D"/>
    <w:rsid w:val="00F70464"/>
    <w:rsid w:val="00F709D2"/>
    <w:rsid w:val="00F73DE0"/>
    <w:rsid w:val="00F75973"/>
    <w:rsid w:val="00F77919"/>
    <w:rsid w:val="00F81613"/>
    <w:rsid w:val="00F83B2C"/>
    <w:rsid w:val="00F83BA8"/>
    <w:rsid w:val="00F87AC3"/>
    <w:rsid w:val="00F935EA"/>
    <w:rsid w:val="00F936D6"/>
    <w:rsid w:val="00F942AB"/>
    <w:rsid w:val="00F94A92"/>
    <w:rsid w:val="00F94CEF"/>
    <w:rsid w:val="00F9569E"/>
    <w:rsid w:val="00F96322"/>
    <w:rsid w:val="00FA2920"/>
    <w:rsid w:val="00FA4D2D"/>
    <w:rsid w:val="00FA6678"/>
    <w:rsid w:val="00FA676B"/>
    <w:rsid w:val="00FA6D22"/>
    <w:rsid w:val="00FA717B"/>
    <w:rsid w:val="00FB3FCD"/>
    <w:rsid w:val="00FB79B4"/>
    <w:rsid w:val="00FC112B"/>
    <w:rsid w:val="00FC31F8"/>
    <w:rsid w:val="00FC5EC0"/>
    <w:rsid w:val="00FC6047"/>
    <w:rsid w:val="00FC6406"/>
    <w:rsid w:val="00FD091A"/>
    <w:rsid w:val="00FD2D41"/>
    <w:rsid w:val="00FD3A6E"/>
    <w:rsid w:val="00FD6BB8"/>
    <w:rsid w:val="00FE18D5"/>
    <w:rsid w:val="00FE29D7"/>
    <w:rsid w:val="00FE4D9B"/>
    <w:rsid w:val="00FE52AB"/>
    <w:rsid w:val="00FE55EA"/>
    <w:rsid w:val="00FE6744"/>
    <w:rsid w:val="00FE76F4"/>
    <w:rsid w:val="00FE778C"/>
    <w:rsid w:val="00FF124A"/>
    <w:rsid w:val="00FF24B8"/>
    <w:rsid w:val="00FF73DD"/>
    <w:rsid w:val="00FF7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5F"/>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Char"/>
    <w:qFormat/>
    <w:rsid w:val="004A4439"/>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iPriority w:val="9"/>
    <w:unhideWhenUsed/>
    <w:qFormat/>
    <w:rsid w:val="008A7B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25F"/>
    <w:rPr>
      <w:rFonts w:ascii="Times New Roman" w:eastAsia="宋体" w:hAnsi="Times New Roman" w:cs="Times New Roman"/>
      <w:sz w:val="18"/>
      <w:szCs w:val="18"/>
    </w:rPr>
  </w:style>
  <w:style w:type="paragraph" w:styleId="a4">
    <w:name w:val="footer"/>
    <w:basedOn w:val="a"/>
    <w:link w:val="Char0"/>
    <w:uiPriority w:val="99"/>
    <w:unhideWhenUsed/>
    <w:rsid w:val="00BE025F"/>
    <w:pPr>
      <w:tabs>
        <w:tab w:val="center" w:pos="4153"/>
        <w:tab w:val="right" w:pos="8306"/>
      </w:tabs>
      <w:snapToGrid w:val="0"/>
      <w:jc w:val="left"/>
    </w:pPr>
    <w:rPr>
      <w:sz w:val="18"/>
      <w:szCs w:val="18"/>
    </w:rPr>
  </w:style>
  <w:style w:type="character" w:customStyle="1" w:styleId="Char0">
    <w:name w:val="页脚 Char"/>
    <w:basedOn w:val="a0"/>
    <w:link w:val="a4"/>
    <w:uiPriority w:val="99"/>
    <w:rsid w:val="00BE025F"/>
    <w:rPr>
      <w:rFonts w:ascii="Times New Roman" w:eastAsia="宋体" w:hAnsi="Times New Roman" w:cs="Times New Roman"/>
      <w:sz w:val="18"/>
      <w:szCs w:val="18"/>
    </w:rPr>
  </w:style>
  <w:style w:type="paragraph" w:styleId="a5">
    <w:name w:val="Balloon Text"/>
    <w:basedOn w:val="a"/>
    <w:link w:val="Char1"/>
    <w:uiPriority w:val="99"/>
    <w:semiHidden/>
    <w:unhideWhenUsed/>
    <w:rsid w:val="00BE025F"/>
    <w:rPr>
      <w:sz w:val="18"/>
      <w:szCs w:val="18"/>
    </w:rPr>
  </w:style>
  <w:style w:type="character" w:customStyle="1" w:styleId="Char1">
    <w:name w:val="批注框文本 Char"/>
    <w:basedOn w:val="a0"/>
    <w:link w:val="a5"/>
    <w:uiPriority w:val="99"/>
    <w:semiHidden/>
    <w:rsid w:val="00BE025F"/>
    <w:rPr>
      <w:rFonts w:ascii="Times New Roman" w:eastAsia="宋体" w:hAnsi="Times New Roman" w:cs="Times New Roman"/>
      <w:sz w:val="18"/>
      <w:szCs w:val="18"/>
    </w:rPr>
  </w:style>
  <w:style w:type="paragraph" w:customStyle="1" w:styleId="a6">
    <w:name w:val="正文所"/>
    <w:basedOn w:val="a"/>
    <w:rsid w:val="00BE025F"/>
    <w:pPr>
      <w:spacing w:line="360" w:lineRule="auto"/>
      <w:ind w:firstLineChars="200" w:firstLine="420"/>
    </w:pPr>
    <w:rPr>
      <w:rFonts w:ascii="宋体"/>
    </w:rPr>
  </w:style>
  <w:style w:type="paragraph" w:styleId="10">
    <w:name w:val="toc 1"/>
    <w:basedOn w:val="a"/>
    <w:next w:val="a"/>
    <w:autoRedefine/>
    <w:uiPriority w:val="39"/>
    <w:unhideWhenUsed/>
    <w:rsid w:val="00A0559E"/>
    <w:pPr>
      <w:tabs>
        <w:tab w:val="right" w:leader="dot" w:pos="8296"/>
      </w:tabs>
      <w:spacing w:line="360" w:lineRule="auto"/>
    </w:pPr>
  </w:style>
  <w:style w:type="character" w:styleId="a7">
    <w:name w:val="Hyperlink"/>
    <w:basedOn w:val="a0"/>
    <w:uiPriority w:val="99"/>
    <w:unhideWhenUsed/>
    <w:rsid w:val="004A4439"/>
    <w:rPr>
      <w:color w:val="0000FF" w:themeColor="hyperlink"/>
      <w:u w:val="single"/>
    </w:rPr>
  </w:style>
  <w:style w:type="character" w:customStyle="1" w:styleId="1Char">
    <w:name w:val="标题 1 Char"/>
    <w:aliases w:val="Heading 0 Char,H1 Char,PIM 1 Char,Heading 11 Char,level 1 Char,Level 1 Head Char,h1 Char,123321 Char,Level 1 Topic Heading Char"/>
    <w:basedOn w:val="a0"/>
    <w:link w:val="1"/>
    <w:rsid w:val="004A4439"/>
    <w:rPr>
      <w:rFonts w:ascii="宋体" w:eastAsia="宋体" w:hAnsi="Times New Roman" w:cs="Times New Roman"/>
      <w:b/>
      <w:color w:val="000000"/>
      <w:kern w:val="0"/>
      <w:sz w:val="24"/>
      <w:szCs w:val="20"/>
    </w:rPr>
  </w:style>
  <w:style w:type="paragraph" w:styleId="20">
    <w:name w:val="Body Text Indent 2"/>
    <w:basedOn w:val="a"/>
    <w:link w:val="2Char0"/>
    <w:rsid w:val="006256A1"/>
    <w:pPr>
      <w:spacing w:line="360" w:lineRule="auto"/>
      <w:ind w:firstLine="425"/>
    </w:pPr>
    <w:rPr>
      <w:rFonts w:ascii="仿宋_GB2312" w:eastAsia="仿宋_GB2312"/>
      <w:sz w:val="28"/>
    </w:rPr>
  </w:style>
  <w:style w:type="character" w:customStyle="1" w:styleId="2Char0">
    <w:name w:val="正文文本缩进 2 Char"/>
    <w:basedOn w:val="a0"/>
    <w:link w:val="20"/>
    <w:rsid w:val="006256A1"/>
    <w:rPr>
      <w:rFonts w:ascii="仿宋_GB2312" w:eastAsia="仿宋_GB2312" w:hAnsi="Times New Roman" w:cs="Times New Roman"/>
      <w:sz w:val="28"/>
      <w:szCs w:val="20"/>
    </w:rPr>
  </w:style>
  <w:style w:type="paragraph" w:styleId="a8">
    <w:name w:val="Body Text"/>
    <w:aliases w:val="正文文字 Char Char Char Char Char Char Char"/>
    <w:basedOn w:val="a"/>
    <w:link w:val="Char2"/>
    <w:rsid w:val="006256A1"/>
    <w:pPr>
      <w:autoSpaceDE w:val="0"/>
      <w:autoSpaceDN w:val="0"/>
      <w:adjustRightInd w:val="0"/>
      <w:spacing w:line="360" w:lineRule="auto"/>
      <w:jc w:val="left"/>
    </w:pPr>
    <w:rPr>
      <w:rFonts w:ascii="宋体"/>
      <w:kern w:val="0"/>
      <w:szCs w:val="21"/>
    </w:rPr>
  </w:style>
  <w:style w:type="character" w:customStyle="1" w:styleId="Char2">
    <w:name w:val="正文文本 Char"/>
    <w:aliases w:val="正文文字 Char Char Char Char Char Char Char Char"/>
    <w:basedOn w:val="a0"/>
    <w:link w:val="a8"/>
    <w:rsid w:val="006256A1"/>
    <w:rPr>
      <w:rFonts w:ascii="宋体" w:eastAsia="宋体" w:hAnsi="Times New Roman" w:cs="Times New Roman"/>
      <w:kern w:val="0"/>
      <w:szCs w:val="21"/>
    </w:rPr>
  </w:style>
  <w:style w:type="character" w:customStyle="1" w:styleId="read">
    <w:name w:val="read"/>
    <w:basedOn w:val="a0"/>
    <w:rsid w:val="008219F3"/>
  </w:style>
  <w:style w:type="paragraph" w:styleId="a9">
    <w:name w:val="Document Map"/>
    <w:basedOn w:val="a"/>
    <w:link w:val="Char3"/>
    <w:uiPriority w:val="99"/>
    <w:semiHidden/>
    <w:unhideWhenUsed/>
    <w:rsid w:val="00EB11D3"/>
    <w:rPr>
      <w:rFonts w:ascii="宋体"/>
      <w:sz w:val="18"/>
      <w:szCs w:val="18"/>
    </w:rPr>
  </w:style>
  <w:style w:type="character" w:customStyle="1" w:styleId="Char3">
    <w:name w:val="文档结构图 Char"/>
    <w:basedOn w:val="a0"/>
    <w:link w:val="a9"/>
    <w:uiPriority w:val="99"/>
    <w:semiHidden/>
    <w:rsid w:val="00EB11D3"/>
    <w:rPr>
      <w:rFonts w:ascii="宋体" w:eastAsia="宋体" w:hAnsi="Times New Roman" w:cs="Times New Roman"/>
      <w:sz w:val="18"/>
      <w:szCs w:val="18"/>
    </w:rPr>
  </w:style>
  <w:style w:type="character" w:styleId="aa">
    <w:name w:val="annotation reference"/>
    <w:basedOn w:val="a0"/>
    <w:unhideWhenUsed/>
    <w:qFormat/>
    <w:rsid w:val="006A0D4C"/>
    <w:rPr>
      <w:sz w:val="21"/>
      <w:szCs w:val="21"/>
    </w:rPr>
  </w:style>
  <w:style w:type="paragraph" w:styleId="ab">
    <w:name w:val="annotation text"/>
    <w:basedOn w:val="a"/>
    <w:link w:val="Char4"/>
    <w:unhideWhenUsed/>
    <w:qFormat/>
    <w:rsid w:val="006A0D4C"/>
    <w:pPr>
      <w:jc w:val="left"/>
    </w:pPr>
  </w:style>
  <w:style w:type="character" w:customStyle="1" w:styleId="Char4">
    <w:name w:val="批注文字 Char"/>
    <w:basedOn w:val="a0"/>
    <w:link w:val="ab"/>
    <w:rsid w:val="006A0D4C"/>
    <w:rPr>
      <w:rFonts w:ascii="Times New Roman" w:eastAsia="宋体" w:hAnsi="Times New Roman" w:cs="Times New Roman"/>
      <w:szCs w:val="20"/>
    </w:rPr>
  </w:style>
  <w:style w:type="paragraph" w:styleId="ac">
    <w:name w:val="annotation subject"/>
    <w:basedOn w:val="ab"/>
    <w:next w:val="ab"/>
    <w:link w:val="Char5"/>
    <w:uiPriority w:val="99"/>
    <w:semiHidden/>
    <w:unhideWhenUsed/>
    <w:rsid w:val="006A0D4C"/>
    <w:rPr>
      <w:b/>
      <w:bCs/>
    </w:rPr>
  </w:style>
  <w:style w:type="character" w:customStyle="1" w:styleId="Char5">
    <w:name w:val="批注主题 Char"/>
    <w:basedOn w:val="Char4"/>
    <w:link w:val="ac"/>
    <w:uiPriority w:val="99"/>
    <w:semiHidden/>
    <w:rsid w:val="006A0D4C"/>
    <w:rPr>
      <w:rFonts w:ascii="Times New Roman" w:eastAsia="宋体" w:hAnsi="Times New Roman" w:cs="Times New Roman"/>
      <w:b/>
      <w:bCs/>
      <w:szCs w:val="20"/>
    </w:rPr>
  </w:style>
  <w:style w:type="character" w:customStyle="1" w:styleId="2Char">
    <w:name w:val="标题 2 Char"/>
    <w:basedOn w:val="a0"/>
    <w:link w:val="2"/>
    <w:uiPriority w:val="9"/>
    <w:rsid w:val="008A7BB4"/>
    <w:rPr>
      <w:rFonts w:asciiTheme="majorHAnsi" w:eastAsiaTheme="majorEastAsia" w:hAnsiTheme="majorHAnsi" w:cstheme="majorBidi"/>
      <w:b/>
      <w:bCs/>
      <w:sz w:val="32"/>
      <w:szCs w:val="32"/>
    </w:rPr>
  </w:style>
  <w:style w:type="paragraph" w:styleId="ad">
    <w:name w:val="List Paragraph"/>
    <w:basedOn w:val="a"/>
    <w:uiPriority w:val="34"/>
    <w:qFormat/>
    <w:rsid w:val="00C50618"/>
    <w:pPr>
      <w:ind w:firstLineChars="200" w:firstLine="420"/>
    </w:pPr>
  </w:style>
  <w:style w:type="character" w:customStyle="1" w:styleId="c1">
    <w:name w:val="c1"/>
    <w:basedOn w:val="a0"/>
    <w:rsid w:val="00AD7123"/>
  </w:style>
  <w:style w:type="paragraph" w:customStyle="1" w:styleId="CM5">
    <w:name w:val="CM5"/>
    <w:basedOn w:val="a"/>
    <w:next w:val="a"/>
    <w:uiPriority w:val="99"/>
    <w:rsid w:val="0078159D"/>
    <w:pPr>
      <w:autoSpaceDE w:val="0"/>
      <w:autoSpaceDN w:val="0"/>
      <w:adjustRightInd w:val="0"/>
      <w:spacing w:line="471" w:lineRule="atLeast"/>
      <w:jc w:val="left"/>
    </w:pPr>
    <w:rPr>
      <w:rFonts w:ascii="宋体" w:hAnsi="Calibri"/>
      <w:kern w:val="0"/>
      <w:sz w:val="24"/>
      <w:szCs w:val="24"/>
    </w:rPr>
  </w:style>
  <w:style w:type="character" w:customStyle="1" w:styleId="11">
    <w:name w:val="批注文字 字符1"/>
    <w:rsid w:val="007008D2"/>
    <w:rPr>
      <w:kern w:val="2"/>
      <w:sz w:val="21"/>
    </w:rPr>
  </w:style>
  <w:style w:type="paragraph" w:styleId="ae">
    <w:name w:val="Revision"/>
    <w:hidden/>
    <w:uiPriority w:val="99"/>
    <w:semiHidden/>
    <w:rsid w:val="001469C1"/>
    <w:rPr>
      <w:rFonts w:ascii="Times New Roman" w:eastAsia="宋体" w:hAnsi="Times New Roman" w:cs="Times New Roman"/>
      <w:szCs w:val="20"/>
    </w:rPr>
  </w:style>
  <w:style w:type="character" w:customStyle="1" w:styleId="CharChar">
    <w:name w:val="正文内容 Char Char"/>
    <w:link w:val="af"/>
    <w:rsid w:val="009F0FDA"/>
    <w:rPr>
      <w:sz w:val="24"/>
    </w:rPr>
  </w:style>
  <w:style w:type="paragraph" w:customStyle="1" w:styleId="af">
    <w:name w:val="正文内容"/>
    <w:basedOn w:val="a"/>
    <w:link w:val="CharChar"/>
    <w:qFormat/>
    <w:rsid w:val="009F0FDA"/>
    <w:pPr>
      <w:spacing w:line="360" w:lineRule="auto"/>
      <w:ind w:firstLineChars="200" w:firstLine="480"/>
    </w:pPr>
    <w:rPr>
      <w:rFonts w:asciiTheme="minorHAnsi" w:eastAsiaTheme="minorEastAsia" w:hAnsiTheme="minorHAnsi" w:cstheme="minorBidi"/>
      <w:sz w:val="24"/>
      <w:szCs w:val="22"/>
    </w:rPr>
  </w:style>
  <w:style w:type="character" w:customStyle="1" w:styleId="Char10">
    <w:name w:val="批注文字 Char1"/>
    <w:qFormat/>
    <w:rsid w:val="001E1E26"/>
    <w:rPr>
      <w:kern w:val="2"/>
      <w:sz w:val="21"/>
    </w:rPr>
  </w:style>
  <w:style w:type="paragraph" w:styleId="af0">
    <w:name w:val="Body Text Indent"/>
    <w:basedOn w:val="a"/>
    <w:link w:val="Char6"/>
    <w:uiPriority w:val="99"/>
    <w:semiHidden/>
    <w:unhideWhenUsed/>
    <w:rsid w:val="00C43D0D"/>
    <w:pPr>
      <w:spacing w:after="120"/>
      <w:ind w:leftChars="200" w:left="420"/>
    </w:pPr>
  </w:style>
  <w:style w:type="character" w:customStyle="1" w:styleId="Char6">
    <w:name w:val="正文文本缩进 Char"/>
    <w:basedOn w:val="a0"/>
    <w:link w:val="af0"/>
    <w:uiPriority w:val="99"/>
    <w:semiHidden/>
    <w:rsid w:val="00C43D0D"/>
    <w:rPr>
      <w:rFonts w:ascii="Times New Roman" w:eastAsia="宋体" w:hAnsi="Times New Roman" w:cs="Times New Roman"/>
      <w:szCs w:val="20"/>
    </w:rPr>
  </w:style>
  <w:style w:type="paragraph" w:styleId="3">
    <w:name w:val="Body Text Indent 3"/>
    <w:basedOn w:val="a"/>
    <w:link w:val="3Char"/>
    <w:uiPriority w:val="99"/>
    <w:semiHidden/>
    <w:unhideWhenUsed/>
    <w:rsid w:val="00C43D0D"/>
    <w:pPr>
      <w:spacing w:after="120"/>
      <w:ind w:leftChars="200" w:left="420"/>
    </w:pPr>
    <w:rPr>
      <w:sz w:val="16"/>
      <w:szCs w:val="16"/>
    </w:rPr>
  </w:style>
  <w:style w:type="character" w:customStyle="1" w:styleId="3Char">
    <w:name w:val="正文文本缩进 3 Char"/>
    <w:basedOn w:val="a0"/>
    <w:link w:val="3"/>
    <w:uiPriority w:val="99"/>
    <w:semiHidden/>
    <w:rsid w:val="00C43D0D"/>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80224012">
      <w:bodyDiv w:val="1"/>
      <w:marLeft w:val="0"/>
      <w:marRight w:val="0"/>
      <w:marTop w:val="0"/>
      <w:marBottom w:val="0"/>
      <w:divBdr>
        <w:top w:val="none" w:sz="0" w:space="0" w:color="auto"/>
        <w:left w:val="none" w:sz="0" w:space="0" w:color="auto"/>
        <w:bottom w:val="none" w:sz="0" w:space="0" w:color="auto"/>
        <w:right w:val="none" w:sz="0" w:space="0" w:color="auto"/>
      </w:divBdr>
    </w:div>
    <w:div w:id="912275435">
      <w:bodyDiv w:val="1"/>
      <w:marLeft w:val="0"/>
      <w:marRight w:val="0"/>
      <w:marTop w:val="0"/>
      <w:marBottom w:val="0"/>
      <w:divBdr>
        <w:top w:val="none" w:sz="0" w:space="0" w:color="auto"/>
        <w:left w:val="none" w:sz="0" w:space="0" w:color="auto"/>
        <w:bottom w:val="none" w:sz="0" w:space="0" w:color="auto"/>
        <w:right w:val="none" w:sz="0" w:space="0" w:color="auto"/>
      </w:divBdr>
    </w:div>
    <w:div w:id="12001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MC.com"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57453-65A0-4B98-856C-EE8CB928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12901</Words>
  <Characters>73538</Characters>
  <Application>Microsoft Office Word</Application>
  <DocSecurity>0</DocSecurity>
  <Lines>612</Lines>
  <Paragraphs>172</Paragraphs>
  <ScaleCrop>false</ScaleCrop>
  <Company>Microsoft</Company>
  <LinksUpToDate>false</LinksUpToDate>
  <CharactersWithSpaces>86267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xxpl</cp:lastModifiedBy>
  <cp:revision>48</cp:revision>
  <cp:lastPrinted>2020-11-03T07:16:00Z</cp:lastPrinted>
  <dcterms:created xsi:type="dcterms:W3CDTF">2021-07-16T05:49:00Z</dcterms:created>
  <dcterms:modified xsi:type="dcterms:W3CDTF">2021-07-21T09:19:00Z</dcterms:modified>
</cp:coreProperties>
</file>