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77777777"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w:t>
      </w:r>
      <w:proofErr w:type="gramStart"/>
      <w:r w:rsidRPr="00106D03">
        <w:rPr>
          <w:rFonts w:hint="eastAsia"/>
          <w:b/>
          <w:sz w:val="52"/>
        </w:rPr>
        <w:t>实基金</w:t>
      </w:r>
      <w:proofErr w:type="gramEnd"/>
      <w:r w:rsidRPr="00106D03">
        <w:rPr>
          <w:rFonts w:hint="eastAsia"/>
          <w:b/>
          <w:sz w:val="52"/>
        </w:rPr>
        <w:t>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0A8DB3E3" w14:textId="57E20745" w:rsidR="004C3A03" w:rsidRPr="00106D03" w:rsidRDefault="006A3E86">
      <w:pPr>
        <w:jc w:val="center"/>
        <w:rPr>
          <w:b/>
          <w:sz w:val="44"/>
          <w:szCs w:val="44"/>
        </w:rPr>
      </w:pPr>
      <w:bookmarkStart w:id="3" w:name="_Toc123112222"/>
      <w:bookmarkStart w:id="4" w:name="_Toc123112261"/>
      <w:bookmarkStart w:id="5" w:name="_Toc123701381"/>
      <w:bookmarkStart w:id="6" w:name="_Toc139991724"/>
      <w:bookmarkStart w:id="7" w:name="_Toc139992299"/>
      <w:r>
        <w:rPr>
          <w:rFonts w:hint="eastAsia"/>
          <w:b/>
          <w:sz w:val="44"/>
        </w:rPr>
        <w:t>嘉实</w:t>
      </w:r>
      <w:r w:rsidR="00F273DD">
        <w:rPr>
          <w:rFonts w:hint="eastAsia"/>
          <w:b/>
          <w:sz w:val="44"/>
        </w:rPr>
        <w:t>港股优势</w:t>
      </w:r>
      <w:r>
        <w:rPr>
          <w:rFonts w:hint="eastAsia"/>
          <w:b/>
          <w:sz w:val="44"/>
        </w:rPr>
        <w:t>混合型</w:t>
      </w:r>
    </w:p>
    <w:p w14:paraId="4688D08E" w14:textId="77777777" w:rsidR="00A061C5" w:rsidRPr="00106D03" w:rsidRDefault="00E82B9D">
      <w:pPr>
        <w:jc w:val="center"/>
        <w:rPr>
          <w:b/>
          <w:sz w:val="44"/>
        </w:rPr>
      </w:pPr>
      <w:r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3CBAEC9C"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106D03"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w:t>
      </w:r>
      <w:proofErr w:type="gramStart"/>
      <w:r w:rsidR="00E82B9D" w:rsidRPr="00106D03">
        <w:rPr>
          <w:rFonts w:hint="eastAsia"/>
          <w:b/>
          <w:sz w:val="36"/>
        </w:rPr>
        <w:t>实基金</w:t>
      </w:r>
      <w:proofErr w:type="gramEnd"/>
      <w:r w:rsidR="00E82B9D" w:rsidRPr="00106D03">
        <w:rPr>
          <w:rFonts w:hint="eastAsia"/>
          <w:b/>
          <w:sz w:val="36"/>
        </w:rPr>
        <w:t>管理有限公司</w:t>
      </w:r>
    </w:p>
    <w:p w14:paraId="71DE0B70" w14:textId="5B63348F"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F273DD">
        <w:rPr>
          <w:rFonts w:hint="eastAsia"/>
          <w:b/>
          <w:sz w:val="36"/>
        </w:rPr>
        <w:t>中国工商银行</w:t>
      </w:r>
      <w:r w:rsidR="006A3E86">
        <w:rPr>
          <w:rFonts w:hint="eastAsia"/>
          <w:b/>
          <w:sz w:val="36"/>
        </w:rPr>
        <w:t>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6A13F6F5"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二零二零年</w:t>
      </w:r>
      <w:r w:rsidR="00453780">
        <w:rPr>
          <w:rFonts w:ascii="宋体"/>
          <w:b/>
          <w:bCs/>
          <w:sz w:val="30"/>
        </w:rPr>
        <w:t>十</w:t>
      </w:r>
      <w:r w:rsidR="001C2D5F">
        <w:rPr>
          <w:rFonts w:ascii="宋体"/>
          <w:b/>
          <w:bCs/>
          <w:sz w:val="30"/>
        </w:rPr>
        <w:t>二</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006960BC" w14:textId="3F1D41F9" w:rsidR="0007536D" w:rsidRPr="00106D03" w:rsidRDefault="0007536D">
      <w:pPr>
        <w:pStyle w:val="10"/>
        <w:tabs>
          <w:tab w:val="clear" w:pos="8296"/>
          <w:tab w:val="right" w:leader="dot" w:pos="8306"/>
        </w:tabs>
        <w:rPr>
          <w:rFonts w:ascii="宋体"/>
          <w:noProof/>
          <w:kern w:val="0"/>
          <w:sz w:val="24"/>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D24C3D">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C64729">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D24C3D">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C64729">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D24C3D">
          <w:rPr>
            <w:rFonts w:ascii="宋体"/>
            <w:noProof/>
            <w:kern w:val="0"/>
            <w:sz w:val="24"/>
          </w:rPr>
          <w:t>9</w:t>
        </w:r>
        <w:r w:rsidR="0007536D" w:rsidRPr="00106D03">
          <w:rPr>
            <w:rFonts w:ascii="宋体"/>
            <w:noProof/>
            <w:kern w:val="0"/>
            <w:sz w:val="24"/>
          </w:rPr>
          <w:fldChar w:fldCharType="end"/>
        </w:r>
      </w:hyperlink>
    </w:p>
    <w:p w14:paraId="4363891C" w14:textId="77777777" w:rsidR="0007536D" w:rsidRPr="00106D03" w:rsidRDefault="00C64729">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D24C3D">
          <w:rPr>
            <w:rFonts w:ascii="宋体"/>
            <w:noProof/>
            <w:kern w:val="0"/>
            <w:sz w:val="24"/>
          </w:rPr>
          <w:t>11</w:t>
        </w:r>
        <w:r w:rsidR="0007536D" w:rsidRPr="00106D03">
          <w:rPr>
            <w:rFonts w:ascii="宋体"/>
            <w:noProof/>
            <w:kern w:val="0"/>
            <w:sz w:val="24"/>
          </w:rPr>
          <w:fldChar w:fldCharType="end"/>
        </w:r>
      </w:hyperlink>
    </w:p>
    <w:p w14:paraId="5C8FDB59" w14:textId="77777777" w:rsidR="0007536D" w:rsidRPr="00106D03" w:rsidRDefault="00C64729">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D24C3D">
          <w:rPr>
            <w:rFonts w:ascii="宋体"/>
            <w:noProof/>
            <w:kern w:val="0"/>
            <w:sz w:val="24"/>
          </w:rPr>
          <w:t>13</w:t>
        </w:r>
        <w:r w:rsidR="0007536D" w:rsidRPr="00106D03">
          <w:rPr>
            <w:rFonts w:ascii="宋体"/>
            <w:noProof/>
            <w:kern w:val="0"/>
            <w:sz w:val="24"/>
          </w:rPr>
          <w:fldChar w:fldCharType="end"/>
        </w:r>
      </w:hyperlink>
    </w:p>
    <w:p w14:paraId="15DEDFEB" w14:textId="77777777" w:rsidR="0007536D" w:rsidRPr="00106D03" w:rsidRDefault="00C64729">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D24C3D">
          <w:rPr>
            <w:rFonts w:ascii="宋体"/>
            <w:noProof/>
            <w:kern w:val="0"/>
            <w:sz w:val="24"/>
          </w:rPr>
          <w:t>14</w:t>
        </w:r>
        <w:r w:rsidR="0007536D" w:rsidRPr="00106D03">
          <w:rPr>
            <w:rFonts w:ascii="宋体"/>
            <w:noProof/>
            <w:kern w:val="0"/>
            <w:sz w:val="24"/>
          </w:rPr>
          <w:fldChar w:fldCharType="end"/>
        </w:r>
      </w:hyperlink>
    </w:p>
    <w:p w14:paraId="2240F425" w14:textId="77777777" w:rsidR="0007536D" w:rsidRPr="00106D03" w:rsidRDefault="00C64729">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D24C3D">
          <w:rPr>
            <w:rFonts w:ascii="宋体"/>
            <w:noProof/>
            <w:kern w:val="0"/>
            <w:sz w:val="24"/>
          </w:rPr>
          <w:t>24</w:t>
        </w:r>
        <w:r w:rsidR="0007536D" w:rsidRPr="00106D03">
          <w:rPr>
            <w:rFonts w:ascii="宋体"/>
            <w:noProof/>
            <w:kern w:val="0"/>
            <w:sz w:val="24"/>
          </w:rPr>
          <w:fldChar w:fldCharType="end"/>
        </w:r>
      </w:hyperlink>
    </w:p>
    <w:p w14:paraId="30E2E4A4" w14:textId="77777777" w:rsidR="0007536D" w:rsidRPr="00106D03" w:rsidRDefault="00C64729">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D24C3D">
          <w:rPr>
            <w:rFonts w:ascii="宋体"/>
            <w:noProof/>
            <w:kern w:val="0"/>
            <w:sz w:val="24"/>
          </w:rPr>
          <w:t>31</w:t>
        </w:r>
        <w:r w:rsidR="0007536D" w:rsidRPr="00106D03">
          <w:rPr>
            <w:rFonts w:ascii="宋体"/>
            <w:noProof/>
            <w:kern w:val="0"/>
            <w:sz w:val="24"/>
          </w:rPr>
          <w:fldChar w:fldCharType="end"/>
        </w:r>
      </w:hyperlink>
    </w:p>
    <w:p w14:paraId="0B6A4012" w14:textId="77777777" w:rsidR="0007536D" w:rsidRPr="00106D03" w:rsidRDefault="00C64729">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D24C3D">
          <w:rPr>
            <w:rFonts w:ascii="宋体"/>
            <w:noProof/>
            <w:kern w:val="0"/>
            <w:sz w:val="24"/>
          </w:rPr>
          <w:t>40</w:t>
        </w:r>
        <w:r w:rsidR="0007536D" w:rsidRPr="00106D03">
          <w:rPr>
            <w:rFonts w:ascii="宋体"/>
            <w:noProof/>
            <w:kern w:val="0"/>
            <w:sz w:val="24"/>
          </w:rPr>
          <w:fldChar w:fldCharType="end"/>
        </w:r>
      </w:hyperlink>
    </w:p>
    <w:p w14:paraId="0628B9E0" w14:textId="77777777" w:rsidR="0007536D" w:rsidRPr="00106D03" w:rsidRDefault="00C64729">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D24C3D">
          <w:rPr>
            <w:rFonts w:ascii="宋体"/>
            <w:noProof/>
            <w:kern w:val="0"/>
            <w:sz w:val="24"/>
          </w:rPr>
          <w:t>43</w:t>
        </w:r>
        <w:r w:rsidR="0007536D" w:rsidRPr="00106D03">
          <w:rPr>
            <w:rFonts w:ascii="宋体"/>
            <w:noProof/>
            <w:kern w:val="0"/>
            <w:sz w:val="24"/>
          </w:rPr>
          <w:fldChar w:fldCharType="end"/>
        </w:r>
      </w:hyperlink>
    </w:p>
    <w:p w14:paraId="636F76DA" w14:textId="77777777" w:rsidR="0007536D" w:rsidRPr="00106D03" w:rsidRDefault="00C64729">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D24C3D">
          <w:rPr>
            <w:rFonts w:ascii="宋体"/>
            <w:noProof/>
            <w:kern w:val="0"/>
            <w:sz w:val="24"/>
          </w:rPr>
          <w:t>44</w:t>
        </w:r>
        <w:r w:rsidR="0007536D" w:rsidRPr="00106D03">
          <w:rPr>
            <w:rFonts w:ascii="宋体"/>
            <w:noProof/>
            <w:kern w:val="0"/>
            <w:sz w:val="24"/>
          </w:rPr>
          <w:fldChar w:fldCharType="end"/>
        </w:r>
      </w:hyperlink>
    </w:p>
    <w:p w14:paraId="462F770A" w14:textId="77777777" w:rsidR="0007536D" w:rsidRPr="00106D03" w:rsidRDefault="00C64729">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D24C3D">
          <w:rPr>
            <w:rFonts w:ascii="宋体"/>
            <w:noProof/>
            <w:kern w:val="0"/>
            <w:sz w:val="24"/>
          </w:rPr>
          <w:t>46</w:t>
        </w:r>
        <w:r w:rsidR="0007536D" w:rsidRPr="00106D03">
          <w:rPr>
            <w:rFonts w:ascii="宋体"/>
            <w:noProof/>
            <w:kern w:val="0"/>
            <w:sz w:val="24"/>
          </w:rPr>
          <w:fldChar w:fldCharType="end"/>
        </w:r>
      </w:hyperlink>
    </w:p>
    <w:p w14:paraId="25F69F6A" w14:textId="77777777" w:rsidR="0007536D" w:rsidRPr="00106D03" w:rsidRDefault="00C64729">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D24C3D">
          <w:rPr>
            <w:rFonts w:ascii="宋体"/>
            <w:noProof/>
            <w:kern w:val="0"/>
            <w:sz w:val="24"/>
          </w:rPr>
          <w:t>58</w:t>
        </w:r>
        <w:r w:rsidR="0007536D" w:rsidRPr="00106D03">
          <w:rPr>
            <w:rFonts w:ascii="宋体"/>
            <w:noProof/>
            <w:kern w:val="0"/>
            <w:sz w:val="24"/>
          </w:rPr>
          <w:fldChar w:fldCharType="end"/>
        </w:r>
      </w:hyperlink>
    </w:p>
    <w:p w14:paraId="014E64C0" w14:textId="77777777" w:rsidR="0007536D" w:rsidRPr="00106D03" w:rsidRDefault="00C64729">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D24C3D">
          <w:rPr>
            <w:rFonts w:ascii="宋体"/>
            <w:noProof/>
            <w:kern w:val="0"/>
            <w:sz w:val="24"/>
          </w:rPr>
          <w:t>59</w:t>
        </w:r>
        <w:r w:rsidR="0007536D" w:rsidRPr="00106D03">
          <w:rPr>
            <w:rFonts w:ascii="宋体"/>
            <w:noProof/>
            <w:kern w:val="0"/>
            <w:sz w:val="24"/>
          </w:rPr>
          <w:fldChar w:fldCharType="end"/>
        </w:r>
      </w:hyperlink>
    </w:p>
    <w:p w14:paraId="377BD8EA" w14:textId="77777777" w:rsidR="0007536D" w:rsidRPr="00106D03" w:rsidRDefault="00C64729">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D24C3D">
          <w:rPr>
            <w:rFonts w:ascii="宋体"/>
            <w:noProof/>
            <w:kern w:val="0"/>
            <w:sz w:val="24"/>
          </w:rPr>
          <w:t>65</w:t>
        </w:r>
        <w:r w:rsidR="0007536D" w:rsidRPr="00106D03">
          <w:rPr>
            <w:rFonts w:ascii="宋体"/>
            <w:noProof/>
            <w:kern w:val="0"/>
            <w:sz w:val="24"/>
          </w:rPr>
          <w:fldChar w:fldCharType="end"/>
        </w:r>
      </w:hyperlink>
    </w:p>
    <w:p w14:paraId="253D6792" w14:textId="77777777" w:rsidR="0007536D" w:rsidRPr="00106D03" w:rsidRDefault="00C64729">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D24C3D">
          <w:rPr>
            <w:rFonts w:ascii="宋体"/>
            <w:noProof/>
            <w:kern w:val="0"/>
            <w:sz w:val="24"/>
          </w:rPr>
          <w:t>68</w:t>
        </w:r>
        <w:r w:rsidR="0007536D" w:rsidRPr="00106D03">
          <w:rPr>
            <w:rFonts w:ascii="宋体"/>
            <w:noProof/>
            <w:kern w:val="0"/>
            <w:sz w:val="24"/>
          </w:rPr>
          <w:fldChar w:fldCharType="end"/>
        </w:r>
      </w:hyperlink>
    </w:p>
    <w:p w14:paraId="3FBB13D2" w14:textId="77777777" w:rsidR="0007536D" w:rsidRPr="00106D03" w:rsidRDefault="00C64729">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D24C3D">
          <w:rPr>
            <w:rFonts w:ascii="宋体"/>
            <w:noProof/>
            <w:kern w:val="0"/>
            <w:sz w:val="24"/>
          </w:rPr>
          <w:t>70</w:t>
        </w:r>
        <w:r w:rsidR="0007536D" w:rsidRPr="00106D03">
          <w:rPr>
            <w:rFonts w:ascii="宋体"/>
            <w:noProof/>
            <w:kern w:val="0"/>
            <w:sz w:val="24"/>
          </w:rPr>
          <w:fldChar w:fldCharType="end"/>
        </w:r>
      </w:hyperlink>
    </w:p>
    <w:p w14:paraId="06F43995" w14:textId="77777777" w:rsidR="0007536D" w:rsidRPr="00106D03" w:rsidRDefault="00C64729">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D24C3D">
          <w:rPr>
            <w:rFonts w:ascii="宋体"/>
            <w:noProof/>
            <w:kern w:val="0"/>
            <w:sz w:val="24"/>
          </w:rPr>
          <w:t>71</w:t>
        </w:r>
        <w:r w:rsidR="0007536D" w:rsidRPr="00106D03">
          <w:rPr>
            <w:rFonts w:ascii="宋体"/>
            <w:noProof/>
            <w:kern w:val="0"/>
            <w:sz w:val="24"/>
          </w:rPr>
          <w:fldChar w:fldCharType="end"/>
        </w:r>
      </w:hyperlink>
    </w:p>
    <w:p w14:paraId="6251B7E2" w14:textId="77777777" w:rsidR="0007536D" w:rsidRPr="00106D03" w:rsidRDefault="00C64729">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D24C3D">
          <w:rPr>
            <w:rFonts w:ascii="宋体"/>
            <w:noProof/>
            <w:kern w:val="0"/>
            <w:sz w:val="24"/>
          </w:rPr>
          <w:t>78</w:t>
        </w:r>
        <w:r w:rsidR="0007536D" w:rsidRPr="00106D03">
          <w:rPr>
            <w:rFonts w:ascii="宋体"/>
            <w:noProof/>
            <w:kern w:val="0"/>
            <w:sz w:val="24"/>
          </w:rPr>
          <w:fldChar w:fldCharType="end"/>
        </w:r>
      </w:hyperlink>
    </w:p>
    <w:p w14:paraId="74084020" w14:textId="77777777" w:rsidR="0007536D" w:rsidRPr="00106D03" w:rsidRDefault="00C64729">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D24C3D">
          <w:rPr>
            <w:rFonts w:ascii="宋体"/>
            <w:noProof/>
            <w:kern w:val="0"/>
            <w:sz w:val="24"/>
          </w:rPr>
          <w:t>80</w:t>
        </w:r>
        <w:r w:rsidR="0007536D" w:rsidRPr="00106D03">
          <w:rPr>
            <w:rFonts w:ascii="宋体"/>
            <w:noProof/>
            <w:kern w:val="0"/>
            <w:sz w:val="24"/>
          </w:rPr>
          <w:fldChar w:fldCharType="end"/>
        </w:r>
      </w:hyperlink>
    </w:p>
    <w:p w14:paraId="7B910275" w14:textId="77777777" w:rsidR="0007536D" w:rsidRPr="00106D03" w:rsidRDefault="00C64729">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D24C3D">
          <w:rPr>
            <w:rFonts w:ascii="宋体"/>
            <w:noProof/>
            <w:kern w:val="0"/>
            <w:sz w:val="24"/>
          </w:rPr>
          <w:t>81</w:t>
        </w:r>
        <w:r w:rsidR="0007536D" w:rsidRPr="00106D03">
          <w:rPr>
            <w:rFonts w:ascii="宋体"/>
            <w:noProof/>
            <w:kern w:val="0"/>
            <w:sz w:val="24"/>
          </w:rPr>
          <w:fldChar w:fldCharType="end"/>
        </w:r>
      </w:hyperlink>
    </w:p>
    <w:p w14:paraId="05184602" w14:textId="77777777" w:rsidR="0007536D" w:rsidRPr="00106D03" w:rsidRDefault="00C64729">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D24C3D">
          <w:rPr>
            <w:rFonts w:ascii="宋体"/>
            <w:noProof/>
            <w:kern w:val="0"/>
            <w:sz w:val="24"/>
          </w:rPr>
          <w:t>81</w:t>
        </w:r>
        <w:r w:rsidR="0007536D" w:rsidRPr="00106D03">
          <w:rPr>
            <w:rFonts w:ascii="宋体"/>
            <w:noProof/>
            <w:kern w:val="0"/>
            <w:sz w:val="24"/>
          </w:rPr>
          <w:fldChar w:fldCharType="end"/>
        </w:r>
      </w:hyperlink>
    </w:p>
    <w:p w14:paraId="0F4265D0" w14:textId="77777777" w:rsidR="0007536D" w:rsidRPr="00106D03" w:rsidRDefault="00C64729">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D24C3D">
          <w:rPr>
            <w:rFonts w:ascii="宋体"/>
            <w:noProof/>
            <w:kern w:val="0"/>
            <w:sz w:val="24"/>
          </w:rPr>
          <w:t>82</w:t>
        </w:r>
        <w:r w:rsidR="0007536D" w:rsidRPr="00106D03">
          <w:rPr>
            <w:rFonts w:ascii="宋体"/>
            <w:noProof/>
            <w:kern w:val="0"/>
            <w:sz w:val="24"/>
          </w:rPr>
          <w:fldChar w:fldCharType="end"/>
        </w:r>
      </w:hyperlink>
    </w:p>
    <w:p w14:paraId="0148A10D" w14:textId="77777777" w:rsidR="0007536D" w:rsidRPr="00106D03" w:rsidRDefault="00C64729">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D24C3D">
          <w:rPr>
            <w:rFonts w:ascii="宋体"/>
            <w:noProof/>
            <w:kern w:val="0"/>
            <w:sz w:val="24"/>
          </w:rPr>
          <w:t>83</w:t>
        </w:r>
        <w:r w:rsidR="0007536D" w:rsidRPr="00106D03">
          <w:rPr>
            <w:rFonts w:ascii="宋体"/>
            <w:noProof/>
            <w:kern w:val="0"/>
            <w:sz w:val="24"/>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11660"/>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71AC21D0"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、订立本基金合同的依据是《中华人民共和国合同法》</w:t>
      </w:r>
      <w:r w:rsidRPr="00106D03">
        <w:rPr>
          <w:sz w:val="24"/>
        </w:rPr>
        <w:t>(</w:t>
      </w:r>
      <w:r w:rsidRPr="00106D03">
        <w:rPr>
          <w:rFonts w:hint="eastAsia"/>
          <w:sz w:val="24"/>
        </w:rPr>
        <w:t>以下简称</w:t>
      </w:r>
      <w:r w:rsidRPr="00106D03">
        <w:rPr>
          <w:sz w:val="24"/>
        </w:rPr>
        <w:t>“</w:t>
      </w:r>
      <w:r w:rsidRPr="00106D03">
        <w:rPr>
          <w:rFonts w:hint="eastAsia"/>
          <w:sz w:val="24"/>
        </w:rPr>
        <w:t>《合同法》</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w:t>
      </w:r>
      <w:r w:rsidR="00D24C3D" w:rsidRPr="00D24C3D">
        <w:rPr>
          <w:rFonts w:hint="eastAsia"/>
          <w:sz w:val="24"/>
        </w:rPr>
        <w:t>公开募集证券投资基金销售机构监督管理办法</w:t>
      </w:r>
      <w:r w:rsidRPr="00106D03">
        <w:rPr>
          <w:rFonts w:hint="eastAsia"/>
          <w:sz w:val="24"/>
        </w:rPr>
        <w:t>》</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w:t>
      </w:r>
      <w:r w:rsidRPr="00106D03">
        <w:rPr>
          <w:rFonts w:hint="eastAsia"/>
          <w:sz w:val="24"/>
        </w:rPr>
        <w:lastRenderedPageBreak/>
        <w:t>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w:t>
      </w:r>
      <w:proofErr w:type="gramStart"/>
      <w:r w:rsidR="0007536D" w:rsidRPr="00106D03">
        <w:rPr>
          <w:rFonts w:hint="eastAsia"/>
          <w:sz w:val="24"/>
        </w:rPr>
        <w:t>若基金</w:t>
      </w:r>
      <w:proofErr w:type="gramEnd"/>
      <w:r w:rsidR="0007536D" w:rsidRPr="00106D03">
        <w:rPr>
          <w:rFonts w:hint="eastAsia"/>
          <w:sz w:val="24"/>
        </w:rPr>
        <w:t>合同的内容与届时有效的法律法规的强制性规定不一致，应当以届时有效的法律法规的规定为准。</w:t>
      </w:r>
    </w:p>
    <w:p w14:paraId="159D54C9" w14:textId="2778FF78"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w:t>
      </w:r>
      <w:proofErr w:type="gramStart"/>
      <w:r w:rsidR="002423DE" w:rsidRPr="00106D03">
        <w:rPr>
          <w:rFonts w:hint="eastAsia"/>
          <w:bCs/>
          <w:sz w:val="24"/>
        </w:rPr>
        <w:t>通机制</w:t>
      </w:r>
      <w:proofErr w:type="gramEnd"/>
      <w:r w:rsidR="002423DE" w:rsidRPr="00106D03">
        <w:rPr>
          <w:rFonts w:hint="eastAsia"/>
          <w:bCs/>
          <w:sz w:val="24"/>
        </w:rPr>
        <w:t>下因投资环境、投资标的、市场制度以及交易规则等差异带来的特有风险，包括港股市场股价波动较大的风险（港股市</w:t>
      </w:r>
      <w:proofErr w:type="gramStart"/>
      <w:r w:rsidR="002423DE" w:rsidRPr="00106D03">
        <w:rPr>
          <w:rFonts w:hint="eastAsia"/>
          <w:bCs/>
          <w:sz w:val="24"/>
        </w:rPr>
        <w:t>场实行</w:t>
      </w:r>
      <w:proofErr w:type="gramEnd"/>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w:t>
      </w:r>
      <w:proofErr w:type="gramStart"/>
      <w:r w:rsidR="002423DE" w:rsidRPr="00106D03">
        <w:rPr>
          <w:rFonts w:hint="eastAsia"/>
          <w:bCs/>
          <w:sz w:val="24"/>
        </w:rPr>
        <w:t>通机制</w:t>
      </w:r>
      <w:proofErr w:type="gramEnd"/>
      <w:r w:rsidR="002423DE" w:rsidRPr="00106D03">
        <w:rPr>
          <w:rFonts w:hint="eastAsia"/>
          <w:bCs/>
          <w:sz w:val="24"/>
        </w:rPr>
        <w:t>下交易日不连贯可能带来的风险（在内地开市香港休市的情形下，港股</w:t>
      </w:r>
      <w:proofErr w:type="gramStart"/>
      <w:r w:rsidR="002423DE" w:rsidRPr="00106D03">
        <w:rPr>
          <w:rFonts w:hint="eastAsia"/>
          <w:bCs/>
          <w:sz w:val="24"/>
        </w:rPr>
        <w:t>通不能</w:t>
      </w:r>
      <w:proofErr w:type="gramEnd"/>
      <w:r w:rsidR="002423DE" w:rsidRPr="00106D03">
        <w:rPr>
          <w:rFonts w:hint="eastAsia"/>
          <w:bCs/>
          <w:sz w:val="24"/>
        </w:rPr>
        <w:t>正常交易，港股不能及时卖出，可能带来一定的流动性风险）等。</w:t>
      </w:r>
    </w:p>
    <w:p w14:paraId="104260E5" w14:textId="637350E2"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31551"/>
      <w:r w:rsidRPr="00106D03">
        <w:rPr>
          <w:rFonts w:ascii="Times New Roman" w:hint="eastAsia"/>
          <w:color w:val="auto"/>
          <w:sz w:val="30"/>
        </w:rPr>
        <w:lastRenderedPageBreak/>
        <w:t>第二部分</w:t>
      </w:r>
      <w:r w:rsidRPr="00106D03">
        <w:rPr>
          <w:rFonts w:ascii="Times New Roman"/>
          <w:color w:val="auto"/>
          <w:sz w:val="30"/>
        </w:rPr>
        <w:t xml:space="preserve"> </w:t>
      </w:r>
      <w:r w:rsidR="00ED4460">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4BDE18AD"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w:t>
      </w:r>
      <w:proofErr w:type="gramStart"/>
      <w:r w:rsidRPr="00106D03">
        <w:rPr>
          <w:rFonts w:hint="eastAsia"/>
          <w:sz w:val="24"/>
        </w:rPr>
        <w:t>指</w:t>
      </w:r>
      <w:r w:rsidR="006A3E86">
        <w:rPr>
          <w:rFonts w:hint="eastAsia"/>
          <w:bCs/>
          <w:sz w:val="24"/>
        </w:rPr>
        <w:t>嘉实</w:t>
      </w:r>
      <w:proofErr w:type="gramEnd"/>
      <w:r w:rsidR="00F273DD">
        <w:rPr>
          <w:rFonts w:hint="eastAsia"/>
          <w:bCs/>
          <w:sz w:val="24"/>
        </w:rPr>
        <w:t>港股优势</w:t>
      </w:r>
      <w:r w:rsidR="006A3E86">
        <w:rPr>
          <w:rFonts w:hint="eastAsia"/>
          <w:bCs/>
          <w:sz w:val="24"/>
        </w:rPr>
        <w:t>混合型</w:t>
      </w:r>
      <w:r w:rsidR="006343E4" w:rsidRPr="00106D03">
        <w:rPr>
          <w:rFonts w:hint="eastAsia"/>
          <w:bCs/>
          <w:sz w:val="24"/>
        </w:rPr>
        <w:t>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指</w:t>
      </w:r>
      <w:r w:rsidR="00E82B9D" w:rsidRPr="00106D03">
        <w:rPr>
          <w:rFonts w:hint="eastAsia"/>
          <w:sz w:val="24"/>
        </w:rPr>
        <w:t>嘉实基金</w:t>
      </w:r>
      <w:proofErr w:type="gramEnd"/>
      <w:r w:rsidR="00E82B9D" w:rsidRPr="00106D03">
        <w:rPr>
          <w:rFonts w:hint="eastAsia"/>
          <w:sz w:val="24"/>
        </w:rPr>
        <w:t>管理有限公司</w:t>
      </w:r>
    </w:p>
    <w:p w14:paraId="509FB39D" w14:textId="22656FDA"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F273DD">
        <w:rPr>
          <w:rFonts w:hint="eastAsia"/>
          <w:bCs/>
          <w:sz w:val="24"/>
        </w:rPr>
        <w:t>中国工商银行</w:t>
      </w:r>
      <w:r w:rsidR="006A3E86">
        <w:rPr>
          <w:rFonts w:hint="eastAsia"/>
          <w:bCs/>
          <w:sz w:val="24"/>
        </w:rPr>
        <w:t>股份有限公司</w:t>
      </w:r>
      <w:r w:rsidRPr="00106D03">
        <w:rPr>
          <w:sz w:val="24"/>
        </w:rPr>
        <w:t xml:space="preserve"> </w:t>
      </w:r>
    </w:p>
    <w:p w14:paraId="19BA7DC2" w14:textId="2880D138"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6A3E86">
        <w:rPr>
          <w:rFonts w:hint="eastAsia"/>
          <w:bCs/>
          <w:sz w:val="24"/>
        </w:rPr>
        <w:t>嘉实</w:t>
      </w:r>
      <w:r w:rsidR="00F273DD">
        <w:rPr>
          <w:rFonts w:hint="eastAsia"/>
          <w:bCs/>
          <w:sz w:val="24"/>
        </w:rPr>
        <w:t>港股优势</w:t>
      </w:r>
      <w:r w:rsidR="006A3E86">
        <w:rPr>
          <w:rFonts w:hint="eastAsia"/>
          <w:bCs/>
          <w:sz w:val="24"/>
        </w:rPr>
        <w:t>混合型</w:t>
      </w:r>
      <w:r w:rsidR="006343E4" w:rsidRPr="00106D03">
        <w:rPr>
          <w:rFonts w:hint="eastAsia"/>
          <w:bCs/>
          <w:sz w:val="24"/>
        </w:rPr>
        <w:t>证券投资基金</w:t>
      </w:r>
      <w:r w:rsidRPr="00106D03">
        <w:rPr>
          <w:bCs/>
          <w:sz w:val="24"/>
        </w:rPr>
        <w:t>基金合同》</w:t>
      </w:r>
      <w:r w:rsidRPr="00106D03">
        <w:rPr>
          <w:rFonts w:hint="eastAsia"/>
          <w:sz w:val="24"/>
        </w:rPr>
        <w:t>及对本基金合同的任何有效修订和补充</w:t>
      </w:r>
    </w:p>
    <w:p w14:paraId="22772849" w14:textId="70E70EB5"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6A3E86">
        <w:rPr>
          <w:rFonts w:hint="eastAsia"/>
          <w:bCs/>
          <w:sz w:val="24"/>
        </w:rPr>
        <w:t>嘉实</w:t>
      </w:r>
      <w:r w:rsidR="00F273DD">
        <w:rPr>
          <w:rFonts w:hint="eastAsia"/>
          <w:bCs/>
          <w:sz w:val="24"/>
        </w:rPr>
        <w:t>港股优势</w:t>
      </w:r>
      <w:r w:rsidR="006A3E86">
        <w:rPr>
          <w:rFonts w:hint="eastAsia"/>
          <w:bCs/>
          <w:sz w:val="24"/>
        </w:rPr>
        <w:t>混合型</w:t>
      </w:r>
      <w:r w:rsidR="006343E4" w:rsidRPr="00106D03">
        <w:rPr>
          <w:rFonts w:hint="eastAsia"/>
          <w:bCs/>
          <w:sz w:val="24"/>
        </w:rPr>
        <w:t>证券投资基金</w:t>
      </w:r>
      <w:r w:rsidRPr="00106D03">
        <w:rPr>
          <w:bCs/>
          <w:sz w:val="24"/>
        </w:rPr>
        <w:t>托管协议》</w:t>
      </w:r>
      <w:r w:rsidRPr="00106D03">
        <w:rPr>
          <w:rFonts w:hint="eastAsia"/>
          <w:sz w:val="24"/>
        </w:rPr>
        <w:t>及对该托管协议的任何有效修订和补充</w:t>
      </w:r>
    </w:p>
    <w:p w14:paraId="505143D2" w14:textId="6B2C2CE3"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6A3E86">
        <w:rPr>
          <w:rFonts w:hint="eastAsia"/>
          <w:bCs/>
          <w:sz w:val="24"/>
        </w:rPr>
        <w:t>嘉实</w:t>
      </w:r>
      <w:r w:rsidR="00F273DD">
        <w:rPr>
          <w:rFonts w:hint="eastAsia"/>
          <w:bCs/>
          <w:sz w:val="24"/>
        </w:rPr>
        <w:t>港股优势</w:t>
      </w:r>
      <w:r w:rsidR="006A3E86">
        <w:rPr>
          <w:rFonts w:hint="eastAsia"/>
          <w:bCs/>
          <w:sz w:val="24"/>
        </w:rPr>
        <w:t>混合型</w:t>
      </w:r>
      <w:r w:rsidR="006343E4" w:rsidRPr="00106D03">
        <w:rPr>
          <w:rFonts w:hint="eastAsia"/>
          <w:bCs/>
          <w:sz w:val="24"/>
        </w:rPr>
        <w:t>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18C2F97A"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6A3E86">
        <w:rPr>
          <w:rFonts w:hint="eastAsia"/>
          <w:bCs/>
          <w:sz w:val="24"/>
        </w:rPr>
        <w:t>嘉实</w:t>
      </w:r>
      <w:r w:rsidR="00F273DD">
        <w:rPr>
          <w:rFonts w:hint="eastAsia"/>
          <w:bCs/>
          <w:sz w:val="24"/>
        </w:rPr>
        <w:t>港股优势</w:t>
      </w:r>
      <w:r w:rsidR="006A3E86">
        <w:rPr>
          <w:rFonts w:hint="eastAsia"/>
          <w:bCs/>
          <w:sz w:val="24"/>
        </w:rPr>
        <w:t>混合型</w:t>
      </w:r>
      <w:r w:rsidR="006343E4" w:rsidRPr="00106D03">
        <w:rPr>
          <w:rFonts w:hint="eastAsia"/>
          <w:bCs/>
          <w:sz w:val="24"/>
        </w:rPr>
        <w:t>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28565FB0" w14:textId="77777777" w:rsidR="00D24C3D" w:rsidRPr="00D24C3D" w:rsidRDefault="00D24C3D" w:rsidP="00D24C3D">
      <w:pPr>
        <w:spacing w:line="360" w:lineRule="auto"/>
        <w:ind w:firstLineChars="200" w:firstLine="480"/>
        <w:rPr>
          <w:bCs/>
          <w:sz w:val="24"/>
        </w:rPr>
      </w:pPr>
      <w:r w:rsidRPr="00D24C3D">
        <w:rPr>
          <w:rFonts w:hint="eastAsia"/>
          <w:bCs/>
          <w:sz w:val="24"/>
        </w:rPr>
        <w:t>10</w:t>
      </w:r>
      <w:r w:rsidRPr="00D24C3D">
        <w:rPr>
          <w:rFonts w:hint="eastAsia"/>
          <w:bCs/>
          <w:sz w:val="24"/>
        </w:rPr>
        <w:t>、《销售办法》：指中国证监会</w:t>
      </w:r>
      <w:r w:rsidRPr="00D24C3D">
        <w:rPr>
          <w:rFonts w:hint="eastAsia"/>
          <w:bCs/>
          <w:sz w:val="24"/>
        </w:rPr>
        <w:t>2020</w:t>
      </w:r>
      <w:r w:rsidRPr="00D24C3D">
        <w:rPr>
          <w:rFonts w:hint="eastAsia"/>
          <w:bCs/>
          <w:sz w:val="24"/>
        </w:rPr>
        <w:t>年</w:t>
      </w:r>
      <w:r w:rsidRPr="00D24C3D">
        <w:rPr>
          <w:rFonts w:hint="eastAsia"/>
          <w:bCs/>
          <w:sz w:val="24"/>
        </w:rPr>
        <w:t>8</w:t>
      </w:r>
      <w:r w:rsidRPr="00D24C3D">
        <w:rPr>
          <w:rFonts w:hint="eastAsia"/>
          <w:bCs/>
          <w:sz w:val="24"/>
        </w:rPr>
        <w:t>月</w:t>
      </w:r>
      <w:r w:rsidRPr="00D24C3D">
        <w:rPr>
          <w:rFonts w:hint="eastAsia"/>
          <w:bCs/>
          <w:sz w:val="24"/>
        </w:rPr>
        <w:t>28</w:t>
      </w:r>
      <w:r w:rsidRPr="00D24C3D">
        <w:rPr>
          <w:rFonts w:hint="eastAsia"/>
          <w:bCs/>
          <w:sz w:val="24"/>
        </w:rPr>
        <w:t>日颁布、同年</w:t>
      </w:r>
      <w:r w:rsidRPr="00D24C3D">
        <w:rPr>
          <w:rFonts w:hint="eastAsia"/>
          <w:bCs/>
          <w:sz w:val="24"/>
        </w:rPr>
        <w:t>10</w:t>
      </w:r>
      <w:r w:rsidRPr="00D24C3D">
        <w:rPr>
          <w:rFonts w:hint="eastAsia"/>
          <w:bCs/>
          <w:sz w:val="24"/>
        </w:rPr>
        <w:t>月</w:t>
      </w:r>
      <w:r w:rsidRPr="00D24C3D">
        <w:rPr>
          <w:rFonts w:hint="eastAsia"/>
          <w:bCs/>
          <w:sz w:val="24"/>
        </w:rPr>
        <w:t>1</w:t>
      </w:r>
      <w:r w:rsidRPr="00D24C3D">
        <w:rPr>
          <w:rFonts w:hint="eastAsia"/>
          <w:bCs/>
          <w:sz w:val="24"/>
        </w:rPr>
        <w:t>日实施的《公开募集证券投资基金销售机构监督管理办法》及颁布机关对其不时做出的修订</w:t>
      </w:r>
    </w:p>
    <w:p w14:paraId="6A2A1053" w14:textId="11CC6736"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37474E" w:rsidRPr="00667EE4">
        <w:rPr>
          <w:rFonts w:hint="eastAsia"/>
          <w:sz w:val="24"/>
        </w:rPr>
        <w:t>，并经</w:t>
      </w:r>
      <w:r w:rsidR="0037474E" w:rsidRPr="00667EE4">
        <w:rPr>
          <w:rFonts w:hint="eastAsia"/>
          <w:sz w:val="24"/>
        </w:rPr>
        <w:t>2020</w:t>
      </w:r>
      <w:r w:rsidR="0037474E" w:rsidRPr="00667EE4">
        <w:rPr>
          <w:rFonts w:hint="eastAsia"/>
          <w:sz w:val="24"/>
        </w:rPr>
        <w:t>年</w:t>
      </w:r>
      <w:r w:rsidR="0037474E" w:rsidRPr="00667EE4">
        <w:rPr>
          <w:rFonts w:hint="eastAsia"/>
          <w:sz w:val="24"/>
        </w:rPr>
        <w:t>3</w:t>
      </w:r>
      <w:r w:rsidR="0037474E" w:rsidRPr="00667EE4">
        <w:rPr>
          <w:rFonts w:hint="eastAsia"/>
          <w:sz w:val="24"/>
        </w:rPr>
        <w:t>月</w:t>
      </w:r>
      <w:r w:rsidR="0037474E" w:rsidRPr="00667EE4">
        <w:rPr>
          <w:rFonts w:hint="eastAsia"/>
          <w:sz w:val="24"/>
        </w:rPr>
        <w:t>20</w:t>
      </w:r>
      <w:r w:rsidR="0037474E" w:rsidRPr="00667EE4">
        <w:rPr>
          <w:rFonts w:hint="eastAsia"/>
          <w:sz w:val="24"/>
        </w:rPr>
        <w:t>日中国证监会《关于修改部分证券期货规章的决定》</w:t>
      </w:r>
      <w:r w:rsidR="008A31F7">
        <w:rPr>
          <w:rFonts w:hint="eastAsia"/>
          <w:sz w:val="24"/>
        </w:rPr>
        <w:t>修订</w:t>
      </w:r>
      <w:r w:rsidR="0037474E" w:rsidRPr="00667EE4">
        <w:rPr>
          <w:rFonts w:hint="eastAsia"/>
          <w:sz w:val="24"/>
        </w:rPr>
        <w:t>的</w:t>
      </w:r>
      <w:r w:rsidR="00F36D05" w:rsidRPr="00106D03">
        <w:rPr>
          <w:rFonts w:hint="eastAsia"/>
          <w:sz w:val="24"/>
        </w:rPr>
        <w:t>《公开募集证券投资基金信息披露管理办法》</w:t>
      </w:r>
      <w:r w:rsidRPr="00106D03">
        <w:rPr>
          <w:rFonts w:hint="eastAsia"/>
          <w:sz w:val="24"/>
        </w:rPr>
        <w:t>及颁布机关对其不时做</w:t>
      </w:r>
      <w:r w:rsidRPr="00106D03">
        <w:rPr>
          <w:rFonts w:hint="eastAsia"/>
          <w:sz w:val="24"/>
        </w:rPr>
        <w:lastRenderedPageBreak/>
        <w:t>出的修订</w:t>
      </w:r>
    </w:p>
    <w:p w14:paraId="6AC13543" w14:textId="3EC6E491" w:rsidR="0007536D" w:rsidRPr="00106D03" w:rsidRDefault="0007536D">
      <w:pPr>
        <w:spacing w:line="360" w:lineRule="auto"/>
        <w:ind w:firstLineChars="200" w:firstLine="480"/>
        <w:rPr>
          <w:sz w:val="24"/>
        </w:rPr>
      </w:pPr>
      <w:r w:rsidRPr="00106D03">
        <w:rPr>
          <w:bCs/>
          <w:sz w:val="24"/>
        </w:rPr>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4B5BFF5B" w14:textId="003C01B7" w:rsidR="0007536D" w:rsidRPr="00106D03" w:rsidRDefault="00CC0AED">
      <w:pPr>
        <w:spacing w:line="360" w:lineRule="auto"/>
        <w:ind w:firstLineChars="200" w:firstLine="480"/>
        <w:rPr>
          <w:sz w:val="24"/>
        </w:rPr>
      </w:pPr>
      <w:r w:rsidRPr="00106D03">
        <w:rPr>
          <w:bCs/>
          <w:sz w:val="24"/>
        </w:rPr>
        <w:t>20</w:t>
      </w:r>
      <w:r w:rsidR="0007536D" w:rsidRPr="00106D03">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23603328" w14:textId="1E09EFED" w:rsidR="0007536D" w:rsidRPr="00106D03" w:rsidRDefault="00CC0AED">
      <w:pPr>
        <w:spacing w:line="360" w:lineRule="auto"/>
        <w:ind w:firstLineChars="200" w:firstLine="480"/>
        <w:rPr>
          <w:sz w:val="24"/>
        </w:rPr>
      </w:pPr>
      <w:r w:rsidRPr="00106D03">
        <w:rPr>
          <w:bCs/>
          <w:sz w:val="24"/>
        </w:rPr>
        <w:t>21</w:t>
      </w:r>
      <w:r w:rsidR="0007536D" w:rsidRPr="00106D03">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3C974AFE" w14:textId="0041467F" w:rsidR="0007536D" w:rsidRPr="00106D03" w:rsidRDefault="00CC0AED">
      <w:pPr>
        <w:spacing w:line="360" w:lineRule="auto"/>
        <w:ind w:firstLineChars="200" w:firstLine="480"/>
        <w:rPr>
          <w:sz w:val="24"/>
        </w:rPr>
      </w:pPr>
      <w:r w:rsidRPr="00106D03">
        <w:rPr>
          <w:bCs/>
          <w:sz w:val="24"/>
        </w:rPr>
        <w:t>22</w:t>
      </w:r>
      <w:r w:rsidR="0007536D" w:rsidRPr="00106D03">
        <w:rPr>
          <w:rFonts w:hint="eastAsia"/>
          <w:sz w:val="24"/>
        </w:rPr>
        <w:t>、投资人、投资者：指个人投资者、机构投资者、合格境外机构投资者和人民币合格境外机构投资者以及法律法规或中国证监会允许购买证券投资基金的其他投资人的合称</w:t>
      </w:r>
    </w:p>
    <w:p w14:paraId="1324B45D" w14:textId="24BCE4DD" w:rsidR="0007536D" w:rsidRPr="00106D03" w:rsidRDefault="00CC0AED">
      <w:pPr>
        <w:spacing w:line="360" w:lineRule="auto"/>
        <w:ind w:firstLineChars="200" w:firstLine="480"/>
        <w:rPr>
          <w:sz w:val="24"/>
        </w:rPr>
      </w:pPr>
      <w:r w:rsidRPr="00106D03">
        <w:rPr>
          <w:bCs/>
          <w:sz w:val="24"/>
        </w:rPr>
        <w:t>23</w:t>
      </w:r>
      <w:r w:rsidR="0007536D" w:rsidRPr="00106D03">
        <w:rPr>
          <w:rFonts w:hint="eastAsia"/>
          <w:sz w:val="24"/>
        </w:rPr>
        <w:t>、基金份额持有人：指依基金合同和招募说明书合法取得基金份额的投资人</w:t>
      </w:r>
    </w:p>
    <w:p w14:paraId="02280F35" w14:textId="6AA502BB" w:rsidR="00951335" w:rsidRPr="00106D03" w:rsidRDefault="00CC0AED" w:rsidP="00951335">
      <w:pPr>
        <w:spacing w:line="360" w:lineRule="auto"/>
        <w:ind w:firstLineChars="200" w:firstLine="480"/>
        <w:rPr>
          <w:sz w:val="24"/>
        </w:rPr>
      </w:pPr>
      <w:r w:rsidRPr="00106D03">
        <w:rPr>
          <w:bCs/>
          <w:sz w:val="24"/>
        </w:rPr>
        <w:lastRenderedPageBreak/>
        <w:t>24</w:t>
      </w:r>
      <w:r w:rsidR="0007536D" w:rsidRPr="00106D03">
        <w:rPr>
          <w:rFonts w:hint="eastAsia"/>
          <w:sz w:val="24"/>
        </w:rPr>
        <w:t>、</w:t>
      </w:r>
      <w:r w:rsidR="00951335" w:rsidRPr="00106D03">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55DC194D" w14:textId="1EF5322F" w:rsidR="00951335" w:rsidRPr="00106D03" w:rsidRDefault="00CC0AED" w:rsidP="00CC0AED">
      <w:pPr>
        <w:spacing w:line="360" w:lineRule="auto"/>
        <w:ind w:firstLineChars="200" w:firstLine="480"/>
        <w:rPr>
          <w:sz w:val="24"/>
        </w:rPr>
      </w:pPr>
      <w:r w:rsidRPr="00106D03">
        <w:rPr>
          <w:bCs/>
          <w:sz w:val="24"/>
        </w:rPr>
        <w:t>25</w:t>
      </w:r>
      <w:r w:rsidR="00951335" w:rsidRPr="00106D03">
        <w:rPr>
          <w:rFonts w:hint="eastAsia"/>
          <w:sz w:val="24"/>
        </w:rPr>
        <w:t>、登记机构：</w:t>
      </w:r>
      <w:proofErr w:type="gramStart"/>
      <w:r w:rsidR="00951335" w:rsidRPr="00106D03">
        <w:rPr>
          <w:rFonts w:hint="eastAsia"/>
          <w:sz w:val="24"/>
        </w:rPr>
        <w:t>指办理</w:t>
      </w:r>
      <w:proofErr w:type="gramEnd"/>
      <w:r w:rsidR="00951335" w:rsidRPr="00106D03">
        <w:rPr>
          <w:rFonts w:hint="eastAsia"/>
          <w:sz w:val="24"/>
        </w:rPr>
        <w:t>登记业务的机构。本基金的登记机构为</w:t>
      </w:r>
      <w:r w:rsidR="00951335" w:rsidRPr="00106D03">
        <w:rPr>
          <w:rFonts w:hint="eastAsia"/>
          <w:bCs/>
          <w:sz w:val="24"/>
        </w:rPr>
        <w:t>基金</w:t>
      </w:r>
      <w:r w:rsidR="00951335" w:rsidRPr="00106D03">
        <w:rPr>
          <w:bCs/>
          <w:sz w:val="24"/>
        </w:rPr>
        <w:t>管理人或接受基金管理人委托代为办理</w:t>
      </w:r>
      <w:r w:rsidR="00B65748" w:rsidRPr="00106D03">
        <w:rPr>
          <w:bCs/>
          <w:sz w:val="24"/>
        </w:rPr>
        <w:t>登记</w:t>
      </w:r>
      <w:r w:rsidR="00951335" w:rsidRPr="00106D03">
        <w:rPr>
          <w:bCs/>
          <w:sz w:val="24"/>
        </w:rPr>
        <w:t>业务的机构</w:t>
      </w:r>
    </w:p>
    <w:p w14:paraId="77C38FE4" w14:textId="57CB28C0" w:rsidR="0007536D" w:rsidRPr="00106D03" w:rsidRDefault="00CC0AED">
      <w:pPr>
        <w:spacing w:line="360" w:lineRule="auto"/>
        <w:ind w:firstLineChars="200" w:firstLine="480"/>
        <w:rPr>
          <w:sz w:val="24"/>
        </w:rPr>
      </w:pPr>
      <w:r w:rsidRPr="00106D03">
        <w:rPr>
          <w:bCs/>
          <w:sz w:val="24"/>
        </w:rPr>
        <w:t>26</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33E34DE7" w:rsidR="0007536D" w:rsidRPr="00106D03" w:rsidRDefault="00CC0AED">
      <w:pPr>
        <w:spacing w:line="360" w:lineRule="auto"/>
        <w:ind w:firstLineChars="200" w:firstLine="480"/>
        <w:rPr>
          <w:sz w:val="24"/>
        </w:rPr>
      </w:pPr>
      <w:r w:rsidRPr="00106D03">
        <w:rPr>
          <w:bCs/>
          <w:sz w:val="24"/>
        </w:rPr>
        <w:t>27</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w:t>
      </w:r>
      <w:proofErr w:type="gramStart"/>
      <w:r w:rsidR="0007536D" w:rsidRPr="00106D03">
        <w:rPr>
          <w:rFonts w:hint="eastAsia"/>
          <w:sz w:val="24"/>
        </w:rPr>
        <w:t>非交易</w:t>
      </w:r>
      <w:proofErr w:type="gramEnd"/>
      <w:r w:rsidR="0007536D" w:rsidRPr="00106D03">
        <w:rPr>
          <w:rFonts w:hint="eastAsia"/>
          <w:sz w:val="24"/>
        </w:rPr>
        <w:t>过户等</w:t>
      </w:r>
    </w:p>
    <w:p w14:paraId="11D9D6E3" w14:textId="05490C56" w:rsidR="0007536D" w:rsidRPr="00106D03" w:rsidRDefault="00CC0AED">
      <w:pPr>
        <w:spacing w:line="360" w:lineRule="auto"/>
        <w:ind w:firstLineChars="200" w:firstLine="480"/>
        <w:rPr>
          <w:sz w:val="24"/>
        </w:rPr>
      </w:pPr>
      <w:r w:rsidRPr="00106D03">
        <w:rPr>
          <w:bCs/>
          <w:sz w:val="24"/>
        </w:rPr>
        <w:t>28</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6A2BF119" w:rsidR="0007536D" w:rsidRPr="00106D03" w:rsidRDefault="00CC0AED">
      <w:pPr>
        <w:spacing w:line="360" w:lineRule="auto"/>
        <w:ind w:firstLineChars="200" w:firstLine="480"/>
        <w:rPr>
          <w:sz w:val="24"/>
        </w:rPr>
      </w:pPr>
      <w:r w:rsidRPr="00106D03">
        <w:rPr>
          <w:bCs/>
          <w:sz w:val="24"/>
        </w:rPr>
        <w:t>29</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5D003680" w:rsidR="0007536D" w:rsidRPr="00106D03" w:rsidRDefault="00CC0AED">
      <w:pPr>
        <w:spacing w:line="360" w:lineRule="auto"/>
        <w:ind w:firstLineChars="200" w:firstLine="480"/>
        <w:rPr>
          <w:sz w:val="24"/>
        </w:rPr>
      </w:pPr>
      <w:r w:rsidRPr="00106D03">
        <w:rPr>
          <w:bCs/>
          <w:sz w:val="24"/>
        </w:rPr>
        <w:t>30</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38F80F9F" w:rsidR="0007536D" w:rsidRPr="00106D03" w:rsidRDefault="00CC0AED">
      <w:pPr>
        <w:spacing w:line="360" w:lineRule="auto"/>
        <w:ind w:firstLineChars="200" w:firstLine="480"/>
        <w:rPr>
          <w:sz w:val="24"/>
        </w:rPr>
      </w:pPr>
      <w:r w:rsidRPr="00106D03">
        <w:rPr>
          <w:bCs/>
          <w:sz w:val="24"/>
        </w:rPr>
        <w:t>31</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6C05CD5B" w:rsidR="0007536D" w:rsidRPr="00106D03" w:rsidRDefault="00CC0AED">
      <w:pPr>
        <w:spacing w:line="360" w:lineRule="auto"/>
        <w:ind w:firstLineChars="200" w:firstLine="480"/>
        <w:rPr>
          <w:sz w:val="24"/>
        </w:rPr>
      </w:pPr>
      <w:r w:rsidRPr="00106D03">
        <w:rPr>
          <w:bCs/>
          <w:sz w:val="24"/>
        </w:rPr>
        <w:t>32</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2AF226FA" w:rsidR="0007536D" w:rsidRPr="00106D03" w:rsidRDefault="00CC0AED">
      <w:pPr>
        <w:spacing w:line="360" w:lineRule="auto"/>
        <w:ind w:firstLineChars="200" w:firstLine="480"/>
        <w:rPr>
          <w:sz w:val="24"/>
        </w:rPr>
      </w:pPr>
      <w:r w:rsidRPr="00106D03">
        <w:rPr>
          <w:bCs/>
          <w:sz w:val="24"/>
        </w:rPr>
        <w:t>33</w:t>
      </w:r>
      <w:r w:rsidR="0007536D" w:rsidRPr="00106D03">
        <w:rPr>
          <w:rFonts w:hint="eastAsia"/>
          <w:sz w:val="24"/>
        </w:rPr>
        <w:t>、存续期：指基金合同生效至终止之间的不定期期限</w:t>
      </w:r>
    </w:p>
    <w:p w14:paraId="1E71929C" w14:textId="69A02C80" w:rsidR="0007536D" w:rsidRPr="00106D03" w:rsidRDefault="00CC0AED">
      <w:pPr>
        <w:spacing w:line="360" w:lineRule="auto"/>
        <w:ind w:firstLineChars="200" w:firstLine="480"/>
        <w:rPr>
          <w:sz w:val="24"/>
        </w:rPr>
      </w:pPr>
      <w:r w:rsidRPr="00106D03">
        <w:rPr>
          <w:bCs/>
          <w:sz w:val="24"/>
        </w:rPr>
        <w:t>34</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：指上海证券交易所、深圳证券交易所的交易日</w:t>
      </w:r>
    </w:p>
    <w:p w14:paraId="06123D19" w14:textId="40B7D03E" w:rsidR="002F3652" w:rsidRPr="00106D03" w:rsidRDefault="00CC0AED">
      <w:pPr>
        <w:spacing w:line="360" w:lineRule="auto"/>
        <w:ind w:firstLineChars="200" w:firstLine="480"/>
        <w:rPr>
          <w:bCs/>
          <w:sz w:val="24"/>
        </w:rPr>
      </w:pPr>
      <w:r w:rsidRPr="00106D03">
        <w:rPr>
          <w:bCs/>
          <w:sz w:val="24"/>
        </w:rPr>
        <w:t>35</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在内地、香港两地均为</w:t>
      </w:r>
      <w:proofErr w:type="gramStart"/>
      <w:r w:rsidR="00E826C5" w:rsidRPr="00106D03">
        <w:rPr>
          <w:rFonts w:hint="eastAsia"/>
          <w:bCs/>
          <w:sz w:val="24"/>
        </w:rPr>
        <w:t>交易日且能够</w:t>
      </w:r>
      <w:proofErr w:type="gramEnd"/>
      <w:r w:rsidR="00E826C5" w:rsidRPr="00106D03">
        <w:rPr>
          <w:rFonts w:hint="eastAsia"/>
          <w:bCs/>
          <w:sz w:val="24"/>
        </w:rPr>
        <w:t>满足结算安排、开通港股</w:t>
      </w:r>
      <w:proofErr w:type="gramStart"/>
      <w:r w:rsidR="00E826C5" w:rsidRPr="00106D03">
        <w:rPr>
          <w:rFonts w:hint="eastAsia"/>
          <w:bCs/>
          <w:sz w:val="24"/>
        </w:rPr>
        <w:t>通交易</w:t>
      </w:r>
      <w:proofErr w:type="gramEnd"/>
      <w:r w:rsidR="00E826C5" w:rsidRPr="00106D03">
        <w:rPr>
          <w:rFonts w:hint="eastAsia"/>
          <w:bCs/>
          <w:sz w:val="24"/>
        </w:rPr>
        <w:t>的交易日。具体交易日安排，由两地证券交易所、证券交易服务公司对市场公布</w:t>
      </w:r>
    </w:p>
    <w:p w14:paraId="04BE9412" w14:textId="6E213F52" w:rsidR="0007536D" w:rsidRPr="00106D03" w:rsidRDefault="00CC0AED">
      <w:pPr>
        <w:spacing w:line="360" w:lineRule="auto"/>
        <w:ind w:firstLineChars="200" w:firstLine="480"/>
        <w:rPr>
          <w:sz w:val="24"/>
        </w:rPr>
      </w:pPr>
      <w:r w:rsidRPr="00106D03">
        <w:rPr>
          <w:bCs/>
          <w:sz w:val="24"/>
        </w:rPr>
        <w:t>36</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211B5FB5" w:rsidR="0007536D" w:rsidRPr="00106D03" w:rsidRDefault="00CC0AED">
      <w:pPr>
        <w:spacing w:line="360" w:lineRule="auto"/>
        <w:ind w:firstLineChars="200" w:firstLine="480"/>
        <w:rPr>
          <w:sz w:val="24"/>
        </w:rPr>
      </w:pPr>
      <w:r w:rsidRPr="00106D03">
        <w:rPr>
          <w:bCs/>
          <w:sz w:val="24"/>
        </w:rPr>
        <w:lastRenderedPageBreak/>
        <w:t>37</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proofErr w:type="gramStart"/>
      <w:r w:rsidR="0007536D" w:rsidRPr="00106D03">
        <w:rPr>
          <w:rFonts w:hint="eastAsia"/>
          <w:sz w:val="24"/>
        </w:rPr>
        <w:t>个</w:t>
      </w:r>
      <w:proofErr w:type="gramEnd"/>
      <w:r w:rsidR="0007536D" w:rsidRPr="00106D03">
        <w:rPr>
          <w:rFonts w:hint="eastAsia"/>
          <w:sz w:val="24"/>
        </w:rPr>
        <w:t>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52942FB9" w:rsidR="0007536D" w:rsidRPr="00106D03" w:rsidRDefault="00CC0AED">
      <w:pPr>
        <w:spacing w:line="360" w:lineRule="auto"/>
        <w:ind w:firstLineChars="200" w:firstLine="480"/>
        <w:rPr>
          <w:sz w:val="24"/>
        </w:rPr>
      </w:pPr>
      <w:r w:rsidRPr="00106D03">
        <w:rPr>
          <w:bCs/>
          <w:sz w:val="24"/>
        </w:rPr>
        <w:t>38</w:t>
      </w:r>
      <w:r w:rsidR="0007536D" w:rsidRPr="00106D03">
        <w:rPr>
          <w:rFonts w:hint="eastAsia"/>
          <w:sz w:val="24"/>
        </w:rPr>
        <w:t>、开放日：指为投资人办理基金份额申购、赎回或其他业务的工作日</w:t>
      </w:r>
      <w:r w:rsidR="007972AB" w:rsidRPr="00106D03">
        <w:rPr>
          <w:rFonts w:hint="eastAsia"/>
          <w:bCs/>
          <w:sz w:val="24"/>
        </w:rPr>
        <w:t>（若该工作日为非港股</w:t>
      </w:r>
      <w:proofErr w:type="gramStart"/>
      <w:r w:rsidR="007972AB" w:rsidRPr="00106D03">
        <w:rPr>
          <w:rFonts w:hint="eastAsia"/>
          <w:bCs/>
          <w:sz w:val="24"/>
        </w:rPr>
        <w:t>通交易</w:t>
      </w:r>
      <w:proofErr w:type="gramEnd"/>
      <w:r w:rsidR="007972AB" w:rsidRPr="00106D03">
        <w:rPr>
          <w:rFonts w:hint="eastAsia"/>
          <w:bCs/>
          <w:sz w:val="24"/>
        </w:rPr>
        <w:t>日，则本基金不开放基金份额申购、赎回或其他业务）</w:t>
      </w:r>
    </w:p>
    <w:p w14:paraId="787BA91D" w14:textId="12958E8A" w:rsidR="0007536D" w:rsidRPr="00106D03" w:rsidRDefault="00CC0AED">
      <w:pPr>
        <w:spacing w:line="360" w:lineRule="auto"/>
        <w:ind w:firstLineChars="200" w:firstLine="480"/>
        <w:rPr>
          <w:sz w:val="24"/>
        </w:rPr>
      </w:pPr>
      <w:r w:rsidRPr="00106D03">
        <w:rPr>
          <w:bCs/>
          <w:sz w:val="24"/>
        </w:rPr>
        <w:t>39</w:t>
      </w:r>
      <w:r w:rsidR="0007536D" w:rsidRPr="00106D03">
        <w:rPr>
          <w:rFonts w:hint="eastAsia"/>
          <w:sz w:val="24"/>
        </w:rPr>
        <w:t>、开放时间：指开放日基金接受申购、赎回或其他交易的时间段</w:t>
      </w:r>
    </w:p>
    <w:p w14:paraId="320739A3" w14:textId="7841B7DE" w:rsidR="0007536D" w:rsidRPr="00106D03" w:rsidRDefault="00CC0AED">
      <w:pPr>
        <w:spacing w:line="360" w:lineRule="auto"/>
        <w:ind w:firstLineChars="200" w:firstLine="480"/>
        <w:rPr>
          <w:sz w:val="24"/>
        </w:rPr>
      </w:pPr>
      <w:r w:rsidRPr="00106D03">
        <w:rPr>
          <w:bCs/>
          <w:sz w:val="24"/>
        </w:rPr>
        <w:t>40</w:t>
      </w:r>
      <w:r w:rsidR="0007536D" w:rsidRPr="00106D03">
        <w:rPr>
          <w:rFonts w:hint="eastAsia"/>
          <w:sz w:val="24"/>
        </w:rPr>
        <w:t>、业务规则：</w:t>
      </w:r>
      <w:r w:rsidR="007A3C09" w:rsidRPr="00106D03">
        <w:rPr>
          <w:rFonts w:hint="eastAsia"/>
          <w:sz w:val="24"/>
        </w:rPr>
        <w:t>指</w:t>
      </w:r>
      <w:r w:rsidR="00F36D05" w:rsidRPr="00106D03">
        <w:rPr>
          <w:bCs/>
          <w:sz w:val="24"/>
        </w:rPr>
        <w:t>基金管理</w:t>
      </w:r>
      <w:proofErr w:type="gramStart"/>
      <w:r w:rsidR="00F36D05" w:rsidRPr="00106D03">
        <w:rPr>
          <w:bCs/>
          <w:sz w:val="24"/>
        </w:rPr>
        <w:t>人制定并不</w:t>
      </w:r>
      <w:proofErr w:type="gramEnd"/>
      <w:r w:rsidR="00F36D05" w:rsidRPr="00106D03">
        <w:rPr>
          <w:bCs/>
          <w:sz w:val="24"/>
        </w:rPr>
        <w:t>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0C37B584" w:rsidR="0007536D" w:rsidRPr="00106D03" w:rsidRDefault="00CC0AED">
      <w:pPr>
        <w:spacing w:line="360" w:lineRule="auto"/>
        <w:ind w:firstLineChars="200" w:firstLine="480"/>
        <w:rPr>
          <w:sz w:val="24"/>
        </w:rPr>
      </w:pPr>
      <w:r w:rsidRPr="00106D03">
        <w:rPr>
          <w:bCs/>
          <w:sz w:val="24"/>
        </w:rPr>
        <w:t>41</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503B31CA" w:rsidR="0007536D" w:rsidRPr="00106D03" w:rsidRDefault="00CC0AED">
      <w:pPr>
        <w:spacing w:line="360" w:lineRule="auto"/>
        <w:ind w:firstLineChars="200" w:firstLine="480"/>
        <w:rPr>
          <w:sz w:val="24"/>
        </w:rPr>
      </w:pPr>
      <w:r w:rsidRPr="00106D03">
        <w:rPr>
          <w:bCs/>
          <w:sz w:val="24"/>
        </w:rPr>
        <w:t>42</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9F1EC00" w:rsidR="0007536D" w:rsidRPr="00106D03" w:rsidRDefault="00CC0AED">
      <w:pPr>
        <w:spacing w:line="360" w:lineRule="auto"/>
        <w:ind w:firstLineChars="200" w:firstLine="480"/>
        <w:rPr>
          <w:sz w:val="24"/>
        </w:rPr>
      </w:pPr>
      <w:r w:rsidRPr="00106D03">
        <w:rPr>
          <w:bCs/>
          <w:sz w:val="24"/>
        </w:rPr>
        <w:t>43</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20F778C5" w:rsidR="0007536D" w:rsidRPr="00106D03" w:rsidRDefault="00CC0AED">
      <w:pPr>
        <w:spacing w:line="360" w:lineRule="auto"/>
        <w:ind w:firstLineChars="200" w:firstLine="480"/>
        <w:rPr>
          <w:sz w:val="24"/>
        </w:rPr>
      </w:pPr>
      <w:r w:rsidRPr="00106D03">
        <w:rPr>
          <w:bCs/>
          <w:sz w:val="24"/>
        </w:rPr>
        <w:t>44</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w:t>
      </w:r>
      <w:proofErr w:type="gramStart"/>
      <w:r w:rsidR="0007536D" w:rsidRPr="00106D03">
        <w:rPr>
          <w:rFonts w:hint="eastAsia"/>
          <w:sz w:val="24"/>
        </w:rPr>
        <w:t>基金基金</w:t>
      </w:r>
      <w:proofErr w:type="gramEnd"/>
      <w:r w:rsidR="0007536D" w:rsidRPr="00106D03">
        <w:rPr>
          <w:rFonts w:hint="eastAsia"/>
          <w:sz w:val="24"/>
        </w:rPr>
        <w:t>份额的行为</w:t>
      </w:r>
    </w:p>
    <w:p w14:paraId="5011A72F" w14:textId="5D89701B" w:rsidR="0007536D" w:rsidRPr="00106D03" w:rsidRDefault="00CC0AED">
      <w:pPr>
        <w:spacing w:line="360" w:lineRule="auto"/>
        <w:ind w:firstLineChars="200" w:firstLine="480"/>
        <w:rPr>
          <w:sz w:val="24"/>
        </w:rPr>
      </w:pPr>
      <w:r w:rsidRPr="00106D03">
        <w:rPr>
          <w:bCs/>
          <w:sz w:val="24"/>
        </w:rPr>
        <w:t>45</w:t>
      </w:r>
      <w:r w:rsidR="0007536D" w:rsidRPr="00106D03">
        <w:rPr>
          <w:rFonts w:hint="eastAsia"/>
          <w:sz w:val="24"/>
        </w:rPr>
        <w:t>、转托管：指基金份额持有人在本基金的不同销售机构之间实施的变更所持基金份额销售机构的操作</w:t>
      </w:r>
    </w:p>
    <w:p w14:paraId="5047966E" w14:textId="6A58B90D" w:rsidR="0007536D" w:rsidRPr="00106D03" w:rsidRDefault="00CC0AED">
      <w:pPr>
        <w:spacing w:line="360" w:lineRule="auto"/>
        <w:ind w:firstLineChars="200" w:firstLine="480"/>
        <w:rPr>
          <w:sz w:val="24"/>
        </w:rPr>
      </w:pPr>
      <w:r w:rsidRPr="00106D03">
        <w:rPr>
          <w:bCs/>
          <w:sz w:val="24"/>
        </w:rPr>
        <w:t>46</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7A8124C4" w:rsidR="0007536D" w:rsidRPr="00106D03" w:rsidRDefault="00CC0AED">
      <w:pPr>
        <w:spacing w:line="360" w:lineRule="auto"/>
        <w:ind w:firstLineChars="200" w:firstLine="480"/>
        <w:rPr>
          <w:sz w:val="24"/>
        </w:rPr>
      </w:pPr>
      <w:r w:rsidRPr="00106D03">
        <w:rPr>
          <w:bCs/>
          <w:sz w:val="24"/>
        </w:rPr>
        <w:t>47</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Pr="00106D03">
        <w:rPr>
          <w:rFonts w:hint="eastAsia"/>
          <w:bCs/>
          <w:sz w:val="24"/>
        </w:rPr>
        <w:t>1</w:t>
      </w:r>
      <w:r w:rsidRPr="00106D03">
        <w:rPr>
          <w:bCs/>
          <w:sz w:val="24"/>
        </w:rPr>
        <w:t>0</w:t>
      </w:r>
      <w:r w:rsidR="006A1DA2" w:rsidRPr="00106D03">
        <w:rPr>
          <w:sz w:val="24"/>
        </w:rPr>
        <w:t>%</w:t>
      </w:r>
    </w:p>
    <w:p w14:paraId="1EC84A17" w14:textId="25F61591" w:rsidR="0007536D" w:rsidRPr="00106D03" w:rsidRDefault="00CC0AED">
      <w:pPr>
        <w:spacing w:line="360" w:lineRule="auto"/>
        <w:ind w:firstLineChars="200" w:firstLine="480"/>
        <w:rPr>
          <w:sz w:val="24"/>
        </w:rPr>
      </w:pPr>
      <w:r w:rsidRPr="00106D03">
        <w:rPr>
          <w:bCs/>
          <w:sz w:val="24"/>
        </w:rPr>
        <w:t>48</w:t>
      </w:r>
      <w:r w:rsidR="0007536D" w:rsidRPr="00106D03">
        <w:rPr>
          <w:rFonts w:hint="eastAsia"/>
          <w:sz w:val="24"/>
        </w:rPr>
        <w:t>、元：指人民币元</w:t>
      </w:r>
    </w:p>
    <w:p w14:paraId="04CF1CD1" w14:textId="3EC7817B" w:rsidR="0007536D" w:rsidRPr="00106D03" w:rsidRDefault="00CC0AED">
      <w:pPr>
        <w:spacing w:line="360" w:lineRule="auto"/>
        <w:ind w:firstLineChars="200" w:firstLine="480"/>
        <w:rPr>
          <w:sz w:val="24"/>
        </w:rPr>
      </w:pPr>
      <w:r w:rsidRPr="00106D03">
        <w:rPr>
          <w:bCs/>
          <w:sz w:val="24"/>
        </w:rPr>
        <w:t>49</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6C3DAC4D" w:rsidR="0007536D" w:rsidRPr="00106D03" w:rsidRDefault="00CC0AED">
      <w:pPr>
        <w:spacing w:line="360" w:lineRule="auto"/>
        <w:ind w:firstLineChars="200" w:firstLine="480"/>
        <w:rPr>
          <w:sz w:val="24"/>
        </w:rPr>
      </w:pPr>
      <w:r w:rsidRPr="00106D03">
        <w:rPr>
          <w:bCs/>
          <w:sz w:val="24"/>
        </w:rPr>
        <w:t>50</w:t>
      </w:r>
      <w:r w:rsidR="0007536D" w:rsidRPr="00106D03">
        <w:rPr>
          <w:rFonts w:hint="eastAsia"/>
          <w:sz w:val="24"/>
        </w:rPr>
        <w:t>、基金资产总值：指基金拥有的各类有价证券、银行存款本息、基金应收申购款及其他资产的价值总和</w:t>
      </w:r>
    </w:p>
    <w:p w14:paraId="1318C580" w14:textId="1507EECD" w:rsidR="0007536D" w:rsidRPr="00106D03" w:rsidRDefault="00CC0AED">
      <w:pPr>
        <w:spacing w:line="360" w:lineRule="auto"/>
        <w:ind w:firstLineChars="200" w:firstLine="480"/>
        <w:rPr>
          <w:sz w:val="24"/>
        </w:rPr>
      </w:pPr>
      <w:r w:rsidRPr="00106D03">
        <w:rPr>
          <w:rFonts w:hint="eastAsia"/>
          <w:bCs/>
          <w:sz w:val="24"/>
        </w:rPr>
        <w:t>5</w:t>
      </w:r>
      <w:r w:rsidRPr="00106D03">
        <w:rPr>
          <w:bCs/>
          <w:sz w:val="24"/>
        </w:rPr>
        <w:t>1</w:t>
      </w:r>
      <w:r w:rsidR="0007536D" w:rsidRPr="00106D03">
        <w:rPr>
          <w:rFonts w:hint="eastAsia"/>
          <w:sz w:val="24"/>
        </w:rPr>
        <w:t>、基金资产净值：指基金资产总值减去基金负债后的价值</w:t>
      </w:r>
    </w:p>
    <w:p w14:paraId="385D8389" w14:textId="75D722DD" w:rsidR="0007536D" w:rsidRPr="00106D03" w:rsidRDefault="00CC0AED">
      <w:pPr>
        <w:spacing w:line="360" w:lineRule="auto"/>
        <w:ind w:firstLineChars="200" w:firstLine="480"/>
        <w:rPr>
          <w:sz w:val="24"/>
        </w:rPr>
      </w:pPr>
      <w:r w:rsidRPr="00106D03">
        <w:rPr>
          <w:bCs/>
          <w:sz w:val="24"/>
        </w:rPr>
        <w:lastRenderedPageBreak/>
        <w:t>52</w:t>
      </w:r>
      <w:r w:rsidR="0007536D" w:rsidRPr="00106D03">
        <w:rPr>
          <w:rFonts w:hint="eastAsia"/>
          <w:sz w:val="24"/>
        </w:rPr>
        <w:t>、基金份额净值：</w:t>
      </w:r>
      <w:r w:rsidR="00497FCB">
        <w:rPr>
          <w:bCs/>
          <w:sz w:val="24"/>
        </w:rPr>
        <w:t>针对本基金各类</w:t>
      </w:r>
      <w:r w:rsidR="009E7965">
        <w:rPr>
          <w:bCs/>
          <w:sz w:val="24"/>
        </w:rPr>
        <w:t>基金</w:t>
      </w:r>
      <w:r w:rsidR="00497FCB">
        <w:rPr>
          <w:bCs/>
          <w:sz w:val="24"/>
        </w:rPr>
        <w:t>份额</w:t>
      </w:r>
      <w:r w:rsidR="00497FCB">
        <w:rPr>
          <w:rFonts w:hint="eastAsia"/>
          <w:bCs/>
          <w:sz w:val="24"/>
        </w:rPr>
        <w:t>，</w:t>
      </w:r>
      <w:r w:rsidR="0007536D" w:rsidRPr="00106D03">
        <w:rPr>
          <w:rFonts w:hint="eastAsia"/>
          <w:sz w:val="24"/>
        </w:rPr>
        <w:t>指</w:t>
      </w:r>
      <w:proofErr w:type="gramStart"/>
      <w:r w:rsidR="0007536D" w:rsidRPr="00106D03">
        <w:rPr>
          <w:rFonts w:hint="eastAsia"/>
          <w:sz w:val="24"/>
        </w:rPr>
        <w:t>计算日</w:t>
      </w:r>
      <w:r w:rsidR="00497FCB">
        <w:rPr>
          <w:bCs/>
          <w:sz w:val="24"/>
        </w:rPr>
        <w:t>某一类</w:t>
      </w:r>
      <w:proofErr w:type="gramEnd"/>
      <w:r w:rsidR="00497FCB">
        <w:rPr>
          <w:bCs/>
          <w:sz w:val="24"/>
        </w:rPr>
        <w:t>基金份额的</w:t>
      </w:r>
      <w:r w:rsidR="0007536D" w:rsidRPr="00106D03">
        <w:rPr>
          <w:rFonts w:hint="eastAsia"/>
          <w:sz w:val="24"/>
        </w:rPr>
        <w:t>基金资产净值除以计算日</w:t>
      </w:r>
      <w:r w:rsidR="00497FCB">
        <w:rPr>
          <w:bCs/>
          <w:sz w:val="24"/>
        </w:rPr>
        <w:t>该类基金份额的</w:t>
      </w:r>
      <w:r w:rsidR="0007536D" w:rsidRPr="00106D03">
        <w:rPr>
          <w:rFonts w:hint="eastAsia"/>
          <w:sz w:val="24"/>
        </w:rPr>
        <w:t>基金份额总数</w:t>
      </w:r>
    </w:p>
    <w:p w14:paraId="768BF5E8" w14:textId="3DA8B1B3" w:rsidR="0007536D" w:rsidRPr="00106D03" w:rsidRDefault="00CC0AED">
      <w:pPr>
        <w:spacing w:line="360" w:lineRule="auto"/>
        <w:ind w:firstLineChars="200" w:firstLine="480"/>
        <w:rPr>
          <w:sz w:val="24"/>
        </w:rPr>
      </w:pPr>
      <w:r w:rsidRPr="00106D03">
        <w:rPr>
          <w:bCs/>
          <w:sz w:val="24"/>
        </w:rPr>
        <w:t>53</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09C90942" w:rsidR="0007536D" w:rsidRDefault="00CC0AED" w:rsidP="00CC0AED">
      <w:pPr>
        <w:spacing w:line="360" w:lineRule="auto"/>
        <w:ind w:firstLineChars="200" w:firstLine="480"/>
        <w:rPr>
          <w:sz w:val="24"/>
        </w:rPr>
      </w:pPr>
      <w:r w:rsidRPr="00106D03">
        <w:rPr>
          <w:bCs/>
          <w:sz w:val="24"/>
        </w:rPr>
        <w:t>54</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65235C2B" w:rsidR="00D53258" w:rsidRDefault="00D53258" w:rsidP="00D53258">
      <w:pPr>
        <w:spacing w:line="360" w:lineRule="auto"/>
        <w:ind w:firstLineChars="200" w:firstLine="480"/>
        <w:rPr>
          <w:bCs/>
          <w:sz w:val="24"/>
        </w:rPr>
      </w:pPr>
      <w:r>
        <w:rPr>
          <w:rFonts w:hint="eastAsia"/>
          <w:bCs/>
          <w:sz w:val="24"/>
        </w:rPr>
        <w:t>5</w:t>
      </w:r>
      <w:r>
        <w:rPr>
          <w:bCs/>
          <w:sz w:val="24"/>
        </w:rPr>
        <w:t>5</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7566B80" w:rsidR="00D53258" w:rsidRPr="00106D03" w:rsidRDefault="00D53258" w:rsidP="00D53258">
      <w:pPr>
        <w:spacing w:line="360" w:lineRule="auto"/>
        <w:ind w:firstLineChars="200" w:firstLine="480"/>
        <w:rPr>
          <w:bCs/>
          <w:sz w:val="24"/>
        </w:rPr>
      </w:pPr>
      <w:r>
        <w:rPr>
          <w:rFonts w:hint="eastAsia"/>
          <w:bCs/>
          <w:sz w:val="24"/>
        </w:rPr>
        <w:t>5</w:t>
      </w:r>
      <w:r>
        <w:rPr>
          <w:bCs/>
          <w:sz w:val="24"/>
        </w:rPr>
        <w:t>6</w:t>
      </w:r>
      <w:r>
        <w:rPr>
          <w:rFonts w:hint="eastAsia"/>
          <w:bCs/>
          <w:sz w:val="24"/>
        </w:rPr>
        <w:t>、销售服务费：指从相应类别基金份额的基金资产中计提的，用于本基金市场推广、销售以及基金份额持有人服务的费用</w:t>
      </w:r>
    </w:p>
    <w:p w14:paraId="46C30772" w14:textId="51B966E5" w:rsidR="0007536D" w:rsidRPr="00106D03" w:rsidRDefault="00D53258">
      <w:pPr>
        <w:spacing w:line="360" w:lineRule="auto"/>
        <w:ind w:firstLineChars="200" w:firstLine="480"/>
        <w:rPr>
          <w:sz w:val="24"/>
        </w:rPr>
      </w:pPr>
      <w:r w:rsidRPr="00106D03">
        <w:rPr>
          <w:rFonts w:hint="eastAsia"/>
          <w:bCs/>
          <w:sz w:val="24"/>
        </w:rPr>
        <w:t>5</w:t>
      </w:r>
      <w:r>
        <w:rPr>
          <w:bCs/>
          <w:sz w:val="24"/>
        </w:rPr>
        <w:t>7</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w:t>
      </w:r>
      <w:proofErr w:type="gramStart"/>
      <w:r w:rsidR="0007536D" w:rsidRPr="00106D03">
        <w:rPr>
          <w:rFonts w:hint="eastAsia"/>
          <w:sz w:val="24"/>
        </w:rPr>
        <w:t>含协议</w:t>
      </w:r>
      <w:proofErr w:type="gramEnd"/>
      <w:r w:rsidR="0007536D" w:rsidRPr="00106D03">
        <w:rPr>
          <w:rFonts w:hint="eastAsia"/>
          <w:sz w:val="24"/>
        </w:rPr>
        <w:t>约定有条件提前支取的银行存款）、停牌股票、流通受限的新股及非公开发行股票、资产支持证券、因发行人债务违约无法进行转让或交易的债券等</w:t>
      </w:r>
    </w:p>
    <w:p w14:paraId="43016F2A" w14:textId="1E7E02DB" w:rsidR="00F36D05" w:rsidRPr="00106D03" w:rsidRDefault="00D53258">
      <w:pPr>
        <w:spacing w:line="360" w:lineRule="auto"/>
        <w:ind w:firstLineChars="200" w:firstLine="480"/>
        <w:rPr>
          <w:sz w:val="24"/>
        </w:rPr>
      </w:pPr>
      <w:r w:rsidRPr="00106D03">
        <w:rPr>
          <w:rFonts w:hint="eastAsia"/>
          <w:bCs/>
          <w:sz w:val="24"/>
        </w:rPr>
        <w:t>5</w:t>
      </w:r>
      <w:r>
        <w:rPr>
          <w:bCs/>
          <w:sz w:val="24"/>
        </w:rPr>
        <w:t>8</w:t>
      </w:r>
      <w:r w:rsidR="00F36D05" w:rsidRPr="00106D03">
        <w:rPr>
          <w:rFonts w:hint="eastAsia"/>
          <w:sz w:val="24"/>
        </w:rPr>
        <w:t>、基金产品资料概要：指</w:t>
      </w:r>
      <w:r w:rsidR="00F36D05" w:rsidRPr="00106D03">
        <w:rPr>
          <w:rFonts w:hint="eastAsia"/>
          <w:bCs/>
          <w:sz w:val="24"/>
        </w:rPr>
        <w:t>《</w:t>
      </w:r>
      <w:r w:rsidR="006A3E86">
        <w:rPr>
          <w:rFonts w:hint="eastAsia"/>
          <w:bCs/>
          <w:sz w:val="24"/>
        </w:rPr>
        <w:t>嘉实</w:t>
      </w:r>
      <w:r w:rsidR="00F273DD">
        <w:rPr>
          <w:rFonts w:hint="eastAsia"/>
          <w:bCs/>
          <w:sz w:val="24"/>
        </w:rPr>
        <w:t>港股优势</w:t>
      </w:r>
      <w:r w:rsidR="006A3E86">
        <w:rPr>
          <w:rFonts w:hint="eastAsia"/>
          <w:bCs/>
          <w:sz w:val="24"/>
        </w:rPr>
        <w:t>混合型</w:t>
      </w:r>
      <w:r w:rsidR="006343E4" w:rsidRPr="00106D03">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w:t>
      </w:r>
    </w:p>
    <w:p w14:paraId="2912746D" w14:textId="7EE38126" w:rsidR="0007536D" w:rsidRPr="00106D03" w:rsidRDefault="00D53258">
      <w:pPr>
        <w:spacing w:line="360" w:lineRule="auto"/>
        <w:ind w:firstLineChars="200" w:firstLine="480"/>
        <w:rPr>
          <w:sz w:val="24"/>
        </w:rPr>
      </w:pPr>
      <w:r w:rsidRPr="00106D03">
        <w:rPr>
          <w:rFonts w:hint="eastAsia"/>
          <w:bCs/>
          <w:sz w:val="24"/>
        </w:rPr>
        <w:t>5</w:t>
      </w:r>
      <w:r>
        <w:rPr>
          <w:bCs/>
          <w:sz w:val="24"/>
        </w:rPr>
        <w:t>9</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016E602" w14:textId="77777777" w:rsidR="003D42BD" w:rsidRPr="003D42BD" w:rsidRDefault="003D42BD" w:rsidP="003D42BD">
      <w:pPr>
        <w:spacing w:line="360" w:lineRule="auto"/>
        <w:ind w:firstLineChars="200" w:firstLine="480"/>
        <w:rPr>
          <w:bCs/>
          <w:sz w:val="24"/>
        </w:rPr>
      </w:pPr>
      <w:r w:rsidRPr="003D42BD">
        <w:rPr>
          <w:bCs/>
          <w:sz w:val="24"/>
        </w:rPr>
        <w:t>60</w:t>
      </w:r>
      <w:r w:rsidRPr="003D42BD">
        <w:rPr>
          <w:rFonts w:hint="eastAsia"/>
          <w:bCs/>
          <w:sz w:val="24"/>
        </w:rPr>
        <w:t>、</w:t>
      </w:r>
      <w:proofErr w:type="gramStart"/>
      <w:r w:rsidRPr="003D42BD">
        <w:rPr>
          <w:rFonts w:hint="eastAsia"/>
          <w:bCs/>
          <w:sz w:val="24"/>
        </w:rPr>
        <w:t>侧袋机制</w:t>
      </w:r>
      <w:proofErr w:type="gramEnd"/>
      <w:r w:rsidRPr="003D42BD">
        <w:rPr>
          <w:rFonts w:hint="eastAsia"/>
          <w:bCs/>
          <w:sz w:val="24"/>
        </w:rPr>
        <w:t>：指将基金投资组合中的特定资产从原有账户分离至一个专门账户进行处置清算，目的在于有效隔离并化解风险，确保投资者得到公平对待，</w:t>
      </w:r>
      <w:r w:rsidRPr="003D42BD">
        <w:rPr>
          <w:rFonts w:hint="eastAsia"/>
          <w:bCs/>
          <w:sz w:val="24"/>
        </w:rPr>
        <w:lastRenderedPageBreak/>
        <w:t>属于流动性风险管理工具。</w:t>
      </w:r>
      <w:proofErr w:type="gramStart"/>
      <w:r w:rsidRPr="003D42BD">
        <w:rPr>
          <w:rFonts w:hint="eastAsia"/>
          <w:bCs/>
          <w:sz w:val="24"/>
        </w:rPr>
        <w:t>侧袋机制</w:t>
      </w:r>
      <w:proofErr w:type="gramEnd"/>
      <w:r w:rsidRPr="003D42BD">
        <w:rPr>
          <w:rFonts w:hint="eastAsia"/>
          <w:bCs/>
          <w:sz w:val="24"/>
        </w:rPr>
        <w:t>实施期间，原有账户称为主袋账户，专门账户</w:t>
      </w:r>
      <w:proofErr w:type="gramStart"/>
      <w:r w:rsidRPr="003D42BD">
        <w:rPr>
          <w:rFonts w:hint="eastAsia"/>
          <w:bCs/>
          <w:sz w:val="24"/>
        </w:rPr>
        <w:t>称为侧袋账户</w:t>
      </w:r>
      <w:proofErr w:type="gramEnd"/>
    </w:p>
    <w:p w14:paraId="6982B204" w14:textId="77777777" w:rsidR="003D42BD" w:rsidRPr="003D42BD" w:rsidRDefault="003D42BD" w:rsidP="003D42BD">
      <w:pPr>
        <w:spacing w:line="360" w:lineRule="auto"/>
        <w:ind w:firstLineChars="200" w:firstLine="480"/>
        <w:rPr>
          <w:bCs/>
          <w:sz w:val="24"/>
        </w:rPr>
      </w:pPr>
      <w:r w:rsidRPr="003D42BD">
        <w:rPr>
          <w:bCs/>
          <w:sz w:val="24"/>
        </w:rPr>
        <w:t>61</w:t>
      </w:r>
      <w:r w:rsidRPr="003D42BD">
        <w:rPr>
          <w:rFonts w:hint="eastAsia"/>
          <w:bCs/>
          <w:sz w:val="24"/>
        </w:rPr>
        <w:t>、特定资产：包括：（一）无可参考的活跃市场价格且采用估值技术</w:t>
      </w:r>
      <w:proofErr w:type="gramStart"/>
      <w:r w:rsidRPr="003D42BD">
        <w:rPr>
          <w:rFonts w:hint="eastAsia"/>
          <w:bCs/>
          <w:sz w:val="24"/>
        </w:rPr>
        <w:t>仍导致</w:t>
      </w:r>
      <w:proofErr w:type="gramEnd"/>
      <w:r w:rsidRPr="003D42BD">
        <w:rPr>
          <w:rFonts w:hint="eastAsia"/>
          <w:bCs/>
          <w:sz w:val="24"/>
        </w:rPr>
        <w:t>公允价值存在重大不确定性的资产；（二）</w:t>
      </w:r>
      <w:proofErr w:type="gramStart"/>
      <w:r w:rsidRPr="003D42BD">
        <w:rPr>
          <w:rFonts w:hint="eastAsia"/>
          <w:bCs/>
          <w:sz w:val="24"/>
        </w:rPr>
        <w:t>按摊余成本</w:t>
      </w:r>
      <w:proofErr w:type="gramEnd"/>
      <w:r w:rsidRPr="003D42BD">
        <w:rPr>
          <w:rFonts w:hint="eastAsia"/>
          <w:bCs/>
          <w:sz w:val="24"/>
        </w:rPr>
        <w:t>计量且计提资产减值</w:t>
      </w:r>
      <w:proofErr w:type="gramStart"/>
      <w:r w:rsidRPr="003D42BD">
        <w:rPr>
          <w:rFonts w:hint="eastAsia"/>
          <w:bCs/>
          <w:sz w:val="24"/>
        </w:rPr>
        <w:t>准备仍导致</w:t>
      </w:r>
      <w:proofErr w:type="gramEnd"/>
      <w:r w:rsidRPr="003D42BD">
        <w:rPr>
          <w:rFonts w:hint="eastAsia"/>
          <w:bCs/>
          <w:sz w:val="24"/>
        </w:rPr>
        <w:t>资产价值存在重大不确定性的资产；（三）其他资产价值存在重大不确定性的资产</w:t>
      </w:r>
    </w:p>
    <w:p w14:paraId="44094F17" w14:textId="25766BDF" w:rsidR="0007536D" w:rsidRPr="00106D03" w:rsidRDefault="003D42BD">
      <w:pPr>
        <w:spacing w:line="360" w:lineRule="auto"/>
        <w:ind w:firstLineChars="200" w:firstLine="480"/>
        <w:rPr>
          <w:sz w:val="24"/>
        </w:rPr>
      </w:pPr>
      <w:r>
        <w:rPr>
          <w:bCs/>
          <w:sz w:val="24"/>
        </w:rPr>
        <w:t>62</w:t>
      </w:r>
      <w:r w:rsidR="0007536D" w:rsidRPr="00106D03">
        <w:rPr>
          <w:rFonts w:hint="eastAsia"/>
          <w:sz w:val="24"/>
        </w:rPr>
        <w:t>、不可抗力：指本基金合同当事人不能预见、不能避免且不能克服的客观事件。</w:t>
      </w:r>
    </w:p>
    <w:p w14:paraId="342C08DC"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40974319"/>
      <w:bookmarkStart w:id="74" w:name="_Toc5246"/>
      <w:bookmarkStart w:id="75" w:name="_Toc258829400"/>
      <w:bookmarkStart w:id="76" w:name="_Toc233456272"/>
      <w:r w:rsidRPr="00106D03">
        <w:rPr>
          <w:rFonts w:ascii="Times New Roman" w:hint="eastAsia"/>
          <w:color w:val="auto"/>
          <w:sz w:val="30"/>
        </w:rPr>
        <w:lastRenderedPageBreak/>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185CC228" w14:textId="77777777" w:rsidR="0007536D" w:rsidRPr="00106D03" w:rsidRDefault="0007536D">
      <w:pPr>
        <w:spacing w:line="360" w:lineRule="auto"/>
        <w:ind w:firstLine="540"/>
        <w:rPr>
          <w:sz w:val="24"/>
        </w:rPr>
      </w:pPr>
      <w:bookmarkStart w:id="78" w:name="_Hlt88031774"/>
      <w:bookmarkStart w:id="79" w:name="_Hlt88031741"/>
      <w:bookmarkEnd w:id="78"/>
    </w:p>
    <w:bookmarkEnd w:id="79"/>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7"/>
    </w:p>
    <w:p w14:paraId="1212B1BD" w14:textId="3A9E7C81" w:rsidR="0007536D" w:rsidRPr="00106D03" w:rsidRDefault="006A3E86" w:rsidP="007972AB">
      <w:pPr>
        <w:spacing w:line="360" w:lineRule="auto"/>
        <w:ind w:firstLineChars="200" w:firstLine="480"/>
        <w:rPr>
          <w:sz w:val="24"/>
        </w:rPr>
      </w:pPr>
      <w:r>
        <w:rPr>
          <w:rFonts w:hint="eastAsia"/>
          <w:bCs/>
          <w:sz w:val="24"/>
        </w:rPr>
        <w:t>嘉实</w:t>
      </w:r>
      <w:r w:rsidR="00F273DD">
        <w:rPr>
          <w:rFonts w:hint="eastAsia"/>
          <w:bCs/>
          <w:sz w:val="24"/>
        </w:rPr>
        <w:t>港股优势</w:t>
      </w:r>
      <w:r>
        <w:rPr>
          <w:rFonts w:hint="eastAsia"/>
          <w:bCs/>
          <w:sz w:val="24"/>
        </w:rPr>
        <w:t>混合型</w:t>
      </w:r>
      <w:r w:rsidR="006343E4" w:rsidRPr="00106D03">
        <w:rPr>
          <w:rFonts w:hint="eastAsia"/>
          <w:bCs/>
          <w:sz w:val="24"/>
        </w:rPr>
        <w:t>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0" w:name="_Toc79392574"/>
      <w:r w:rsidRPr="00106D03">
        <w:rPr>
          <w:rFonts w:hint="eastAsia"/>
          <w:sz w:val="24"/>
        </w:rPr>
        <w:t>二、基金的类别</w:t>
      </w:r>
      <w:bookmarkEnd w:id="80"/>
    </w:p>
    <w:p w14:paraId="75E66820" w14:textId="141710B8" w:rsidR="0007536D" w:rsidRPr="00106D03" w:rsidRDefault="0007536D">
      <w:pPr>
        <w:spacing w:line="360" w:lineRule="auto"/>
        <w:ind w:leftChars="257" w:left="796" w:hanging="256"/>
        <w:rPr>
          <w:sz w:val="24"/>
        </w:rPr>
      </w:pPr>
      <w:r w:rsidRPr="00106D03">
        <w:rPr>
          <w:rFonts w:hint="eastAsia"/>
          <w:bCs/>
          <w:sz w:val="24"/>
        </w:rPr>
        <w:t>混合型</w:t>
      </w:r>
      <w:r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1"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1"/>
    </w:p>
    <w:p w14:paraId="2DE8CFA5" w14:textId="6D1B2D5D" w:rsidR="0007536D" w:rsidRPr="00106D03" w:rsidRDefault="0077340A" w:rsidP="003866C1">
      <w:pPr>
        <w:spacing w:line="360" w:lineRule="auto"/>
        <w:ind w:firstLineChars="200" w:firstLine="480"/>
        <w:rPr>
          <w:sz w:val="24"/>
        </w:rPr>
      </w:pPr>
      <w:r w:rsidRPr="0077340A">
        <w:rPr>
          <w:rFonts w:hint="eastAsia"/>
          <w:sz w:val="24"/>
        </w:rPr>
        <w:t>本基金主要投资于港股通标的股票，同时可投资于</w:t>
      </w:r>
      <w:r w:rsidRPr="0077340A">
        <w:rPr>
          <w:rFonts w:hint="eastAsia"/>
          <w:sz w:val="24"/>
        </w:rPr>
        <w:t>A</w:t>
      </w:r>
      <w:r w:rsidRPr="0077340A">
        <w:rPr>
          <w:rFonts w:hint="eastAsia"/>
          <w:sz w:val="24"/>
        </w:rPr>
        <w:t>股市场和法律法规或监管机构允许投资的特定范围内的其他市场，通过跨市场资产配置，发掘内地与香港股票市场互联互通机制下的投资机会，在严格控制风险的前提下，力争获取超过业绩比较基准的回报。</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2" w:name="_Toc79392576"/>
      <w:r w:rsidRPr="00106D03">
        <w:rPr>
          <w:rFonts w:hint="eastAsia"/>
          <w:bCs/>
          <w:sz w:val="24"/>
        </w:rPr>
        <w:t>五</w:t>
      </w:r>
      <w:r w:rsidR="0007536D" w:rsidRPr="00106D03">
        <w:rPr>
          <w:rFonts w:hint="eastAsia"/>
          <w:sz w:val="24"/>
        </w:rPr>
        <w:t>、基金的最低募集份额总额</w:t>
      </w:r>
      <w:bookmarkEnd w:id="82"/>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3"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3"/>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w:t>
      </w:r>
      <w:proofErr w:type="gramStart"/>
      <w:r w:rsidRPr="00106D03">
        <w:rPr>
          <w:rFonts w:hint="eastAsia"/>
          <w:sz w:val="24"/>
        </w:rPr>
        <w:t>基金基金</w:t>
      </w:r>
      <w:proofErr w:type="gramEnd"/>
      <w:r w:rsidRPr="00106D03">
        <w:rPr>
          <w:rFonts w:hint="eastAsia"/>
          <w:sz w:val="24"/>
        </w:rPr>
        <w:t>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0D147601" w14:textId="0159111C"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w:t>
      </w:r>
      <w:r w:rsidR="008E36CB">
        <w:rPr>
          <w:rFonts w:hint="eastAsia"/>
          <w:sz w:val="24"/>
        </w:rPr>
        <w:t>A</w:t>
      </w:r>
      <w:r w:rsidR="008E36CB">
        <w:rPr>
          <w:rFonts w:hint="eastAsia"/>
          <w:sz w:val="24"/>
        </w:rPr>
        <w:t>类基金份额的</w:t>
      </w:r>
      <w:r w:rsidRPr="00106D03">
        <w:rPr>
          <w:rFonts w:hint="eastAsia"/>
          <w:sz w:val="24"/>
        </w:rPr>
        <w:t>认购费率按招募说明书</w:t>
      </w:r>
      <w:r w:rsidR="0037474E">
        <w:rPr>
          <w:rFonts w:hint="eastAsia"/>
          <w:sz w:val="24"/>
        </w:rPr>
        <w:t>及基金产品资料概要</w:t>
      </w:r>
      <w:r w:rsidRPr="00106D03">
        <w:rPr>
          <w:rFonts w:hint="eastAsia"/>
          <w:sz w:val="24"/>
        </w:rPr>
        <w:t>的规定执行。</w:t>
      </w:r>
      <w:r w:rsidR="008E36CB" w:rsidRPr="008E36CB">
        <w:rPr>
          <w:rFonts w:hint="eastAsia"/>
          <w:sz w:val="24"/>
        </w:rPr>
        <w:t>C</w:t>
      </w:r>
      <w:r w:rsidR="008E36CB" w:rsidRPr="008E36CB">
        <w:rPr>
          <w:rFonts w:hint="eastAsia"/>
          <w:sz w:val="24"/>
        </w:rPr>
        <w:t>类基金份额不收取认购费。</w:t>
      </w:r>
    </w:p>
    <w:p w14:paraId="64FFCA92" w14:textId="77777777" w:rsidR="0007536D" w:rsidRPr="00106D03" w:rsidRDefault="0007536D">
      <w:pPr>
        <w:autoSpaceDE w:val="0"/>
        <w:autoSpaceDN w:val="0"/>
        <w:adjustRightInd w:val="0"/>
        <w:spacing w:line="360" w:lineRule="auto"/>
        <w:ind w:firstLineChars="200" w:firstLine="480"/>
        <w:jc w:val="left"/>
        <w:rPr>
          <w:sz w:val="24"/>
        </w:rPr>
      </w:pPr>
    </w:p>
    <w:p w14:paraId="440B2472" w14:textId="77A5AAF5" w:rsidR="0007536D" w:rsidRPr="00106D03" w:rsidRDefault="0007536D" w:rsidP="00FE66B1">
      <w:pPr>
        <w:spacing w:line="360" w:lineRule="auto"/>
        <w:ind w:firstLineChars="200" w:firstLine="480"/>
        <w:rPr>
          <w:sz w:val="24"/>
        </w:rPr>
      </w:pPr>
      <w:bookmarkStart w:id="84" w:name="_Toc79392578"/>
      <w:r w:rsidRPr="00106D03">
        <w:rPr>
          <w:bCs/>
          <w:sz w:val="24"/>
        </w:rPr>
        <w:t>七</w:t>
      </w:r>
      <w:r w:rsidRPr="00106D03">
        <w:rPr>
          <w:rFonts w:hint="eastAsia"/>
          <w:sz w:val="24"/>
        </w:rPr>
        <w:t>、基金存续期限</w:t>
      </w:r>
      <w:bookmarkEnd w:id="84"/>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3B2BCABE" w:rsidR="00D63DD2" w:rsidRDefault="00D63DD2" w:rsidP="00D63DD2">
      <w:pPr>
        <w:spacing w:line="360" w:lineRule="auto"/>
        <w:ind w:firstLineChars="200" w:firstLine="480"/>
        <w:rPr>
          <w:bCs/>
          <w:sz w:val="24"/>
        </w:rPr>
      </w:pPr>
      <w:r>
        <w:rPr>
          <w:rFonts w:hint="eastAsia"/>
          <w:bCs/>
          <w:sz w:val="24"/>
        </w:rPr>
        <w:lastRenderedPageBreak/>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w:t>
      </w:r>
      <w:r w:rsidR="00BC7EA7">
        <w:rPr>
          <w:rFonts w:hint="eastAsia"/>
          <w:bCs/>
          <w:sz w:val="24"/>
        </w:rPr>
        <w:t>、基金产品资料概要</w:t>
      </w:r>
      <w:r>
        <w:rPr>
          <w:rFonts w:hint="eastAsia"/>
          <w:bCs/>
          <w:sz w:val="24"/>
        </w:rPr>
        <w:t>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563E4A90"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w:t>
      </w:r>
      <w:r w:rsidR="00F96AA2" w:rsidRPr="00F96AA2">
        <w:rPr>
          <w:rFonts w:hint="eastAsia"/>
          <w:bCs/>
          <w:sz w:val="24"/>
        </w:rPr>
        <w:t>、基金产品资料概要或相关公告</w:t>
      </w:r>
      <w:r>
        <w:rPr>
          <w:rFonts w:hint="eastAsia"/>
          <w:bCs/>
          <w:sz w:val="24"/>
        </w:rPr>
        <w:t>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5" w:name="_Toc90742390"/>
      <w:bookmarkStart w:id="86" w:name="_Toc27226"/>
      <w:bookmarkStart w:id="87" w:name="_Toc29784"/>
      <w:bookmarkStart w:id="88" w:name="_Toc16265"/>
      <w:bookmarkStart w:id="89" w:name="_Toc27189"/>
      <w:bookmarkStart w:id="90" w:name="_Toc6714"/>
      <w:bookmarkStart w:id="91" w:name="_Toc90742321"/>
      <w:bookmarkStart w:id="92" w:name="_Toc22074"/>
      <w:bookmarkStart w:id="93" w:name="_Toc90742688"/>
      <w:bookmarkStart w:id="94" w:name="_Toc15203"/>
      <w:bookmarkStart w:id="95" w:name="_Toc29948"/>
      <w:bookmarkStart w:id="96" w:name="_Toc7151"/>
      <w:bookmarkStart w:id="97" w:name="_Toc3266"/>
      <w:bookmarkStart w:id="98" w:name="_Toc40974320"/>
      <w:bookmarkStart w:id="99" w:name="_Toc24682"/>
      <w:r w:rsidRPr="00106D03">
        <w:rPr>
          <w:rFonts w:ascii="Times New Roman" w:hint="eastAsia"/>
          <w:color w:val="auto"/>
          <w:sz w:val="30"/>
        </w:rPr>
        <w:lastRenderedPageBreak/>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w:t>
      </w:r>
      <w:proofErr w:type="gramStart"/>
      <w:r w:rsidRPr="00106D03">
        <w:rPr>
          <w:rFonts w:hint="eastAsia"/>
          <w:sz w:val="24"/>
        </w:rPr>
        <w:t>见基金</w:t>
      </w:r>
      <w:proofErr w:type="gramEnd"/>
      <w:r w:rsidRPr="00106D03">
        <w:rPr>
          <w:rFonts w:hint="eastAsia"/>
          <w:sz w:val="24"/>
        </w:rPr>
        <w:t>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40D818F2"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w:t>
      </w:r>
      <w:proofErr w:type="gramStart"/>
      <w:r w:rsidR="0007536D" w:rsidRPr="00106D03">
        <w:rPr>
          <w:rFonts w:hint="eastAsia"/>
          <w:sz w:val="24"/>
        </w:rPr>
        <w:t>见基金</w:t>
      </w:r>
      <w:proofErr w:type="gramEnd"/>
      <w:r w:rsidR="0007536D" w:rsidRPr="00106D03">
        <w:rPr>
          <w:rFonts w:hint="eastAsia"/>
          <w:sz w:val="24"/>
        </w:rPr>
        <w:t>份额发售公告</w:t>
      </w:r>
      <w:r w:rsidR="00603D76">
        <w:rPr>
          <w:rFonts w:hint="eastAsia"/>
          <w:bCs/>
          <w:sz w:val="24"/>
        </w:rPr>
        <w:t>或</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77777777"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3D41CBB7"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sidR="009E7D4D">
        <w:rPr>
          <w:rFonts w:hint="eastAsia"/>
          <w:bCs/>
          <w:sz w:val="24"/>
        </w:rPr>
        <w:t>、</w:t>
      </w:r>
      <w:r>
        <w:rPr>
          <w:rFonts w:hint="eastAsia"/>
          <w:bCs/>
          <w:sz w:val="24"/>
        </w:rPr>
        <w:t>基金产品资料概要</w:t>
      </w:r>
      <w:r w:rsidR="009E7D4D">
        <w:rPr>
          <w:rFonts w:hint="eastAsia"/>
          <w:bCs/>
          <w:sz w:val="24"/>
        </w:rPr>
        <w:t>或相关公告</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w:t>
      </w:r>
      <w:proofErr w:type="gramStart"/>
      <w:r w:rsidRPr="00106D03">
        <w:rPr>
          <w:rFonts w:hint="eastAsia"/>
          <w:sz w:val="24"/>
        </w:rPr>
        <w:t>归基金</w:t>
      </w:r>
      <w:proofErr w:type="gramEnd"/>
      <w:r w:rsidRPr="00106D03">
        <w:rPr>
          <w:rFonts w:hint="eastAsia"/>
          <w:sz w:val="24"/>
        </w:rPr>
        <w:t>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0" w:name="OLE_LINK1"/>
      <w:r w:rsidRPr="00106D03">
        <w:rPr>
          <w:bCs/>
          <w:sz w:val="24"/>
        </w:rPr>
        <w:t>的计算</w:t>
      </w:r>
      <w:bookmarkEnd w:id="100"/>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w:t>
      </w:r>
      <w:r w:rsidRPr="00106D03">
        <w:rPr>
          <w:rFonts w:hint="eastAsia"/>
          <w:sz w:val="24"/>
        </w:rPr>
        <w:lastRenderedPageBreak/>
        <w:t>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w:t>
      </w:r>
      <w:proofErr w:type="gramStart"/>
      <w:r w:rsidR="003062B5" w:rsidRPr="00106D03">
        <w:rPr>
          <w:rFonts w:hint="eastAsia"/>
          <w:sz w:val="24"/>
        </w:rPr>
        <w:t>申请非</w:t>
      </w:r>
      <w:proofErr w:type="gramEnd"/>
      <w:r w:rsidR="003062B5" w:rsidRPr="00106D03">
        <w:rPr>
          <w:rFonts w:hint="eastAsia"/>
          <w:sz w:val="24"/>
        </w:rPr>
        <w:t>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1" w:name="_Toc26986"/>
      <w:bookmarkStart w:id="102" w:name="_Toc7848"/>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1823"/>
      <w:bookmarkStart w:id="113" w:name="_Toc40974321"/>
      <w:bookmarkStart w:id="114" w:name="_Toc6559"/>
      <w:r w:rsidRPr="00106D03">
        <w:rPr>
          <w:rFonts w:ascii="Times New Roman" w:hint="eastAsia"/>
          <w:color w:val="auto"/>
          <w:sz w:val="30"/>
        </w:rPr>
        <w:lastRenderedPageBreak/>
        <w:t>第五部分</w:t>
      </w:r>
      <w:r w:rsidRPr="00106D03">
        <w:rPr>
          <w:rFonts w:ascii="Times New Roman"/>
          <w:color w:val="auto"/>
          <w:sz w:val="30"/>
        </w:rPr>
        <w:t xml:space="preserve">  </w:t>
      </w:r>
      <w:r w:rsidRPr="00106D03">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w:t>
      </w:r>
      <w:proofErr w:type="gramStart"/>
      <w:r w:rsidRPr="00106D03">
        <w:rPr>
          <w:rFonts w:hint="eastAsia"/>
          <w:sz w:val="24"/>
        </w:rPr>
        <w:t>且基金</w:t>
      </w:r>
      <w:proofErr w:type="gramEnd"/>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2FFA36C8"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59520D" w:rsidRPr="00106D03">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6F10162C" w14:textId="5A5814EE" w:rsidR="0007536D" w:rsidRPr="00106D03" w:rsidRDefault="0007536D" w:rsidP="00FF3CAD">
      <w:pPr>
        <w:spacing w:line="360" w:lineRule="auto"/>
        <w:ind w:firstLineChars="200" w:firstLine="480"/>
        <w:rPr>
          <w:sz w:val="24"/>
        </w:rPr>
      </w:pPr>
      <w:r w:rsidRPr="00106D03">
        <w:rPr>
          <w:rFonts w:hint="eastAsia"/>
          <w:sz w:val="24"/>
        </w:rPr>
        <w:t>基金合同生效后，连续</w:t>
      </w:r>
      <w:r w:rsidRPr="00106D03">
        <w:rPr>
          <w:sz w:val="24"/>
        </w:rPr>
        <w:t>20</w:t>
      </w:r>
      <w:r w:rsidRPr="00106D03">
        <w:rPr>
          <w:rFonts w:hint="eastAsia"/>
          <w:sz w:val="24"/>
        </w:rPr>
        <w:t>个工作日出现基金份额持有人数量不满</w:t>
      </w:r>
      <w:r w:rsidRPr="00106D03">
        <w:rPr>
          <w:sz w:val="24"/>
        </w:rPr>
        <w:t>200</w:t>
      </w:r>
      <w:r w:rsidRPr="00106D03">
        <w:rPr>
          <w:rFonts w:hint="eastAsia"/>
          <w:sz w:val="24"/>
        </w:rPr>
        <w:t>人或者基金资产净值低于</w:t>
      </w:r>
      <w:r w:rsidRPr="00106D03">
        <w:rPr>
          <w:sz w:val="24"/>
        </w:rPr>
        <w:t>5000</w:t>
      </w:r>
      <w:r w:rsidRPr="00106D03">
        <w:rPr>
          <w:rFonts w:hint="eastAsia"/>
          <w:sz w:val="24"/>
        </w:rPr>
        <w:t>万元情形的，</w:t>
      </w:r>
      <w:r w:rsidR="00F746A2" w:rsidRPr="00F746A2">
        <w:rPr>
          <w:rFonts w:hint="eastAsia"/>
          <w:sz w:val="24"/>
        </w:rPr>
        <w:t>基金管理人应当在定期报告中予以披露；连续</w:t>
      </w:r>
      <w:r w:rsidR="00F746A2" w:rsidRPr="00F746A2">
        <w:rPr>
          <w:rFonts w:hint="eastAsia"/>
          <w:sz w:val="24"/>
        </w:rPr>
        <w:t>60</w:t>
      </w:r>
      <w:r w:rsidR="00F746A2" w:rsidRPr="00F746A2">
        <w:rPr>
          <w:rFonts w:hint="eastAsia"/>
          <w:sz w:val="24"/>
        </w:rPr>
        <w:t>个工作日出现前述情形的，基金管理人应当在</w:t>
      </w:r>
      <w:r w:rsidR="00F746A2" w:rsidRPr="00F746A2">
        <w:rPr>
          <w:rFonts w:hint="eastAsia"/>
          <w:sz w:val="24"/>
        </w:rPr>
        <w:t>10</w:t>
      </w:r>
      <w:r w:rsidR="00F746A2" w:rsidRPr="00F746A2">
        <w:rPr>
          <w:rFonts w:hint="eastAsia"/>
          <w:sz w:val="24"/>
        </w:rPr>
        <w:t>个工作日内向中国证监会报告并提出解决方案，如持续运作、转换运作方式、与其他基金合并或者终止基金合同等，并于</w:t>
      </w:r>
      <w:r w:rsidR="00F746A2" w:rsidRPr="00F746A2">
        <w:rPr>
          <w:rFonts w:hint="eastAsia"/>
          <w:sz w:val="24"/>
        </w:rPr>
        <w:t>6</w:t>
      </w:r>
      <w:r w:rsidR="00F746A2" w:rsidRPr="00F746A2">
        <w:rPr>
          <w:rFonts w:hint="eastAsia"/>
          <w:sz w:val="24"/>
        </w:rPr>
        <w:t>个月内召集基金份额持有人大会。</w:t>
      </w:r>
    </w:p>
    <w:p w14:paraId="572F7777" w14:textId="77777777"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5" w:name="_Toc11672731"/>
      <w:bookmarkStart w:id="116" w:name="_Toc40974322"/>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6" w:name="_Toc40974323"/>
      <w:bookmarkEnd w:id="115"/>
      <w:bookmarkEnd w:id="116"/>
      <w:r w:rsidRPr="00106D03">
        <w:rPr>
          <w:rFonts w:ascii="Times New Roman" w:hint="eastAsia"/>
          <w:color w:val="auto"/>
          <w:sz w:val="30"/>
        </w:rPr>
        <w:t>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17791EF8"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52929" w:rsidRPr="00106D03">
        <w:rPr>
          <w:rFonts w:hint="eastAsia"/>
          <w:sz w:val="24"/>
        </w:rPr>
        <w:t>，</w:t>
      </w:r>
      <w:r w:rsidR="00EC59D0" w:rsidRPr="00106D03">
        <w:rPr>
          <w:rFonts w:hint="eastAsia"/>
          <w:sz w:val="24"/>
        </w:rPr>
        <w:t>若该工作日为非港股</w:t>
      </w:r>
      <w:proofErr w:type="gramStart"/>
      <w:r w:rsidR="00EC59D0" w:rsidRPr="00106D03">
        <w:rPr>
          <w:rFonts w:hint="eastAsia"/>
          <w:sz w:val="24"/>
        </w:rPr>
        <w:t>通交易</w:t>
      </w:r>
      <w:proofErr w:type="gramEnd"/>
      <w:r w:rsidR="00EC59D0" w:rsidRPr="00106D03">
        <w:rPr>
          <w:rFonts w:hint="eastAsia"/>
          <w:sz w:val="24"/>
        </w:rPr>
        <w:t>日，则本基金不开放</w:t>
      </w:r>
      <w:r w:rsidR="005834AD">
        <w:rPr>
          <w:rFonts w:hint="eastAsia"/>
          <w:sz w:val="24"/>
        </w:rPr>
        <w:t>基金份额</w:t>
      </w:r>
      <w:r w:rsidR="00EC59D0" w:rsidRPr="00106D03">
        <w:rPr>
          <w:rFonts w:hint="eastAsia"/>
          <w:sz w:val="24"/>
        </w:rPr>
        <w:t>申购</w:t>
      </w:r>
      <w:r w:rsidR="005834AD">
        <w:rPr>
          <w:rFonts w:hint="eastAsia"/>
          <w:sz w:val="24"/>
        </w:rPr>
        <w:t>、</w:t>
      </w:r>
      <w:r w:rsidR="00EC59D0" w:rsidRPr="00106D03">
        <w:rPr>
          <w:rFonts w:hint="eastAsia"/>
          <w:sz w:val="24"/>
        </w:rPr>
        <w:t>赎回</w:t>
      </w:r>
      <w:r w:rsidR="005834AD">
        <w:rPr>
          <w:rFonts w:hint="eastAsia"/>
          <w:sz w:val="24"/>
        </w:rPr>
        <w:t>或其他业务</w:t>
      </w:r>
      <w:r w:rsidR="00EC59D0" w:rsidRPr="00106D03">
        <w:rPr>
          <w:rFonts w:hint="eastAsia"/>
          <w:sz w:val="24"/>
        </w:rPr>
        <w:t>，</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的正常交易日的交易时间，但基金管理人根据法律法规、中国证监会的要求或本基金合同的规定公告暂停申购、赎回时除外。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48739EFB"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w:t>
      </w:r>
      <w:r w:rsidRPr="00106D03">
        <w:rPr>
          <w:rFonts w:hint="eastAsia"/>
          <w:sz w:val="24"/>
        </w:rPr>
        <w:lastRenderedPageBreak/>
        <w:t>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AC05B2" w:rsidRPr="00106D03">
        <w:rPr>
          <w:rFonts w:hint="eastAsia"/>
          <w:sz w:val="24"/>
        </w:rPr>
        <w:t>收</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w:t>
      </w:r>
      <w:proofErr w:type="gramStart"/>
      <w:r w:rsidR="00ED4C80" w:rsidRPr="00106D03">
        <w:rPr>
          <w:rFonts w:hint="eastAsia"/>
          <w:sz w:val="24"/>
        </w:rPr>
        <w:t>非基金</w:t>
      </w:r>
      <w:proofErr w:type="gramEnd"/>
      <w:r w:rsidR="00ED4C80" w:rsidRPr="00106D03">
        <w:rPr>
          <w:rFonts w:hint="eastAsia"/>
          <w:sz w:val="24"/>
        </w:rPr>
        <w:t>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w:t>
      </w:r>
      <w:r w:rsidR="00E100E2" w:rsidRPr="00106D03">
        <w:rPr>
          <w:rFonts w:hint="eastAsia"/>
          <w:bCs/>
          <w:sz w:val="24"/>
        </w:rPr>
        <w:lastRenderedPageBreak/>
        <w:t>足等原因导致无法足额卖出或遇港股</w:t>
      </w:r>
      <w:proofErr w:type="gramStart"/>
      <w:r w:rsidR="00E100E2" w:rsidRPr="00106D03">
        <w:rPr>
          <w:rFonts w:hint="eastAsia"/>
          <w:bCs/>
          <w:sz w:val="24"/>
        </w:rPr>
        <w:t>通交易</w:t>
      </w:r>
      <w:proofErr w:type="gramEnd"/>
      <w:r w:rsidR="00E100E2" w:rsidRPr="00106D03">
        <w:rPr>
          <w:rFonts w:hint="eastAsia"/>
          <w:bCs/>
          <w:sz w:val="24"/>
        </w:rPr>
        <w:t>的非</w:t>
      </w:r>
      <w:proofErr w:type="gramStart"/>
      <w:r w:rsidR="00E100E2" w:rsidRPr="00106D03">
        <w:rPr>
          <w:rFonts w:hint="eastAsia"/>
          <w:bCs/>
          <w:sz w:val="24"/>
        </w:rPr>
        <w:t>交收日而</w:t>
      </w:r>
      <w:proofErr w:type="gramEnd"/>
      <w:r w:rsidR="00E100E2" w:rsidRPr="00106D03">
        <w:rPr>
          <w:rFonts w:hint="eastAsia"/>
          <w:bCs/>
          <w:sz w:val="24"/>
        </w:rPr>
        <w:t>导致延迟交收，赎回款项的清算</w:t>
      </w:r>
      <w:proofErr w:type="gramStart"/>
      <w:r w:rsidR="00E100E2" w:rsidRPr="00106D03">
        <w:rPr>
          <w:rFonts w:hint="eastAsia"/>
          <w:bCs/>
          <w:sz w:val="24"/>
        </w:rPr>
        <w:t>交收可延迟</w:t>
      </w:r>
      <w:proofErr w:type="gramEnd"/>
      <w:r w:rsidR="00E100E2" w:rsidRPr="00106D03">
        <w:rPr>
          <w:rFonts w:hint="eastAsia"/>
          <w:bCs/>
          <w:sz w:val="24"/>
        </w:rPr>
        <w:t>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10787110"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2F0294">
        <w:rPr>
          <w:rFonts w:hint="eastAsia"/>
          <w:bCs/>
          <w:sz w:val="24"/>
        </w:rPr>
        <w:t>可</w:t>
      </w:r>
      <w:r w:rsidRPr="00106D03">
        <w:rPr>
          <w:bCs/>
          <w:sz w:val="24"/>
        </w:rPr>
        <w:t>在</w:t>
      </w:r>
      <w:r w:rsidRPr="00106D03">
        <w:rPr>
          <w:sz w:val="24"/>
        </w:rPr>
        <w:t>T</w:t>
      </w:r>
      <w:r w:rsidR="003C18FA" w:rsidRPr="00106D03">
        <w:rPr>
          <w:sz w:val="24"/>
        </w:rPr>
        <w:t>+2</w:t>
      </w:r>
      <w:r w:rsidRPr="00106D03">
        <w:rPr>
          <w:bCs/>
          <w:sz w:val="24"/>
        </w:rPr>
        <w:t>日后</w:t>
      </w:r>
      <w:r w:rsidR="00626A3D" w:rsidRPr="00106D03">
        <w:rPr>
          <w:sz w:val="24"/>
        </w:rPr>
        <w:t>(</w:t>
      </w:r>
      <w:r w:rsidR="00626A3D" w:rsidRPr="00106D03">
        <w:rPr>
          <w:rFonts w:hint="eastAsia"/>
          <w:sz w:val="24"/>
        </w:rPr>
        <w:t>包括该日</w:t>
      </w:r>
      <w:r w:rsidR="00626A3D" w:rsidRPr="00106D03">
        <w:rPr>
          <w:sz w:val="24"/>
        </w:rPr>
        <w:t>)</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77777777"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106D03">
        <w:rPr>
          <w:rFonts w:hint="eastAsia"/>
          <w:sz w:val="24"/>
        </w:rPr>
        <w:t>一项或多项</w:t>
      </w:r>
      <w:r w:rsidR="0007536D" w:rsidRPr="00106D03">
        <w:rPr>
          <w:rFonts w:hint="eastAsia"/>
          <w:sz w:val="24"/>
        </w:rPr>
        <w:t>措施对基金</w:t>
      </w:r>
      <w:r w:rsidR="0007536D" w:rsidRPr="00106D03">
        <w:rPr>
          <w:rFonts w:hint="eastAsia"/>
          <w:sz w:val="24"/>
        </w:rPr>
        <w:lastRenderedPageBreak/>
        <w:t>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0FAEB5E2"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w:t>
      </w:r>
      <w:r w:rsidR="0045230E">
        <w:rPr>
          <w:rFonts w:hint="eastAsia"/>
          <w:sz w:val="24"/>
        </w:rPr>
        <w:t>均</w:t>
      </w:r>
      <w:r w:rsidRPr="00106D03">
        <w:rPr>
          <w:rFonts w:hint="eastAsia"/>
          <w:sz w:val="24"/>
        </w:rPr>
        <w:t>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0B68DE8"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660CDCF0"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Pr="00106D03">
        <w:rPr>
          <w:rFonts w:hint="eastAsia"/>
          <w:sz w:val="24"/>
        </w:rPr>
        <w:t>。本基金的赎回费率由基金管理人决定，并在招募说明书</w:t>
      </w:r>
      <w:r w:rsidR="00AD0BEB">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45230E">
        <w:rPr>
          <w:rFonts w:hint="eastAsia"/>
          <w:sz w:val="24"/>
        </w:rPr>
        <w:t>赎回金额</w:t>
      </w:r>
      <w:r w:rsidR="00BF32B5" w:rsidRPr="00BF32B5">
        <w:rPr>
          <w:rFonts w:hint="eastAsia"/>
          <w:sz w:val="24"/>
        </w:rPr>
        <w:t>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79C7D1E2"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w:t>
      </w:r>
      <w:r w:rsidRPr="00106D03">
        <w:rPr>
          <w:rFonts w:hint="eastAsia"/>
          <w:sz w:val="24"/>
        </w:rPr>
        <w:lastRenderedPageBreak/>
        <w:t>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w:t>
      </w:r>
      <w:proofErr w:type="gramStart"/>
      <w:r w:rsidRPr="00106D03">
        <w:rPr>
          <w:rFonts w:hint="eastAsia"/>
          <w:sz w:val="24"/>
        </w:rPr>
        <w:t>情形下</w:t>
      </w:r>
      <w:r w:rsidR="00BB36F9" w:rsidRPr="00106D03">
        <w:rPr>
          <w:rFonts w:hint="eastAsia"/>
          <w:sz w:val="24"/>
        </w:rPr>
        <w:t>且对</w:t>
      </w:r>
      <w:proofErr w:type="gramEnd"/>
      <w:r w:rsidR="00BB36F9" w:rsidRPr="00106D03">
        <w:rPr>
          <w:rFonts w:hint="eastAsia"/>
          <w:sz w:val="24"/>
        </w:rPr>
        <w:t>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7" w:name="_Hlt70481650"/>
      <w:bookmarkEnd w:id="137"/>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w:t>
      </w:r>
      <w:proofErr w:type="gramStart"/>
      <w:r w:rsidR="0007536D" w:rsidRPr="00106D03">
        <w:rPr>
          <w:rFonts w:hint="eastAsia"/>
          <w:sz w:val="24"/>
        </w:rPr>
        <w:t>仍导致</w:t>
      </w:r>
      <w:proofErr w:type="gramEnd"/>
      <w:r w:rsidR="0007536D" w:rsidRPr="00106D03">
        <w:rPr>
          <w:rFonts w:hint="eastAsia"/>
          <w:sz w:val="24"/>
        </w:rPr>
        <w:t>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lastRenderedPageBreak/>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w:t>
      </w:r>
      <w:proofErr w:type="gramStart"/>
      <w:r w:rsidR="00DD5A9D" w:rsidRPr="00106D03">
        <w:rPr>
          <w:rFonts w:hint="eastAsia"/>
          <w:bCs/>
          <w:sz w:val="24"/>
        </w:rPr>
        <w:t>通交易且港股通交易</w:t>
      </w:r>
      <w:proofErr w:type="gramEnd"/>
      <w:r w:rsidR="00DD5A9D" w:rsidRPr="00106D03">
        <w:rPr>
          <w:rFonts w:hint="eastAsia"/>
          <w:bCs/>
          <w:sz w:val="24"/>
        </w:rPr>
        <w:t>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w:t>
      </w:r>
      <w:proofErr w:type="gramStart"/>
      <w:r w:rsidRPr="00106D03">
        <w:rPr>
          <w:rFonts w:hint="eastAsia"/>
          <w:sz w:val="24"/>
        </w:rPr>
        <w:t>且基金</w:t>
      </w:r>
      <w:proofErr w:type="gramEnd"/>
      <w:r w:rsidRPr="00106D03">
        <w:rPr>
          <w:rFonts w:hint="eastAsia"/>
          <w:sz w:val="24"/>
        </w:rPr>
        <w:t>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w:t>
      </w:r>
      <w:proofErr w:type="gramStart"/>
      <w:r w:rsidR="00155D75" w:rsidRPr="00106D03">
        <w:rPr>
          <w:rFonts w:hint="eastAsia"/>
          <w:sz w:val="24"/>
        </w:rPr>
        <w:t>按照维护</w:t>
      </w:r>
      <w:proofErr w:type="gramEnd"/>
      <w:r w:rsidR="00155D75" w:rsidRPr="00106D03">
        <w:rPr>
          <w:rFonts w:hint="eastAsia"/>
          <w:sz w:val="24"/>
        </w:rPr>
        <w:t>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8"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w:t>
      </w:r>
      <w:proofErr w:type="gramStart"/>
      <w:r w:rsidRPr="00106D03">
        <w:rPr>
          <w:rFonts w:hint="eastAsia"/>
          <w:sz w:val="24"/>
        </w:rPr>
        <w:t>仍导致</w:t>
      </w:r>
      <w:proofErr w:type="gramEnd"/>
      <w:r w:rsidRPr="00106D03">
        <w:rPr>
          <w:rFonts w:hint="eastAsia"/>
          <w:sz w:val="24"/>
        </w:rPr>
        <w:t>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8"/>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w:t>
      </w:r>
      <w:proofErr w:type="gramStart"/>
      <w:r w:rsidRPr="00106D03">
        <w:rPr>
          <w:rFonts w:hint="eastAsia"/>
          <w:sz w:val="24"/>
        </w:rPr>
        <w:t>且基金</w:t>
      </w:r>
      <w:proofErr w:type="gramEnd"/>
      <w:r w:rsidRPr="00106D03">
        <w:rPr>
          <w:rFonts w:hint="eastAsia"/>
          <w:sz w:val="24"/>
        </w:rPr>
        <w:t>管理人决定暂停赎回或延缓支付赎</w:t>
      </w:r>
      <w:r w:rsidRPr="00106D03">
        <w:rPr>
          <w:rFonts w:hint="eastAsia"/>
          <w:sz w:val="24"/>
        </w:rPr>
        <w:lastRenderedPageBreak/>
        <w:t>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06D03">
        <w:rPr>
          <w:rFonts w:hint="eastAsia"/>
          <w:sz w:val="24"/>
        </w:rPr>
        <w:t>并以下</w:t>
      </w:r>
      <w:proofErr w:type="gramEnd"/>
      <w:r w:rsidRPr="00106D03">
        <w:rPr>
          <w:rFonts w:hint="eastAsia"/>
          <w:sz w:val="24"/>
        </w:rPr>
        <w:t>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proofErr w:type="gramStart"/>
      <w:r w:rsidRPr="00106D03">
        <w:rPr>
          <w:rFonts w:hint="eastAsia"/>
          <w:bCs/>
          <w:sz w:val="24"/>
          <w:szCs w:val="24"/>
        </w:rPr>
        <w:t>若基金</w:t>
      </w:r>
      <w:proofErr w:type="gramEnd"/>
      <w:r w:rsidRPr="00106D03">
        <w:rPr>
          <w:rFonts w:hint="eastAsia"/>
          <w:bCs/>
          <w:sz w:val="24"/>
          <w:szCs w:val="24"/>
        </w:rPr>
        <w:t>发生巨额赎回</w:t>
      </w:r>
      <w:proofErr w:type="gramStart"/>
      <w:r w:rsidRPr="00106D03">
        <w:rPr>
          <w:rFonts w:hint="eastAsia"/>
          <w:bCs/>
          <w:sz w:val="24"/>
          <w:szCs w:val="24"/>
        </w:rPr>
        <w:t>且基金</w:t>
      </w:r>
      <w:proofErr w:type="gramEnd"/>
      <w:r w:rsidRPr="00106D03">
        <w:rPr>
          <w:rFonts w:hint="eastAsia"/>
          <w:bCs/>
          <w:sz w:val="24"/>
          <w:szCs w:val="24"/>
        </w:rPr>
        <w:t>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w:t>
      </w:r>
      <w:r w:rsidRPr="00106D03">
        <w:rPr>
          <w:rFonts w:hint="eastAsia"/>
          <w:bCs/>
          <w:sz w:val="24"/>
          <w:szCs w:val="24"/>
        </w:rPr>
        <w:lastRenderedPageBreak/>
        <w:t>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w:t>
      </w:r>
      <w:proofErr w:type="gramStart"/>
      <w:r w:rsidRPr="00106D03">
        <w:rPr>
          <w:rFonts w:hint="eastAsia"/>
          <w:bCs/>
          <w:sz w:val="24"/>
          <w:szCs w:val="24"/>
        </w:rPr>
        <w:t>申请按</w:t>
      </w:r>
      <w:proofErr w:type="gramEnd"/>
      <w:r w:rsidRPr="00106D03">
        <w:rPr>
          <w:rFonts w:hint="eastAsia"/>
          <w:bCs/>
          <w:sz w:val="24"/>
          <w:szCs w:val="24"/>
        </w:rPr>
        <w:t>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lastRenderedPageBreak/>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w:t>
      </w:r>
      <w:proofErr w:type="gramStart"/>
      <w:r w:rsidR="0007536D" w:rsidRPr="00106D03">
        <w:rPr>
          <w:rFonts w:hint="eastAsia"/>
          <w:sz w:val="24"/>
        </w:rPr>
        <w:t>非交易</w:t>
      </w:r>
      <w:proofErr w:type="gramEnd"/>
      <w:r w:rsidR="0007536D" w:rsidRPr="00106D03">
        <w:rPr>
          <w:rFonts w:hint="eastAsia"/>
          <w:sz w:val="24"/>
        </w:rPr>
        <w:t>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w:t>
      </w:r>
      <w:proofErr w:type="gramStart"/>
      <w:r w:rsidRPr="00106D03">
        <w:rPr>
          <w:rFonts w:hint="eastAsia"/>
          <w:sz w:val="24"/>
        </w:rPr>
        <w:t>非交易</w:t>
      </w:r>
      <w:proofErr w:type="gramEnd"/>
      <w:r w:rsidRPr="00106D03">
        <w:rPr>
          <w:rFonts w:hint="eastAsia"/>
          <w:sz w:val="24"/>
        </w:rPr>
        <w:t>过户是指基金登记机构受理继承、捐赠和司法强制执行等情形而产生的</w:t>
      </w:r>
      <w:proofErr w:type="gramStart"/>
      <w:r w:rsidRPr="00106D03">
        <w:rPr>
          <w:rFonts w:hint="eastAsia"/>
          <w:sz w:val="24"/>
        </w:rPr>
        <w:t>非交易</w:t>
      </w:r>
      <w:proofErr w:type="gramEnd"/>
      <w:r w:rsidRPr="00106D03">
        <w:rPr>
          <w:rFonts w:hint="eastAsia"/>
          <w:sz w:val="24"/>
        </w:rPr>
        <w:t>过户以及登记机构认可、符合法律法规的其它</w:t>
      </w:r>
      <w:proofErr w:type="gramStart"/>
      <w:r w:rsidRPr="00106D03">
        <w:rPr>
          <w:rFonts w:hint="eastAsia"/>
          <w:sz w:val="24"/>
        </w:rPr>
        <w:t>非交易</w:t>
      </w:r>
      <w:proofErr w:type="gramEnd"/>
      <w:r w:rsidRPr="00106D03">
        <w:rPr>
          <w:rFonts w:hint="eastAsia"/>
          <w:sz w:val="24"/>
        </w:rPr>
        <w:t>过户。无论在上述何种情况下，接受划转的主体必须是依法可以持有本</w:t>
      </w:r>
      <w:proofErr w:type="gramStart"/>
      <w:r w:rsidRPr="00106D03">
        <w:rPr>
          <w:rFonts w:hint="eastAsia"/>
          <w:sz w:val="24"/>
        </w:rPr>
        <w:t>基金基金</w:t>
      </w:r>
      <w:proofErr w:type="gramEnd"/>
      <w:r w:rsidRPr="00106D03">
        <w:rPr>
          <w:rFonts w:hint="eastAsia"/>
          <w:sz w:val="24"/>
        </w:rPr>
        <w:t>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w:t>
      </w:r>
      <w:proofErr w:type="gramStart"/>
      <w:r w:rsidRPr="00106D03">
        <w:rPr>
          <w:rFonts w:ascii="宋体" w:hAnsi="宋体" w:hint="eastAsia"/>
          <w:sz w:val="24"/>
        </w:rPr>
        <w:t>捐赠指</w:t>
      </w:r>
      <w:proofErr w:type="gramEnd"/>
      <w:r w:rsidRPr="00106D03">
        <w:rPr>
          <w:rFonts w:ascii="宋体" w:hAnsi="宋体" w:hint="eastAsia"/>
          <w:sz w:val="24"/>
        </w:rPr>
        <w:t>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w:t>
      </w:r>
      <w:proofErr w:type="gramStart"/>
      <w:r w:rsidRPr="00106D03">
        <w:rPr>
          <w:rFonts w:ascii="宋体" w:hAnsi="宋体" w:hint="eastAsia"/>
          <w:sz w:val="24"/>
        </w:rPr>
        <w:t>非交易</w:t>
      </w:r>
      <w:proofErr w:type="gramEnd"/>
      <w:r w:rsidRPr="00106D03">
        <w:rPr>
          <w:rFonts w:ascii="宋体" w:hAnsi="宋体" w:hint="eastAsia"/>
          <w:sz w:val="24"/>
        </w:rPr>
        <w:t>过户必须提供基金登记机构要求提供的相关资料，对于符合条件的</w:t>
      </w:r>
      <w:proofErr w:type="gramStart"/>
      <w:r w:rsidRPr="00106D03">
        <w:rPr>
          <w:rFonts w:ascii="宋体" w:hAnsi="宋体" w:hint="eastAsia"/>
          <w:sz w:val="24"/>
        </w:rPr>
        <w:t>非交易过户申请按</w:t>
      </w:r>
      <w:proofErr w:type="gramEnd"/>
      <w:r w:rsidRPr="00106D03">
        <w:rPr>
          <w:rFonts w:ascii="宋体" w:hAnsi="宋体" w:hint="eastAsia"/>
          <w:sz w:val="24"/>
        </w:rPr>
        <w:t>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lastRenderedPageBreak/>
        <w:t>基金份额被冻结的，被冻结部分产生的权益一并冻结，被冻结部分份额仍然参与收益分配。法律法规或监管机构另有规定的除外。</w:t>
      </w:r>
    </w:p>
    <w:p w14:paraId="2D66118B" w14:textId="37000175" w:rsidR="006854A5" w:rsidRPr="00106D03"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0813EDFC" w14:textId="77777777" w:rsidR="00EE5736" w:rsidRPr="00EE5736" w:rsidRDefault="00EE5736" w:rsidP="00EE5736">
      <w:pPr>
        <w:spacing w:line="360" w:lineRule="auto"/>
        <w:ind w:firstLineChars="200" w:firstLine="480"/>
        <w:rPr>
          <w:sz w:val="24"/>
        </w:rPr>
      </w:pPr>
      <w:r w:rsidRPr="00EE5736">
        <w:rPr>
          <w:rFonts w:hint="eastAsia"/>
          <w:sz w:val="24"/>
        </w:rPr>
        <w:t>十七、实施</w:t>
      </w:r>
      <w:proofErr w:type="gramStart"/>
      <w:r w:rsidRPr="00EE5736">
        <w:rPr>
          <w:rFonts w:hint="eastAsia"/>
          <w:sz w:val="24"/>
        </w:rPr>
        <w:t>侧袋机制</w:t>
      </w:r>
      <w:proofErr w:type="gramEnd"/>
      <w:r w:rsidRPr="00EE5736">
        <w:rPr>
          <w:rFonts w:hint="eastAsia"/>
          <w:sz w:val="24"/>
        </w:rPr>
        <w:t>期间本基金的申购与赎回</w:t>
      </w:r>
    </w:p>
    <w:p w14:paraId="3FBBBC64" w14:textId="7F9D99C2" w:rsidR="005F70FB" w:rsidRPr="00106D03" w:rsidRDefault="00EE5736" w:rsidP="00EE5736">
      <w:pPr>
        <w:spacing w:line="360" w:lineRule="auto"/>
        <w:ind w:firstLineChars="200" w:firstLine="480"/>
        <w:rPr>
          <w:sz w:val="24"/>
        </w:rPr>
      </w:pPr>
      <w:r w:rsidRPr="00EE5736">
        <w:rPr>
          <w:rFonts w:hint="eastAsia"/>
          <w:sz w:val="24"/>
        </w:rPr>
        <w:t>本基金实施</w:t>
      </w:r>
      <w:proofErr w:type="gramStart"/>
      <w:r w:rsidRPr="00EE5736">
        <w:rPr>
          <w:rFonts w:hint="eastAsia"/>
          <w:sz w:val="24"/>
        </w:rPr>
        <w:t>侧袋机制</w:t>
      </w:r>
      <w:proofErr w:type="gramEnd"/>
      <w:r w:rsidRPr="00EE5736">
        <w:rPr>
          <w:rFonts w:hint="eastAsia"/>
          <w:sz w:val="24"/>
        </w:rPr>
        <w:t>的，本基金的申购和赎回安排详见招募说明书或相关公告。</w:t>
      </w:r>
    </w:p>
    <w:p w14:paraId="20371954" w14:textId="662867BE"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3601"/>
      <w:bookmarkStart w:id="154" w:name="_Toc15143"/>
      <w:bookmarkStart w:id="155" w:name="_Toc40974324"/>
      <w:bookmarkStart w:id="156" w:name="_Toc16859"/>
      <w:r w:rsidRPr="00106D03">
        <w:rPr>
          <w:rFonts w:ascii="Times New Roman"/>
          <w:color w:val="auto"/>
          <w:sz w:val="30"/>
        </w:rPr>
        <w:lastRenderedPageBreak/>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8"/>
      <w:r w:rsidRPr="00106D03">
        <w:rPr>
          <w:rFonts w:hint="eastAsia"/>
          <w:sz w:val="24"/>
        </w:rPr>
        <w:t>管理人</w:t>
      </w:r>
      <w:bookmarkEnd w:id="159"/>
      <w:bookmarkEnd w:id="160"/>
      <w:bookmarkEnd w:id="161"/>
    </w:p>
    <w:p w14:paraId="32368697" w14:textId="77777777" w:rsidR="0007536D" w:rsidRPr="00106D03" w:rsidRDefault="0007536D" w:rsidP="00FE66B1">
      <w:pPr>
        <w:spacing w:line="360" w:lineRule="auto"/>
        <w:ind w:firstLineChars="200" w:firstLine="480"/>
        <w:rPr>
          <w:sz w:val="24"/>
        </w:rPr>
      </w:pPr>
      <w:bookmarkStart w:id="162" w:name="_Toc15118235"/>
      <w:r w:rsidRPr="00106D03">
        <w:rPr>
          <w:rFonts w:hint="eastAsia"/>
          <w:sz w:val="24"/>
        </w:rPr>
        <w:t>（一）</w:t>
      </w:r>
      <w:r w:rsidRPr="00106D03">
        <w:rPr>
          <w:sz w:val="24"/>
        </w:rPr>
        <w:tab/>
      </w:r>
      <w:r w:rsidRPr="00106D03">
        <w:rPr>
          <w:rFonts w:hint="eastAsia"/>
          <w:sz w:val="24"/>
        </w:rPr>
        <w:t>基金管理人简况</w:t>
      </w:r>
      <w:bookmarkEnd w:id="162"/>
    </w:p>
    <w:p w14:paraId="70D61B21" w14:textId="77777777" w:rsidR="0007536D" w:rsidRPr="00106D03" w:rsidRDefault="0007536D">
      <w:pPr>
        <w:spacing w:line="360" w:lineRule="auto"/>
        <w:ind w:firstLineChars="200" w:firstLine="480"/>
        <w:rPr>
          <w:sz w:val="24"/>
        </w:rPr>
      </w:pPr>
      <w:bookmarkStart w:id="163" w:name="_Toc15118236"/>
      <w:bookmarkStart w:id="164" w:name="_Toc15118237"/>
      <w:r w:rsidRPr="00106D03">
        <w:rPr>
          <w:rFonts w:hint="eastAsia"/>
          <w:sz w:val="24"/>
        </w:rPr>
        <w:t>名称：</w:t>
      </w:r>
      <w:bookmarkEnd w:id="163"/>
      <w:r w:rsidR="00192B6B" w:rsidRPr="00106D03">
        <w:rPr>
          <w:rFonts w:hint="eastAsia"/>
          <w:sz w:val="24"/>
        </w:rPr>
        <w:t>嘉</w:t>
      </w:r>
      <w:proofErr w:type="gramStart"/>
      <w:r w:rsidR="00192B6B" w:rsidRPr="00106D03">
        <w:rPr>
          <w:rFonts w:hint="eastAsia"/>
          <w:sz w:val="24"/>
        </w:rPr>
        <w:t>实基金</w:t>
      </w:r>
      <w:proofErr w:type="gramEnd"/>
      <w:r w:rsidR="00192B6B" w:rsidRPr="00106D03">
        <w:rPr>
          <w:rFonts w:hint="eastAsia"/>
          <w:sz w:val="24"/>
        </w:rPr>
        <w:t>管理有限公司</w:t>
      </w:r>
    </w:p>
    <w:p w14:paraId="60DBBDBE" w14:textId="77963532"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2F0294">
        <w:rPr>
          <w:rFonts w:hint="eastAsia"/>
          <w:bCs/>
          <w:sz w:val="24"/>
        </w:rPr>
        <w:t>楼</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77777777"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 xml:space="preserve">3 </w:t>
      </w:r>
      <w:r w:rsidR="00192B6B" w:rsidRPr="00106D03">
        <w:rPr>
          <w:rFonts w:hint="eastAsia"/>
          <w:sz w:val="24"/>
        </w:rPr>
        <w:t>月</w:t>
      </w:r>
      <w:r w:rsidR="00192B6B" w:rsidRPr="00106D03">
        <w:rPr>
          <w:sz w:val="24"/>
        </w:rPr>
        <w:t xml:space="preserve">25 </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w:t>
      </w:r>
      <w:proofErr w:type="gramStart"/>
      <w:r w:rsidR="00192B6B" w:rsidRPr="00106D03">
        <w:rPr>
          <w:rFonts w:hint="eastAsia"/>
          <w:sz w:val="24"/>
        </w:rPr>
        <w:t>证监基字</w:t>
      </w:r>
      <w:proofErr w:type="gramEnd"/>
      <w:r w:rsidR="00192B6B" w:rsidRPr="00106D03">
        <w:rPr>
          <w:rFonts w:hint="eastAsia"/>
          <w:sz w:val="24"/>
        </w:rPr>
        <w:t>【</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77777777"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r w:rsidRPr="00106D03">
        <w:rPr>
          <w:sz w:val="24"/>
        </w:rPr>
        <w:t xml:space="preserve"> </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77777777" w:rsidR="0007536D" w:rsidRPr="00106D03" w:rsidRDefault="0007536D"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基金管理人的权利与义务</w:t>
      </w:r>
      <w:bookmarkEnd w:id="164"/>
    </w:p>
    <w:p w14:paraId="35D9E98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、根据《基金法》、《运作办法》及其他有关规定，基金管理人的权利包括但不限于：</w:t>
      </w:r>
    </w:p>
    <w:p w14:paraId="03E0D9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）依法募集资金；</w:t>
      </w:r>
    </w:p>
    <w:p w14:paraId="63F68E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）自基金合同生效之日起，根据法律法规和基金合同独立运用并管理基金财产；</w:t>
      </w:r>
    </w:p>
    <w:p w14:paraId="04D2D5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）依照基金合同收取基金管理费以及法律法规规定或中国证监会批准的其他费用；</w:t>
      </w:r>
    </w:p>
    <w:p w14:paraId="275E11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）销售基金份额；</w:t>
      </w:r>
    </w:p>
    <w:p w14:paraId="5ED4CF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w:t>
      </w:r>
      <w:bookmarkStart w:id="165" w:name="_Hlt88896155"/>
      <w:r w:rsidRPr="00106D03">
        <w:rPr>
          <w:rFonts w:hint="eastAsia"/>
          <w:sz w:val="24"/>
        </w:rPr>
        <w:t>按照规定召集</w:t>
      </w:r>
      <w:bookmarkEnd w:id="165"/>
      <w:r w:rsidRPr="00106D03">
        <w:rPr>
          <w:rFonts w:hint="eastAsia"/>
          <w:sz w:val="24"/>
        </w:rPr>
        <w:t>基金份额持有人大会；</w:t>
      </w:r>
    </w:p>
    <w:p w14:paraId="2518FF3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）在基金托管人更换时，提名新的基金托管人；</w:t>
      </w:r>
    </w:p>
    <w:p w14:paraId="6C44D7E0"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8</w:t>
      </w:r>
      <w:r w:rsidRPr="00106D03">
        <w:rPr>
          <w:rFonts w:hint="eastAsia"/>
          <w:sz w:val="24"/>
        </w:rPr>
        <w:t>）依据基金合同及有关法律规定决定基金收益的分配方案；</w:t>
      </w:r>
      <w:r w:rsidRPr="00106D03">
        <w:rPr>
          <w:sz w:val="24"/>
        </w:rPr>
        <w:tab/>
      </w:r>
    </w:p>
    <w:p w14:paraId="281AAD41" w14:textId="77777777" w:rsidR="0007536D" w:rsidRPr="00106D03" w:rsidRDefault="0007536D">
      <w:pPr>
        <w:spacing w:line="440" w:lineRule="atLeast"/>
        <w:ind w:firstLineChars="200" w:firstLine="480"/>
        <w:rPr>
          <w:sz w:val="24"/>
        </w:rPr>
      </w:pPr>
      <w:r w:rsidRPr="00106D03">
        <w:rPr>
          <w:rFonts w:hint="eastAsia"/>
          <w:sz w:val="24"/>
        </w:rPr>
        <w:lastRenderedPageBreak/>
        <w:t>（</w:t>
      </w:r>
      <w:r w:rsidR="00F24E7E" w:rsidRPr="00106D03">
        <w:rPr>
          <w:sz w:val="24"/>
        </w:rPr>
        <w:t>9</w:t>
      </w:r>
      <w:r w:rsidRPr="00106D03">
        <w:rPr>
          <w:rFonts w:hint="eastAsia"/>
          <w:sz w:val="24"/>
        </w:rPr>
        <w:t>）在基金合同约定的范围内，拒绝或暂停受理申购</w:t>
      </w:r>
      <w:r w:rsidR="00AB509B" w:rsidRPr="00106D03">
        <w:rPr>
          <w:rFonts w:hint="eastAsia"/>
          <w:sz w:val="24"/>
        </w:rPr>
        <w:t>、</w:t>
      </w:r>
      <w:r w:rsidRPr="00106D03">
        <w:rPr>
          <w:rFonts w:hint="eastAsia"/>
          <w:sz w:val="24"/>
        </w:rPr>
        <w:t>赎回</w:t>
      </w:r>
      <w:r w:rsidR="00AB509B" w:rsidRPr="00106D03">
        <w:rPr>
          <w:rFonts w:hint="eastAsia"/>
          <w:sz w:val="24"/>
        </w:rPr>
        <w:t>及转换</w:t>
      </w:r>
      <w:r w:rsidRPr="00106D03">
        <w:rPr>
          <w:rFonts w:hint="eastAsia"/>
          <w:sz w:val="24"/>
        </w:rPr>
        <w:t>申请；</w:t>
      </w:r>
      <w:r w:rsidRPr="00106D03">
        <w:rPr>
          <w:sz w:val="24"/>
        </w:rPr>
        <w:t xml:space="preserve"> </w:t>
      </w:r>
    </w:p>
    <w:p w14:paraId="22755A47"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10</w:t>
      </w:r>
      <w:r w:rsidRPr="00106D03">
        <w:rPr>
          <w:rFonts w:hint="eastAsia"/>
          <w:sz w:val="24"/>
        </w:rPr>
        <w:t>）依照法律法规为基金的利益对被投资公司行使</w:t>
      </w:r>
      <w:r w:rsidR="00743365" w:rsidRPr="00106D03">
        <w:rPr>
          <w:rFonts w:hint="eastAsia"/>
          <w:sz w:val="24"/>
        </w:rPr>
        <w:t>证券持有人</w:t>
      </w:r>
      <w:r w:rsidRPr="00106D03">
        <w:rPr>
          <w:rFonts w:hint="eastAsia"/>
          <w:sz w:val="24"/>
        </w:rPr>
        <w:t>权利，为基金的利益行使因基金财产投资所产生的</w:t>
      </w:r>
      <w:r w:rsidR="00743365" w:rsidRPr="00106D03">
        <w:rPr>
          <w:rFonts w:hint="eastAsia"/>
          <w:sz w:val="24"/>
        </w:rPr>
        <w:t>其他</w:t>
      </w:r>
      <w:r w:rsidRPr="00106D03">
        <w:rPr>
          <w:rFonts w:hint="eastAsia"/>
          <w:sz w:val="24"/>
        </w:rPr>
        <w:t>权利；</w:t>
      </w:r>
      <w:r w:rsidRPr="00106D03">
        <w:rPr>
          <w:sz w:val="24"/>
        </w:rPr>
        <w:tab/>
      </w:r>
    </w:p>
    <w:p w14:paraId="0B150A19" w14:textId="5883BCD1"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11</w:t>
      </w:r>
      <w:r w:rsidRPr="00106D03">
        <w:rPr>
          <w:rFonts w:hint="eastAsia"/>
          <w:sz w:val="24"/>
        </w:rPr>
        <w:t>）在法律法规允许的前提下，为基金的利益依法为基金进行融资</w:t>
      </w:r>
      <w:r w:rsidR="00707577" w:rsidRPr="00106D03">
        <w:rPr>
          <w:bCs/>
          <w:sz w:val="24"/>
        </w:rPr>
        <w:t>业务</w:t>
      </w:r>
      <w:r w:rsidRPr="00106D03">
        <w:rPr>
          <w:rFonts w:hint="eastAsia"/>
          <w:sz w:val="24"/>
        </w:rPr>
        <w:t>；</w:t>
      </w:r>
      <w:r w:rsidRPr="00106D03">
        <w:rPr>
          <w:sz w:val="24"/>
        </w:rPr>
        <w:t xml:space="preserve"> </w:t>
      </w:r>
    </w:p>
    <w:p w14:paraId="41310C5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12</w:t>
      </w:r>
      <w:r w:rsidRPr="00106D03">
        <w:rPr>
          <w:rFonts w:hint="eastAsia"/>
          <w:sz w:val="24"/>
        </w:rPr>
        <w:t>）以基金管理人的名义，代表基金份额持有人的利益行使诉讼权利或者实施其他法律行为；</w:t>
      </w:r>
      <w:r w:rsidRPr="00106D03">
        <w:rPr>
          <w:sz w:val="24"/>
        </w:rPr>
        <w:tab/>
      </w:r>
    </w:p>
    <w:p w14:paraId="11B251DA"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13</w:t>
      </w:r>
      <w:r w:rsidRPr="00106D03">
        <w:rPr>
          <w:rFonts w:hint="eastAsia"/>
          <w:sz w:val="24"/>
        </w:rPr>
        <w:t>）</w:t>
      </w:r>
      <w:r w:rsidR="00F24E7E" w:rsidRPr="00106D03">
        <w:rPr>
          <w:rFonts w:hint="eastAsia"/>
          <w:sz w:val="24"/>
        </w:rPr>
        <w:t>选择、更换为本基金提供销售、支付结算、</w:t>
      </w:r>
      <w:r w:rsidR="00FE306B" w:rsidRPr="00106D03">
        <w:rPr>
          <w:rFonts w:hint="eastAsia"/>
          <w:sz w:val="24"/>
        </w:rPr>
        <w:t>基金</w:t>
      </w:r>
      <w:r w:rsidR="00F24E7E" w:rsidRPr="00106D03">
        <w:rPr>
          <w:rFonts w:hint="eastAsia"/>
          <w:sz w:val="24"/>
        </w:rPr>
        <w:t>份额</w:t>
      </w:r>
      <w:r w:rsidR="00FE306B" w:rsidRPr="00106D03">
        <w:rPr>
          <w:rFonts w:hint="eastAsia"/>
          <w:sz w:val="24"/>
        </w:rPr>
        <w:t>注册</w:t>
      </w:r>
      <w:r w:rsidR="00F24E7E" w:rsidRPr="00106D03">
        <w:rPr>
          <w:rFonts w:hint="eastAsia"/>
          <w:sz w:val="24"/>
        </w:rPr>
        <w:t>登记、估值、投资顾问、法律、会计等服务的机构并确定相关费率，对</w:t>
      </w:r>
      <w:r w:rsidR="008E5BC7" w:rsidRPr="00106D03">
        <w:rPr>
          <w:rFonts w:hint="eastAsia"/>
          <w:sz w:val="24"/>
        </w:rPr>
        <w:t>该等</w:t>
      </w:r>
      <w:r w:rsidR="00F24E7E" w:rsidRPr="00106D03">
        <w:rPr>
          <w:rFonts w:hint="eastAsia"/>
          <w:sz w:val="24"/>
        </w:rPr>
        <w:t>服务机构的相关行为进行监督和处理；</w:t>
      </w:r>
    </w:p>
    <w:p w14:paraId="00FAC42F" w14:textId="3AEA461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14</w:t>
      </w:r>
      <w:r w:rsidRPr="00106D03">
        <w:rPr>
          <w:rFonts w:hint="eastAsia"/>
          <w:sz w:val="24"/>
        </w:rPr>
        <w:t>）在</w:t>
      </w:r>
      <w:r w:rsidR="00743365" w:rsidRPr="00106D03">
        <w:rPr>
          <w:rFonts w:hint="eastAsia"/>
          <w:sz w:val="24"/>
        </w:rPr>
        <w:t>不违反</w:t>
      </w:r>
      <w:r w:rsidRPr="00106D03">
        <w:rPr>
          <w:rFonts w:hint="eastAsia"/>
          <w:sz w:val="24"/>
        </w:rPr>
        <w:t>法律法规的前提下，制订和调整有关基金</w:t>
      </w:r>
      <w:r w:rsidR="00AB509B" w:rsidRPr="00106D03">
        <w:rPr>
          <w:rFonts w:hint="eastAsia"/>
          <w:sz w:val="24"/>
        </w:rPr>
        <w:t>开户、</w:t>
      </w:r>
      <w:r w:rsidRPr="00106D03">
        <w:rPr>
          <w:rFonts w:hint="eastAsia"/>
          <w:sz w:val="24"/>
        </w:rPr>
        <w:t>认购、申购、赎回、转换</w:t>
      </w:r>
      <w:r w:rsidRPr="00106D03">
        <w:rPr>
          <w:bCs/>
          <w:sz w:val="24"/>
        </w:rPr>
        <w:t>和</w:t>
      </w:r>
      <w:proofErr w:type="gramStart"/>
      <w:r w:rsidRPr="00106D03">
        <w:rPr>
          <w:bCs/>
          <w:sz w:val="24"/>
        </w:rPr>
        <w:t>非交易</w:t>
      </w:r>
      <w:proofErr w:type="gramEnd"/>
      <w:r w:rsidRPr="00106D03">
        <w:rPr>
          <w:bCs/>
          <w:sz w:val="24"/>
        </w:rPr>
        <w:t>过户</w:t>
      </w:r>
      <w:r w:rsidR="00743365" w:rsidRPr="00106D03">
        <w:rPr>
          <w:rFonts w:hint="eastAsia"/>
          <w:sz w:val="24"/>
        </w:rPr>
        <w:t>及其他相关业务</w:t>
      </w:r>
      <w:r w:rsidRPr="00106D03">
        <w:rPr>
          <w:rFonts w:hint="eastAsia"/>
          <w:sz w:val="24"/>
        </w:rPr>
        <w:t>的业务规则；</w:t>
      </w:r>
    </w:p>
    <w:p w14:paraId="2F44E417" w14:textId="77777777" w:rsidR="0007536D" w:rsidRPr="00106D03" w:rsidRDefault="0007536D" w:rsidP="009555FC">
      <w:pPr>
        <w:spacing w:line="440" w:lineRule="atLeast"/>
        <w:ind w:firstLineChars="200" w:firstLine="480"/>
        <w:rPr>
          <w:sz w:val="24"/>
        </w:rPr>
      </w:pPr>
      <w:r w:rsidRPr="00106D03">
        <w:rPr>
          <w:rFonts w:hint="eastAsia"/>
          <w:sz w:val="24"/>
        </w:rPr>
        <w:t>（</w:t>
      </w:r>
      <w:r w:rsidR="00F24E7E" w:rsidRPr="00106D03">
        <w:rPr>
          <w:sz w:val="24"/>
        </w:rPr>
        <w:t>15</w:t>
      </w:r>
      <w:r w:rsidRPr="00106D03">
        <w:rPr>
          <w:rFonts w:hint="eastAsia"/>
          <w:sz w:val="24"/>
        </w:rPr>
        <w:t>）法律法规</w:t>
      </w:r>
      <w:r w:rsidR="00743365" w:rsidRPr="00106D03">
        <w:rPr>
          <w:rFonts w:hint="eastAsia"/>
          <w:sz w:val="24"/>
        </w:rPr>
        <w:t>或</w:t>
      </w:r>
      <w:r w:rsidRPr="00106D03">
        <w:rPr>
          <w:rFonts w:hint="eastAsia"/>
          <w:sz w:val="24"/>
        </w:rPr>
        <w:t>中国证监会</w:t>
      </w:r>
      <w:r w:rsidR="00743365" w:rsidRPr="00106D03">
        <w:rPr>
          <w:rFonts w:hint="eastAsia"/>
          <w:sz w:val="24"/>
        </w:rPr>
        <w:t>或</w:t>
      </w:r>
      <w:r w:rsidRPr="00106D03">
        <w:rPr>
          <w:rFonts w:hint="eastAsia"/>
          <w:sz w:val="24"/>
        </w:rPr>
        <w:t>基金合同</w:t>
      </w:r>
      <w:r w:rsidR="00743365" w:rsidRPr="00106D03">
        <w:rPr>
          <w:rFonts w:hint="eastAsia"/>
          <w:sz w:val="24"/>
        </w:rPr>
        <w:t>规</w:t>
      </w:r>
      <w:r w:rsidRPr="00106D03">
        <w:rPr>
          <w:rFonts w:hint="eastAsia"/>
          <w:sz w:val="24"/>
        </w:rPr>
        <w:t>定的其他权利。</w:t>
      </w:r>
    </w:p>
    <w:p w14:paraId="00EF15DC" w14:textId="77777777" w:rsidR="0007536D" w:rsidRPr="00106D03" w:rsidRDefault="0007536D">
      <w:pPr>
        <w:spacing w:line="440" w:lineRule="atLeast"/>
        <w:ind w:firstLineChars="200" w:firstLine="480"/>
        <w:rPr>
          <w:sz w:val="24"/>
        </w:rPr>
      </w:pPr>
      <w:r w:rsidRPr="00106D03">
        <w:rPr>
          <w:sz w:val="24"/>
        </w:rPr>
        <w:t>2</w:t>
      </w:r>
      <w:r w:rsidRPr="00106D03">
        <w:rPr>
          <w:rFonts w:hint="eastAsia"/>
          <w:sz w:val="24"/>
        </w:rPr>
        <w:t>、根据《基金法》、《运作办法》及其他有关规定，基金管理人的义务包括但不限于：</w:t>
      </w:r>
    </w:p>
    <w:p w14:paraId="6F264D2F" w14:textId="77777777" w:rsidR="0007536D" w:rsidRPr="00106D03" w:rsidRDefault="0007536D">
      <w:pPr>
        <w:spacing w:line="440" w:lineRule="atLeast"/>
        <w:ind w:firstLineChars="200" w:firstLine="480"/>
        <w:rPr>
          <w:sz w:val="24"/>
        </w:rPr>
      </w:pPr>
      <w:bookmarkStart w:id="166" w:name="_Toc523711669"/>
      <w:r w:rsidRPr="00106D03">
        <w:rPr>
          <w:rFonts w:hint="eastAsia"/>
          <w:sz w:val="24"/>
        </w:rPr>
        <w:t>（</w:t>
      </w:r>
      <w:r w:rsidRPr="00106D03">
        <w:rPr>
          <w:sz w:val="24"/>
        </w:rPr>
        <w:t>1</w:t>
      </w:r>
      <w:r w:rsidRPr="00106D03">
        <w:rPr>
          <w:rFonts w:hint="eastAsia"/>
          <w:sz w:val="24"/>
        </w:rPr>
        <w:t>）依法募集资金，办理或者委托经中国证监会认定的其他机构代为办理基金份额的发售、申购、赎回和登记事宜；</w:t>
      </w:r>
    </w:p>
    <w:p w14:paraId="2B6BE55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）办理基金备案手续；</w:t>
      </w:r>
    </w:p>
    <w:p w14:paraId="654B3A50"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）自基金合同生效之日起</w:t>
      </w:r>
      <w:r w:rsidR="00364C2D" w:rsidRPr="00106D03">
        <w:rPr>
          <w:rFonts w:hint="eastAsia"/>
          <w:sz w:val="24"/>
        </w:rPr>
        <w:t>，</w:t>
      </w:r>
      <w:r w:rsidRPr="00106D03">
        <w:rPr>
          <w:rFonts w:hint="eastAsia"/>
          <w:sz w:val="24"/>
        </w:rPr>
        <w:t>以诚实信用、谨慎勤勉的原则管理和运用基金财产；</w:t>
      </w:r>
    </w:p>
    <w:p w14:paraId="1208EFD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）配备足够的具有专业资格的人员进行基金投资分析、决策，以专业化的经营方式管理和运作基金财产；</w:t>
      </w:r>
    </w:p>
    <w:p w14:paraId="7BE70B8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）建立健全内部风险控制、监察与稽核、财务管理及人事管理等制度，保证所管理的基金财产和基金管理人的财产相互独立</w:t>
      </w:r>
      <w:r w:rsidR="00E6439D" w:rsidRPr="00106D03">
        <w:rPr>
          <w:rFonts w:hint="eastAsia"/>
          <w:sz w:val="24"/>
        </w:rPr>
        <w:t>，</w:t>
      </w:r>
      <w:r w:rsidRPr="00106D03">
        <w:rPr>
          <w:rFonts w:hint="eastAsia"/>
          <w:sz w:val="24"/>
        </w:rPr>
        <w:t>对所管理的不同基金分别管理，分别记账，进行证券投资；</w:t>
      </w:r>
    </w:p>
    <w:p w14:paraId="69B36D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）除依据《基金法》、基金合同及其他有关规定外</w:t>
      </w:r>
      <w:r w:rsidR="00E6439D" w:rsidRPr="00106D03">
        <w:rPr>
          <w:rFonts w:hint="eastAsia"/>
          <w:sz w:val="24"/>
        </w:rPr>
        <w:t>，</w:t>
      </w:r>
      <w:r w:rsidRPr="00106D03">
        <w:rPr>
          <w:rFonts w:hint="eastAsia"/>
          <w:sz w:val="24"/>
        </w:rPr>
        <w:t>不得利用基金财产为自己及任何第三人谋取利益，不得委托第三人运作基金财产；</w:t>
      </w:r>
      <w:bookmarkStart w:id="167" w:name="_Hlt88897298"/>
      <w:bookmarkEnd w:id="167"/>
    </w:p>
    <w:p w14:paraId="236C63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）依法接受基金托管人的监督；</w:t>
      </w:r>
    </w:p>
    <w:p w14:paraId="10236159" w14:textId="2366738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）采取适当合理的措施使计算基金份额认购、申购、赎回和注销价格的方法符合基金合同等法律文件的规定，按有关规定计算并公告基金净值</w:t>
      </w:r>
      <w:r w:rsidR="00193F71" w:rsidRPr="00106D03">
        <w:rPr>
          <w:bCs/>
          <w:sz w:val="24"/>
        </w:rPr>
        <w:t>信息</w:t>
      </w:r>
      <w:r w:rsidRPr="00106D03">
        <w:rPr>
          <w:rFonts w:hint="eastAsia"/>
          <w:sz w:val="24"/>
        </w:rPr>
        <w:t>，确定基金份额申购、赎回的价格；</w:t>
      </w:r>
    </w:p>
    <w:p w14:paraId="385A58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）进行基金会计核算并编制基金财务会计报告；</w:t>
      </w:r>
    </w:p>
    <w:p w14:paraId="7D12E592"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10</w:t>
      </w:r>
      <w:r w:rsidRPr="00106D03">
        <w:rPr>
          <w:rFonts w:hint="eastAsia"/>
          <w:sz w:val="24"/>
        </w:rPr>
        <w:t>）</w:t>
      </w:r>
      <w:r w:rsidR="00E6439D" w:rsidRPr="00106D03">
        <w:rPr>
          <w:rFonts w:hint="eastAsia"/>
          <w:sz w:val="24"/>
        </w:rPr>
        <w:t>按照法律规定要求</w:t>
      </w:r>
      <w:r w:rsidRPr="00106D03">
        <w:rPr>
          <w:rFonts w:hint="eastAsia"/>
          <w:sz w:val="24"/>
        </w:rPr>
        <w:t>编制季度</w:t>
      </w:r>
      <w:r w:rsidR="00BA6030" w:rsidRPr="00106D03">
        <w:rPr>
          <w:rFonts w:hint="eastAsia"/>
          <w:sz w:val="24"/>
        </w:rPr>
        <w:t>报告</w:t>
      </w:r>
      <w:r w:rsidRPr="00106D03">
        <w:rPr>
          <w:rFonts w:hint="eastAsia"/>
          <w:sz w:val="24"/>
        </w:rPr>
        <w:t>、</w:t>
      </w:r>
      <w:r w:rsidR="00BA6030" w:rsidRPr="00106D03">
        <w:rPr>
          <w:rFonts w:hint="eastAsia"/>
          <w:sz w:val="24"/>
        </w:rPr>
        <w:t>中期报告</w:t>
      </w:r>
      <w:r w:rsidRPr="00106D03">
        <w:rPr>
          <w:rFonts w:hint="eastAsia"/>
          <w:sz w:val="24"/>
        </w:rPr>
        <w:t>和年度报告；</w:t>
      </w:r>
    </w:p>
    <w:p w14:paraId="58FE11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w:t>
      </w:r>
      <w:r w:rsidRPr="00106D03">
        <w:rPr>
          <w:sz w:val="24"/>
        </w:rPr>
        <w:tab/>
      </w:r>
      <w:r w:rsidRPr="00106D03">
        <w:rPr>
          <w:rFonts w:hint="eastAsia"/>
          <w:sz w:val="24"/>
        </w:rPr>
        <w:t>严格按照《基金法》、基金合同及其他有关规定，履行信息披露及报告义务；</w:t>
      </w:r>
    </w:p>
    <w:p w14:paraId="260326CA" w14:textId="77777777" w:rsidR="00E6439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）保守基金商业秘密，不泄露基金投资计划、投资意向等。除《基金法》、基金合同及其他有关规定另有规定</w:t>
      </w:r>
      <w:r w:rsidR="00612AC9" w:rsidRPr="00106D03">
        <w:rPr>
          <w:rFonts w:hint="eastAsia"/>
          <w:sz w:val="24"/>
        </w:rPr>
        <w:t>或有权机关另有要求</w:t>
      </w:r>
      <w:r w:rsidRPr="00106D03">
        <w:rPr>
          <w:rFonts w:hint="eastAsia"/>
          <w:sz w:val="24"/>
        </w:rPr>
        <w:t>外，在基金信息公开披露前应予保密，不向他人泄露</w:t>
      </w:r>
      <w:r w:rsidR="00BA6030" w:rsidRPr="00106D03">
        <w:rPr>
          <w:rFonts w:hint="eastAsia"/>
          <w:sz w:val="24"/>
        </w:rPr>
        <w:t>，</w:t>
      </w:r>
      <w:r w:rsidR="00E6439D" w:rsidRPr="00106D03">
        <w:rPr>
          <w:rFonts w:hint="eastAsia"/>
          <w:sz w:val="24"/>
        </w:rPr>
        <w:t>但</w:t>
      </w:r>
      <w:r w:rsidR="00BA6030" w:rsidRPr="00106D03">
        <w:rPr>
          <w:rFonts w:hint="eastAsia"/>
          <w:sz w:val="24"/>
        </w:rPr>
        <w:t>向审计、法律等外部专业顾问提供的除外</w:t>
      </w:r>
      <w:r w:rsidRPr="00106D03">
        <w:rPr>
          <w:rFonts w:hint="eastAsia"/>
          <w:sz w:val="24"/>
        </w:rPr>
        <w:t>；</w:t>
      </w:r>
    </w:p>
    <w:p w14:paraId="61F3DD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）按基金合同的约定确定基金收益分配方案，及时向基金份额持有人分配基金收益；</w:t>
      </w:r>
    </w:p>
    <w:p w14:paraId="63932F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）按规定受理申购与赎回申请，及时、足额支付赎回款项；</w:t>
      </w:r>
    </w:p>
    <w:p w14:paraId="20A1180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）依据《基金法》、基金合同及其他有关规定召集基金份额持有人大会或配合基金托管人、基金份额持有人依法召集基金份额持有人大会；</w:t>
      </w:r>
    </w:p>
    <w:p w14:paraId="5F242C25" w14:textId="13BCFC65"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w:t>
      </w:r>
      <w:r w:rsidR="00AB1510" w:rsidRPr="00AB1510">
        <w:rPr>
          <w:rFonts w:hint="eastAsia"/>
          <w:sz w:val="24"/>
        </w:rPr>
        <w:t>按规定保存基金财产管理业务活动的会计账册、报表、记录和其他相关资料</w:t>
      </w:r>
      <w:r w:rsidR="00AB1510" w:rsidRPr="00AB1510">
        <w:rPr>
          <w:rFonts w:hint="eastAsia"/>
          <w:sz w:val="24"/>
        </w:rPr>
        <w:t>15</w:t>
      </w:r>
      <w:r w:rsidR="00AB1510" w:rsidRPr="00AB1510">
        <w:rPr>
          <w:rFonts w:hint="eastAsia"/>
          <w:sz w:val="24"/>
        </w:rPr>
        <w:t>年以上</w:t>
      </w:r>
      <w:r w:rsidRPr="00106D03">
        <w:rPr>
          <w:rFonts w:hint="eastAsia"/>
          <w:sz w:val="24"/>
        </w:rPr>
        <w:t>；</w:t>
      </w:r>
    </w:p>
    <w:p w14:paraId="09BE72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）组织并参加基金财产清算小组</w:t>
      </w:r>
      <w:r w:rsidR="00E6439D" w:rsidRPr="00106D03">
        <w:rPr>
          <w:rFonts w:hint="eastAsia"/>
          <w:sz w:val="24"/>
        </w:rPr>
        <w:t>，</w:t>
      </w:r>
      <w:r w:rsidRPr="00106D03">
        <w:rPr>
          <w:rFonts w:hint="eastAsia"/>
          <w:sz w:val="24"/>
        </w:rPr>
        <w:t>参与基金财产的保管、清理、估价、变现和分配；</w:t>
      </w:r>
    </w:p>
    <w:p w14:paraId="0862A32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）面临解散、依法被撤销或者被依法宣告破产时，及时报告中国证监会并通知基金托管人；</w:t>
      </w:r>
    </w:p>
    <w:p w14:paraId="4B19C0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）因违反基金合同导致基金财产的损失或损害基金份额持有人合法权益时，应当承担赔偿责任，其赔偿责任不因其退任而免除；</w:t>
      </w:r>
    </w:p>
    <w:p w14:paraId="360808B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）当基金管理人将其义务委托第三方处理时，应当对第三方处理有关基金事务的行为承担责任；</w:t>
      </w:r>
    </w:p>
    <w:p w14:paraId="48966BF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23</w:t>
      </w:r>
      <w:r w:rsidRPr="00106D03">
        <w:rPr>
          <w:rFonts w:hint="eastAsia"/>
          <w:sz w:val="24"/>
        </w:rPr>
        <w:t>）以基金管理人名义，代表基金份额持有人利益行使诉讼权利或实施其他法律行为；</w:t>
      </w:r>
      <w:r w:rsidRPr="00106D03">
        <w:rPr>
          <w:sz w:val="24"/>
        </w:rPr>
        <w:tab/>
      </w:r>
    </w:p>
    <w:p w14:paraId="4DB8698C"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24</w:t>
      </w:r>
      <w:r w:rsidRPr="00106D03">
        <w:rPr>
          <w:rFonts w:hint="eastAsia"/>
          <w:sz w:val="24"/>
        </w:rPr>
        <w:t>）基金管理人在募集期</w:t>
      </w:r>
      <w:r w:rsidR="00AB509B" w:rsidRPr="00106D03">
        <w:rPr>
          <w:rFonts w:hint="eastAsia"/>
          <w:sz w:val="24"/>
        </w:rPr>
        <w:t>满</w:t>
      </w:r>
      <w:r w:rsidRPr="00106D03">
        <w:rPr>
          <w:rFonts w:hint="eastAsia"/>
          <w:sz w:val="24"/>
        </w:rPr>
        <w:t>未能达到基金</w:t>
      </w:r>
      <w:bookmarkStart w:id="168" w:name="_Hlt88823209"/>
      <w:bookmarkEnd w:id="168"/>
      <w:r w:rsidRPr="00106D03">
        <w:rPr>
          <w:rFonts w:hint="eastAsia"/>
          <w:sz w:val="24"/>
        </w:rPr>
        <w:t>的备案条件，基金合同不能生效，基金管理人</w:t>
      </w:r>
      <w:r w:rsidR="00E6439D" w:rsidRPr="00106D03">
        <w:rPr>
          <w:rFonts w:hint="eastAsia"/>
          <w:sz w:val="24"/>
        </w:rPr>
        <w:t>应当</w:t>
      </w:r>
      <w:r w:rsidRPr="00106D03">
        <w:rPr>
          <w:rFonts w:hint="eastAsia"/>
          <w:sz w:val="24"/>
        </w:rPr>
        <w:t>将已募集资金并加计银行同期</w:t>
      </w:r>
      <w:r w:rsidR="00BA6030" w:rsidRPr="00106D03">
        <w:rPr>
          <w:rFonts w:hint="eastAsia"/>
          <w:sz w:val="24"/>
        </w:rPr>
        <w:t>活期</w:t>
      </w:r>
      <w:r w:rsidRPr="00106D03">
        <w:rPr>
          <w:rFonts w:hint="eastAsia"/>
          <w:sz w:val="24"/>
        </w:rPr>
        <w:t>存款利息在基金募集期结束后</w:t>
      </w:r>
      <w:r w:rsidRPr="00106D03">
        <w:rPr>
          <w:sz w:val="24"/>
        </w:rPr>
        <w:t>30</w:t>
      </w:r>
      <w:r w:rsidRPr="00106D03">
        <w:rPr>
          <w:rFonts w:hint="eastAsia"/>
          <w:sz w:val="24"/>
        </w:rPr>
        <w:t>日内退还基金认购人；</w:t>
      </w:r>
    </w:p>
    <w:p w14:paraId="36B60E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25</w:t>
      </w:r>
      <w:r w:rsidRPr="00106D03">
        <w:rPr>
          <w:rFonts w:hint="eastAsia"/>
          <w:sz w:val="24"/>
        </w:rPr>
        <w:t>）执行生效的基金份额持有人大会的决议；</w:t>
      </w:r>
    </w:p>
    <w:p w14:paraId="014416A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26</w:t>
      </w:r>
      <w:r w:rsidRPr="00106D03">
        <w:rPr>
          <w:rFonts w:hint="eastAsia"/>
          <w:sz w:val="24"/>
        </w:rPr>
        <w:t>）建立并保存基金份额持有人名册；</w:t>
      </w:r>
    </w:p>
    <w:p w14:paraId="2C25D9C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27</w:t>
      </w:r>
      <w:r w:rsidRPr="00106D03">
        <w:rPr>
          <w:rFonts w:hint="eastAsia"/>
          <w:sz w:val="24"/>
        </w:rPr>
        <w:t>）法律法规</w:t>
      </w:r>
      <w:r w:rsidR="00E6439D" w:rsidRPr="00106D03">
        <w:rPr>
          <w:rFonts w:hint="eastAsia"/>
          <w:sz w:val="24"/>
        </w:rPr>
        <w:t>或</w:t>
      </w:r>
      <w:r w:rsidRPr="00106D03">
        <w:rPr>
          <w:rFonts w:hint="eastAsia"/>
          <w:sz w:val="24"/>
        </w:rPr>
        <w:t>中国证监会</w:t>
      </w:r>
      <w:r w:rsidR="00E6439D" w:rsidRPr="00106D03">
        <w:rPr>
          <w:rFonts w:hint="eastAsia"/>
          <w:sz w:val="24"/>
        </w:rPr>
        <w:t>或</w:t>
      </w:r>
      <w:r w:rsidRPr="00106D03">
        <w:rPr>
          <w:rFonts w:hint="eastAsia"/>
          <w:sz w:val="24"/>
        </w:rPr>
        <w:t>基金合同</w:t>
      </w:r>
      <w:r w:rsidR="00E6439D" w:rsidRPr="00106D03">
        <w:rPr>
          <w:rFonts w:hint="eastAsia"/>
          <w:sz w:val="24"/>
        </w:rPr>
        <w:t>规</w:t>
      </w:r>
      <w:r w:rsidRPr="00106D03">
        <w:rPr>
          <w:rFonts w:hint="eastAsia"/>
          <w:sz w:val="24"/>
        </w:rPr>
        <w:t>定的其他义务。</w:t>
      </w:r>
    </w:p>
    <w:p w14:paraId="4320DB0C" w14:textId="77777777" w:rsidR="0007536D" w:rsidRPr="00106D03" w:rsidRDefault="0007536D" w:rsidP="00FE66B1">
      <w:pPr>
        <w:spacing w:line="360" w:lineRule="auto"/>
        <w:ind w:firstLineChars="200" w:firstLine="480"/>
        <w:rPr>
          <w:sz w:val="24"/>
        </w:rPr>
      </w:pPr>
      <w:bookmarkStart w:id="169" w:name="_Toc57530240"/>
      <w:bookmarkStart w:id="170" w:name="_Toc15118238"/>
      <w:bookmarkStart w:id="171" w:name="_Toc79392581"/>
      <w:r w:rsidRPr="00106D03">
        <w:rPr>
          <w:rFonts w:hint="eastAsia"/>
          <w:sz w:val="24"/>
        </w:rPr>
        <w:t>二、基金托管人</w:t>
      </w:r>
      <w:bookmarkEnd w:id="166"/>
      <w:bookmarkEnd w:id="169"/>
      <w:bookmarkEnd w:id="170"/>
      <w:bookmarkEnd w:id="171"/>
    </w:p>
    <w:p w14:paraId="5E803755" w14:textId="77777777" w:rsidR="0007536D" w:rsidRPr="00106D03" w:rsidRDefault="0007536D" w:rsidP="00FE66B1">
      <w:pPr>
        <w:spacing w:line="360" w:lineRule="auto"/>
        <w:ind w:firstLineChars="200" w:firstLine="480"/>
        <w:rPr>
          <w:sz w:val="24"/>
        </w:rPr>
      </w:pPr>
      <w:bookmarkStart w:id="172" w:name="_Toc15118239"/>
      <w:r w:rsidRPr="00106D03">
        <w:rPr>
          <w:rFonts w:hint="eastAsia"/>
          <w:sz w:val="24"/>
        </w:rPr>
        <w:t>（一）</w:t>
      </w:r>
      <w:r w:rsidRPr="00106D03">
        <w:rPr>
          <w:sz w:val="24"/>
        </w:rPr>
        <w:tab/>
      </w:r>
      <w:r w:rsidRPr="00106D03">
        <w:rPr>
          <w:rFonts w:hint="eastAsia"/>
          <w:sz w:val="24"/>
        </w:rPr>
        <w:t>基金托管人简况</w:t>
      </w:r>
      <w:bookmarkEnd w:id="172"/>
    </w:p>
    <w:p w14:paraId="421D2866" w14:textId="77777777" w:rsidR="00577EC2" w:rsidRPr="00577EC2" w:rsidRDefault="00577EC2" w:rsidP="00577EC2">
      <w:pPr>
        <w:spacing w:line="360" w:lineRule="auto"/>
        <w:ind w:firstLineChars="200" w:firstLine="480"/>
        <w:rPr>
          <w:sz w:val="24"/>
        </w:rPr>
      </w:pPr>
      <w:r w:rsidRPr="00577EC2">
        <w:rPr>
          <w:rFonts w:hint="eastAsia"/>
          <w:sz w:val="24"/>
        </w:rPr>
        <w:t>名称：中国工商银行股份有限公司</w:t>
      </w:r>
    </w:p>
    <w:p w14:paraId="73A3AFE9" w14:textId="77777777" w:rsidR="00577EC2" w:rsidRPr="00577EC2" w:rsidRDefault="00577EC2" w:rsidP="00577EC2">
      <w:pPr>
        <w:spacing w:line="360" w:lineRule="auto"/>
        <w:ind w:firstLineChars="200" w:firstLine="480"/>
        <w:rPr>
          <w:sz w:val="24"/>
        </w:rPr>
      </w:pPr>
      <w:r w:rsidRPr="00577EC2">
        <w:rPr>
          <w:rFonts w:hint="eastAsia"/>
          <w:sz w:val="24"/>
        </w:rPr>
        <w:t>注册地址：北京市西城区复兴门内大街</w:t>
      </w:r>
      <w:r w:rsidRPr="00577EC2">
        <w:rPr>
          <w:rFonts w:hint="eastAsia"/>
          <w:sz w:val="24"/>
        </w:rPr>
        <w:t>55</w:t>
      </w:r>
      <w:r w:rsidRPr="00577EC2">
        <w:rPr>
          <w:rFonts w:hint="eastAsia"/>
          <w:sz w:val="24"/>
        </w:rPr>
        <w:t>号（</w:t>
      </w:r>
      <w:r w:rsidRPr="00577EC2">
        <w:rPr>
          <w:rFonts w:hint="eastAsia"/>
          <w:sz w:val="24"/>
        </w:rPr>
        <w:t>100032</w:t>
      </w:r>
      <w:r w:rsidRPr="00577EC2">
        <w:rPr>
          <w:rFonts w:hint="eastAsia"/>
          <w:sz w:val="24"/>
        </w:rPr>
        <w:t>）</w:t>
      </w:r>
    </w:p>
    <w:p w14:paraId="69A07C32" w14:textId="77777777" w:rsidR="00577EC2" w:rsidRPr="00577EC2" w:rsidRDefault="00577EC2" w:rsidP="00577EC2">
      <w:pPr>
        <w:spacing w:line="360" w:lineRule="auto"/>
        <w:ind w:firstLineChars="200" w:firstLine="480"/>
        <w:rPr>
          <w:sz w:val="24"/>
        </w:rPr>
      </w:pPr>
      <w:r w:rsidRPr="00577EC2">
        <w:rPr>
          <w:rFonts w:hint="eastAsia"/>
          <w:sz w:val="24"/>
        </w:rPr>
        <w:t>成立时间：</w:t>
      </w:r>
      <w:r w:rsidRPr="00577EC2">
        <w:rPr>
          <w:rFonts w:hint="eastAsia"/>
          <w:sz w:val="24"/>
        </w:rPr>
        <w:t>1984</w:t>
      </w:r>
      <w:r w:rsidRPr="00577EC2">
        <w:rPr>
          <w:rFonts w:hint="eastAsia"/>
          <w:sz w:val="24"/>
        </w:rPr>
        <w:t>年</w:t>
      </w:r>
      <w:r w:rsidRPr="00577EC2">
        <w:rPr>
          <w:rFonts w:hint="eastAsia"/>
          <w:sz w:val="24"/>
        </w:rPr>
        <w:t>1</w:t>
      </w:r>
      <w:r w:rsidRPr="00577EC2">
        <w:rPr>
          <w:rFonts w:hint="eastAsia"/>
          <w:sz w:val="24"/>
        </w:rPr>
        <w:t>月</w:t>
      </w:r>
      <w:r w:rsidRPr="00577EC2">
        <w:rPr>
          <w:rFonts w:hint="eastAsia"/>
          <w:sz w:val="24"/>
        </w:rPr>
        <w:t>1</w:t>
      </w:r>
      <w:r w:rsidRPr="00577EC2">
        <w:rPr>
          <w:rFonts w:hint="eastAsia"/>
          <w:sz w:val="24"/>
        </w:rPr>
        <w:t>日</w:t>
      </w:r>
    </w:p>
    <w:p w14:paraId="4CC9826C" w14:textId="77777777" w:rsidR="00577EC2" w:rsidRPr="00577EC2" w:rsidRDefault="00577EC2" w:rsidP="00577EC2">
      <w:pPr>
        <w:spacing w:line="360" w:lineRule="auto"/>
        <w:ind w:firstLineChars="200" w:firstLine="480"/>
        <w:rPr>
          <w:sz w:val="24"/>
        </w:rPr>
      </w:pPr>
      <w:r w:rsidRPr="00577EC2">
        <w:rPr>
          <w:rFonts w:hint="eastAsia"/>
          <w:sz w:val="24"/>
        </w:rPr>
        <w:t>法定代表人：陈四清</w:t>
      </w:r>
    </w:p>
    <w:p w14:paraId="699D5787" w14:textId="5FBD1CBF" w:rsidR="00577EC2" w:rsidRDefault="00577EC2" w:rsidP="00577EC2">
      <w:pPr>
        <w:spacing w:line="360" w:lineRule="auto"/>
        <w:ind w:firstLineChars="200" w:firstLine="480"/>
        <w:rPr>
          <w:sz w:val="24"/>
        </w:rPr>
      </w:pPr>
      <w:r w:rsidRPr="00577EC2">
        <w:rPr>
          <w:rFonts w:hint="eastAsia"/>
          <w:sz w:val="24"/>
        </w:rPr>
        <w:t>批准设立机关和批准设立文号：国务院《关于中国人民银行专门行使中央银行职能的决定》（国发</w:t>
      </w:r>
      <w:r w:rsidRPr="00577EC2">
        <w:rPr>
          <w:rFonts w:hint="eastAsia"/>
          <w:sz w:val="24"/>
        </w:rPr>
        <w:t>[1983]146</w:t>
      </w:r>
      <w:r w:rsidRPr="00577EC2">
        <w:rPr>
          <w:rFonts w:hint="eastAsia"/>
          <w:sz w:val="24"/>
        </w:rPr>
        <w:t>号）</w:t>
      </w:r>
    </w:p>
    <w:p w14:paraId="549DAC77" w14:textId="338DBDCC" w:rsidR="004A46B6" w:rsidRPr="004A46B6" w:rsidRDefault="004A46B6" w:rsidP="00577EC2">
      <w:pPr>
        <w:spacing w:line="360" w:lineRule="auto"/>
        <w:ind w:firstLineChars="200" w:firstLine="480"/>
        <w:rPr>
          <w:sz w:val="24"/>
        </w:rPr>
      </w:pPr>
      <w:r>
        <w:rPr>
          <w:sz w:val="24"/>
        </w:rPr>
        <w:t>组织形式</w:t>
      </w:r>
      <w:r>
        <w:rPr>
          <w:rFonts w:hint="eastAsia"/>
          <w:sz w:val="24"/>
        </w:rPr>
        <w:t>：</w:t>
      </w:r>
      <w:r>
        <w:rPr>
          <w:sz w:val="24"/>
        </w:rPr>
        <w:t>股份有限公司</w:t>
      </w:r>
    </w:p>
    <w:p w14:paraId="5433BE44" w14:textId="77777777" w:rsidR="00577EC2" w:rsidRPr="00577EC2" w:rsidRDefault="00577EC2" w:rsidP="00577EC2">
      <w:pPr>
        <w:spacing w:line="360" w:lineRule="auto"/>
        <w:ind w:firstLineChars="200" w:firstLine="480"/>
        <w:rPr>
          <w:sz w:val="24"/>
        </w:rPr>
      </w:pPr>
      <w:r w:rsidRPr="00577EC2">
        <w:rPr>
          <w:rFonts w:hint="eastAsia"/>
          <w:sz w:val="24"/>
        </w:rPr>
        <w:t>注册资本：人民币</w:t>
      </w:r>
      <w:r w:rsidRPr="00577EC2">
        <w:rPr>
          <w:rFonts w:hint="eastAsia"/>
          <w:sz w:val="24"/>
        </w:rPr>
        <w:t>35,640,625.7089</w:t>
      </w:r>
      <w:r w:rsidRPr="00577EC2">
        <w:rPr>
          <w:rFonts w:hint="eastAsia"/>
          <w:sz w:val="24"/>
        </w:rPr>
        <w:t>万元</w:t>
      </w:r>
    </w:p>
    <w:p w14:paraId="601729F1" w14:textId="77777777" w:rsidR="00577EC2" w:rsidRPr="00577EC2" w:rsidRDefault="00577EC2" w:rsidP="00577EC2">
      <w:pPr>
        <w:spacing w:line="360" w:lineRule="auto"/>
        <w:ind w:firstLineChars="200" w:firstLine="480"/>
        <w:rPr>
          <w:sz w:val="24"/>
        </w:rPr>
      </w:pPr>
      <w:r w:rsidRPr="00577EC2">
        <w:rPr>
          <w:rFonts w:hint="eastAsia"/>
          <w:sz w:val="24"/>
        </w:rPr>
        <w:t>存续期间：持续经营</w:t>
      </w:r>
    </w:p>
    <w:p w14:paraId="73B0EA53" w14:textId="77777777" w:rsidR="00577EC2" w:rsidRPr="00577EC2" w:rsidRDefault="00577EC2" w:rsidP="00577EC2">
      <w:pPr>
        <w:spacing w:line="360" w:lineRule="auto"/>
        <w:ind w:firstLineChars="200" w:firstLine="480"/>
        <w:rPr>
          <w:sz w:val="24"/>
        </w:rPr>
      </w:pPr>
      <w:r w:rsidRPr="00577EC2">
        <w:rPr>
          <w:rFonts w:hint="eastAsia"/>
          <w:sz w:val="24"/>
        </w:rPr>
        <w:t>基金托管资格批文及文号：中国证监会和中国人民银行</w:t>
      </w:r>
      <w:proofErr w:type="gramStart"/>
      <w:r w:rsidRPr="00577EC2">
        <w:rPr>
          <w:rFonts w:hint="eastAsia"/>
          <w:sz w:val="24"/>
        </w:rPr>
        <w:t>证监基字</w:t>
      </w:r>
      <w:proofErr w:type="gramEnd"/>
      <w:r w:rsidRPr="00577EC2">
        <w:rPr>
          <w:rFonts w:hint="eastAsia"/>
          <w:sz w:val="24"/>
        </w:rPr>
        <w:t>【</w:t>
      </w:r>
      <w:r w:rsidRPr="00577EC2">
        <w:rPr>
          <w:rFonts w:hint="eastAsia"/>
          <w:sz w:val="24"/>
        </w:rPr>
        <w:t>1998</w:t>
      </w:r>
      <w:r w:rsidRPr="00577EC2">
        <w:rPr>
          <w:rFonts w:hint="eastAsia"/>
          <w:sz w:val="24"/>
        </w:rPr>
        <w:t>】</w:t>
      </w:r>
      <w:r w:rsidRPr="00577EC2">
        <w:rPr>
          <w:rFonts w:hint="eastAsia"/>
          <w:sz w:val="24"/>
        </w:rPr>
        <w:t>3</w:t>
      </w:r>
      <w:r w:rsidRPr="00577EC2">
        <w:rPr>
          <w:rFonts w:hint="eastAsia"/>
          <w:sz w:val="24"/>
        </w:rPr>
        <w:t>号</w:t>
      </w:r>
    </w:p>
    <w:p w14:paraId="326CA4D2" w14:textId="77777777" w:rsidR="0007536D" w:rsidRPr="00106D03" w:rsidRDefault="00425D26" w:rsidP="00FE66B1">
      <w:pPr>
        <w:spacing w:line="360" w:lineRule="auto"/>
        <w:ind w:firstLineChars="200" w:firstLine="480"/>
        <w:rPr>
          <w:sz w:val="24"/>
        </w:rPr>
      </w:pPr>
      <w:bookmarkStart w:id="173" w:name="_Toc15118240"/>
      <w:r w:rsidRPr="00106D03">
        <w:rPr>
          <w:rFonts w:hint="eastAsia"/>
          <w:sz w:val="24"/>
        </w:rPr>
        <w:t>（二）</w:t>
      </w:r>
      <w:r w:rsidRPr="00106D03">
        <w:rPr>
          <w:sz w:val="24"/>
        </w:rPr>
        <w:tab/>
      </w:r>
      <w:r w:rsidRPr="00106D03">
        <w:rPr>
          <w:rFonts w:hint="eastAsia"/>
          <w:sz w:val="24"/>
        </w:rPr>
        <w:t>基金托管人的权利与义务</w:t>
      </w:r>
      <w:bookmarkEnd w:id="173"/>
    </w:p>
    <w:p w14:paraId="0CFBD41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、根据《基金法》、《运作办法》及其他有关规定，基金托管人的权利包括但不限于：</w:t>
      </w:r>
    </w:p>
    <w:p w14:paraId="340390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）自基金合同生效之日起，依法</w:t>
      </w:r>
      <w:proofErr w:type="gramStart"/>
      <w:r w:rsidRPr="00106D03">
        <w:rPr>
          <w:rFonts w:hint="eastAsia"/>
          <w:sz w:val="24"/>
        </w:rPr>
        <w:t>律法规</w:t>
      </w:r>
      <w:proofErr w:type="gramEnd"/>
      <w:r w:rsidRPr="00106D03">
        <w:rPr>
          <w:rFonts w:hint="eastAsia"/>
          <w:sz w:val="24"/>
        </w:rPr>
        <w:t>和基金合同的规定安全保管基金财产；</w:t>
      </w:r>
    </w:p>
    <w:p w14:paraId="07D7EA2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）依基金合同约定获得基金托管费以及法律法规规定或监管部门批准的其他费用；</w:t>
      </w:r>
    </w:p>
    <w:p w14:paraId="013E016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4</w:t>
      </w:r>
      <w:r w:rsidRPr="00106D03">
        <w:rPr>
          <w:rFonts w:hint="eastAsia"/>
          <w:sz w:val="24"/>
        </w:rPr>
        <w:t>）根据相关市场规则，为基金开设</w:t>
      </w:r>
      <w:r w:rsidR="009F3D46" w:rsidRPr="00106D03">
        <w:rPr>
          <w:rFonts w:hint="eastAsia"/>
          <w:bCs/>
          <w:sz w:val="24"/>
        </w:rPr>
        <w:t>资金账户、</w:t>
      </w:r>
      <w:r w:rsidRPr="00106D03">
        <w:rPr>
          <w:rFonts w:hint="eastAsia"/>
          <w:sz w:val="24"/>
        </w:rPr>
        <w:t>证券账户等投资所需账户、为基金办理证券</w:t>
      </w:r>
      <w:r w:rsidR="00340162">
        <w:rPr>
          <w:rFonts w:hint="eastAsia"/>
          <w:sz w:val="24"/>
        </w:rPr>
        <w:t>、期货</w:t>
      </w:r>
      <w:r w:rsidRPr="00106D03">
        <w:rPr>
          <w:rFonts w:hint="eastAsia"/>
          <w:sz w:val="24"/>
        </w:rPr>
        <w:t>交易资金清算</w:t>
      </w:r>
      <w:r w:rsidR="00E0345D" w:rsidRPr="00106D03">
        <w:rPr>
          <w:rFonts w:hint="eastAsia"/>
          <w:bCs/>
          <w:sz w:val="24"/>
        </w:rPr>
        <w:t>；</w:t>
      </w:r>
    </w:p>
    <w:p w14:paraId="02B9411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）提议召开或召集基金份额持有人大会；</w:t>
      </w:r>
    </w:p>
    <w:p w14:paraId="180377B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）在基金管理人更换时，提名新的基金管理人；</w:t>
      </w:r>
    </w:p>
    <w:p w14:paraId="58143E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）法律法规</w:t>
      </w:r>
      <w:r w:rsidR="00A027EB" w:rsidRPr="00106D03">
        <w:rPr>
          <w:rFonts w:hint="eastAsia"/>
          <w:sz w:val="24"/>
        </w:rPr>
        <w:t>或</w:t>
      </w:r>
      <w:r w:rsidRPr="00106D03">
        <w:rPr>
          <w:rFonts w:hint="eastAsia"/>
          <w:sz w:val="24"/>
        </w:rPr>
        <w:t>中国证监会</w:t>
      </w:r>
      <w:r w:rsidR="00A027EB" w:rsidRPr="00106D03">
        <w:rPr>
          <w:rFonts w:hint="eastAsia"/>
          <w:sz w:val="24"/>
        </w:rPr>
        <w:t>或</w:t>
      </w:r>
      <w:r w:rsidRPr="00106D03">
        <w:rPr>
          <w:rFonts w:hint="eastAsia"/>
          <w:sz w:val="24"/>
        </w:rPr>
        <w:t>基金合同</w:t>
      </w:r>
      <w:r w:rsidR="00A027EB" w:rsidRPr="00106D03">
        <w:rPr>
          <w:rFonts w:hint="eastAsia"/>
          <w:sz w:val="24"/>
        </w:rPr>
        <w:t>规</w:t>
      </w:r>
      <w:r w:rsidRPr="00106D03">
        <w:rPr>
          <w:rFonts w:hint="eastAsia"/>
          <w:sz w:val="24"/>
        </w:rPr>
        <w:t>定的其他权利。</w:t>
      </w:r>
    </w:p>
    <w:p w14:paraId="1BBC622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、根据《基金法》、《运作办法》及其他有关规定，基金托管人的义务包括但不限于：</w:t>
      </w:r>
    </w:p>
    <w:p w14:paraId="250F33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）以诚实信用、勤勉尽责的原则持有并安全保管基金财产；</w:t>
      </w:r>
    </w:p>
    <w:p w14:paraId="5338EAC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）设立专门的基金托管部门，具有符合要求的营业场所，配备足够的、合格的熟悉基金托管业务的专职人员，负责基金财产托管事宜；</w:t>
      </w:r>
    </w:p>
    <w:p w14:paraId="4993D6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）除依据《基金法》、基金合同及其他有关规定外，不得利用基金财产为自己及任何第三人谋取利益，不得委托第三人托管基金财产；</w:t>
      </w:r>
    </w:p>
    <w:p w14:paraId="543CBC8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）保管由基金管理人代表基金签订的与基金有关的重大合同及有关凭证；</w:t>
      </w:r>
    </w:p>
    <w:p w14:paraId="39195FC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）按规定开设基金财产的资金账户和证券账户等投资所需账户</w:t>
      </w:r>
      <w:r w:rsidR="00BA35FB" w:rsidRPr="00106D03">
        <w:rPr>
          <w:rFonts w:hint="eastAsia"/>
          <w:sz w:val="24"/>
        </w:rPr>
        <w:t>，</w:t>
      </w:r>
      <w:r w:rsidRPr="00106D03">
        <w:rPr>
          <w:rFonts w:hint="eastAsia"/>
          <w:sz w:val="24"/>
        </w:rPr>
        <w:t>按照基金合同的约定，根据基金管理人的投资指令，及时办理清算、交割事宜；</w:t>
      </w:r>
    </w:p>
    <w:p w14:paraId="1D7B71B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）保守基金商业秘密，除《基金法》、基金合同及其他有关规定另有规定</w:t>
      </w:r>
      <w:r w:rsidR="00612AC9" w:rsidRPr="00106D03">
        <w:rPr>
          <w:rFonts w:hint="eastAsia"/>
          <w:sz w:val="24"/>
        </w:rPr>
        <w:t>或有权机关另有要求</w:t>
      </w:r>
      <w:r w:rsidRPr="00106D03">
        <w:rPr>
          <w:rFonts w:hint="eastAsia"/>
          <w:sz w:val="24"/>
        </w:rPr>
        <w:t>外，在基金信息公开披露前予以保密，不得向他人泄露</w:t>
      </w:r>
      <w:r w:rsidR="00E35EDE" w:rsidRPr="00106D03">
        <w:rPr>
          <w:rFonts w:hint="eastAsia"/>
          <w:sz w:val="24"/>
        </w:rPr>
        <w:t>，</w:t>
      </w:r>
      <w:r w:rsidR="00BA35FB" w:rsidRPr="00106D03">
        <w:rPr>
          <w:rFonts w:hint="eastAsia"/>
          <w:sz w:val="24"/>
        </w:rPr>
        <w:t>但</w:t>
      </w:r>
      <w:r w:rsidR="00E35EDE" w:rsidRPr="00106D03">
        <w:rPr>
          <w:rFonts w:hint="eastAsia"/>
          <w:sz w:val="24"/>
        </w:rPr>
        <w:t>向审计、法律等外部专业顾问提供的除外</w:t>
      </w:r>
      <w:r w:rsidRPr="00106D03">
        <w:rPr>
          <w:rFonts w:hint="eastAsia"/>
          <w:sz w:val="24"/>
        </w:rPr>
        <w:t>；</w:t>
      </w:r>
    </w:p>
    <w:p w14:paraId="23C643F6" w14:textId="00477F5B"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）复核、审查基金管理人计算的基金资产净值、</w:t>
      </w:r>
      <w:r w:rsidR="00F6743F" w:rsidRPr="00106D03">
        <w:rPr>
          <w:rFonts w:hint="eastAsia"/>
          <w:sz w:val="24"/>
        </w:rPr>
        <w:t>基金份额净值</w:t>
      </w:r>
      <w:r w:rsidR="00176B67" w:rsidRPr="00176B67">
        <w:rPr>
          <w:rFonts w:hint="eastAsia"/>
          <w:sz w:val="24"/>
        </w:rPr>
        <w:t>、基金份额申购、赎回价格</w:t>
      </w:r>
      <w:r w:rsidRPr="00106D03">
        <w:rPr>
          <w:rFonts w:hint="eastAsia"/>
          <w:sz w:val="24"/>
        </w:rPr>
        <w:t>；</w:t>
      </w:r>
    </w:p>
    <w:p w14:paraId="0829FCF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）办理与基金托管业务活动有关的信息披露事项；</w:t>
      </w:r>
    </w:p>
    <w:p w14:paraId="4DDAB6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）对基金财务会计报告、季度</w:t>
      </w:r>
      <w:r w:rsidR="004E4F94" w:rsidRPr="00106D03">
        <w:rPr>
          <w:rFonts w:hint="eastAsia"/>
          <w:sz w:val="24"/>
        </w:rPr>
        <w:t>报告</w:t>
      </w:r>
      <w:r w:rsidRPr="00106D03">
        <w:rPr>
          <w:rFonts w:hint="eastAsia"/>
          <w:sz w:val="24"/>
        </w:rPr>
        <w:t>、</w:t>
      </w:r>
      <w:r w:rsidR="004E4F94" w:rsidRPr="00106D03">
        <w:rPr>
          <w:rFonts w:hint="eastAsia"/>
          <w:sz w:val="24"/>
        </w:rPr>
        <w:t>中期报告</w:t>
      </w:r>
      <w:r w:rsidRPr="00106D03">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50EF8F4B"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11</w:t>
      </w:r>
      <w:r w:rsidRPr="00106D03">
        <w:rPr>
          <w:rFonts w:hint="eastAsia"/>
          <w:sz w:val="24"/>
        </w:rPr>
        <w:t>）保存基金托管业务活动的记录、账册、报表和其他相关资料</w:t>
      </w:r>
      <w:r w:rsidR="001E0997">
        <w:t>20</w:t>
      </w:r>
      <w:r w:rsidRPr="00106D03">
        <w:rPr>
          <w:rFonts w:hint="eastAsia"/>
          <w:sz w:val="24"/>
        </w:rPr>
        <w:t>年以上；</w:t>
      </w:r>
    </w:p>
    <w:p w14:paraId="1537DC01" w14:textId="115718F7" w:rsidR="0007536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w:t>
      </w:r>
      <w:r w:rsidRPr="00106D03">
        <w:rPr>
          <w:bCs/>
          <w:sz w:val="24"/>
        </w:rPr>
        <w:t>建立</w:t>
      </w:r>
      <w:r w:rsidR="00F55732" w:rsidRPr="00106D03">
        <w:rPr>
          <w:rFonts w:hint="eastAsia"/>
          <w:sz w:val="24"/>
        </w:rPr>
        <w:t>并</w:t>
      </w:r>
      <w:r w:rsidRPr="00106D03">
        <w:rPr>
          <w:rFonts w:hint="eastAsia"/>
          <w:sz w:val="24"/>
        </w:rPr>
        <w:t>保存基金份额持有人名册；</w:t>
      </w:r>
    </w:p>
    <w:p w14:paraId="1AFFBC1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）按规定制作相关账册并与基金管理人核对；</w:t>
      </w:r>
    </w:p>
    <w:p w14:paraId="5FDFEB9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）依据基金管理人的指令或有关规定向基金份额持有人支付基金收益和赎回款项；</w:t>
      </w:r>
    </w:p>
    <w:p w14:paraId="2C5DD7E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w:t>
      </w:r>
      <w:r w:rsidR="004E4F94" w:rsidRPr="00106D03">
        <w:rPr>
          <w:rFonts w:hint="eastAsia"/>
          <w:sz w:val="24"/>
        </w:rPr>
        <w:t>管理人、基金</w:t>
      </w:r>
      <w:r w:rsidRPr="00106D03">
        <w:rPr>
          <w:rFonts w:hint="eastAsia"/>
          <w:sz w:val="24"/>
        </w:rPr>
        <w:t>份额持有人依法召集基金份额持有人大会；</w:t>
      </w:r>
    </w:p>
    <w:p w14:paraId="2730567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）按照法律法规和基金合同的规定监督基金管理人的投资运作；</w:t>
      </w:r>
    </w:p>
    <w:p w14:paraId="0470F64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）参加基金财产清算小组，参与基金财产的保管、清理、估价、变现和分配；</w:t>
      </w:r>
    </w:p>
    <w:p w14:paraId="7CA4073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）面临解散、依法被撤销或者被依法宣告破产时，及时报告中国证监会和银行监管机构，并通知基金管理人；</w:t>
      </w:r>
    </w:p>
    <w:p w14:paraId="3BB57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）因违反基金合同导致基金财产损失时，应承担赔偿责任，其赔偿责任不因其退任而免除；</w:t>
      </w:r>
    </w:p>
    <w:p w14:paraId="3B82F11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106D03">
        <w:rPr>
          <w:rFonts w:hint="eastAsia"/>
          <w:sz w:val="24"/>
        </w:rPr>
        <w:t>；</w:t>
      </w:r>
    </w:p>
    <w:p w14:paraId="2968C6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）执行生效的基金份额持有人大会的决定；</w:t>
      </w:r>
    </w:p>
    <w:p w14:paraId="339F2AB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w:t>
      </w:r>
      <w:bookmarkStart w:id="175" w:name="_Toc523711670"/>
      <w:r w:rsidRPr="00106D03">
        <w:rPr>
          <w:rFonts w:hint="eastAsia"/>
          <w:sz w:val="24"/>
        </w:rPr>
        <w:t>法律法规</w:t>
      </w:r>
      <w:r w:rsidR="00BA35FB" w:rsidRPr="00106D03">
        <w:rPr>
          <w:rFonts w:hint="eastAsia"/>
          <w:sz w:val="24"/>
        </w:rPr>
        <w:t>或</w:t>
      </w:r>
      <w:r w:rsidRPr="00106D03">
        <w:rPr>
          <w:rFonts w:hint="eastAsia"/>
          <w:sz w:val="24"/>
        </w:rPr>
        <w:t>中国证监会</w:t>
      </w:r>
      <w:r w:rsidR="00BA35FB" w:rsidRPr="00106D03">
        <w:rPr>
          <w:rFonts w:hint="eastAsia"/>
          <w:sz w:val="24"/>
        </w:rPr>
        <w:t>或</w:t>
      </w:r>
      <w:r w:rsidRPr="00106D03">
        <w:rPr>
          <w:rFonts w:hint="eastAsia"/>
          <w:sz w:val="24"/>
        </w:rPr>
        <w:t>基金合同</w:t>
      </w:r>
      <w:r w:rsidR="00BA35FB" w:rsidRPr="00106D03">
        <w:rPr>
          <w:rFonts w:hint="eastAsia"/>
          <w:sz w:val="24"/>
        </w:rPr>
        <w:t>规</w:t>
      </w:r>
      <w:r w:rsidRPr="00106D03">
        <w:rPr>
          <w:rFonts w:hint="eastAsia"/>
          <w:sz w:val="24"/>
        </w:rPr>
        <w:t>定的其他义务。</w:t>
      </w:r>
    </w:p>
    <w:p w14:paraId="7C37A26C" w14:textId="77777777" w:rsidR="0007536D" w:rsidRPr="00106D03" w:rsidRDefault="0007536D" w:rsidP="00FE66B1">
      <w:pPr>
        <w:spacing w:line="360" w:lineRule="auto"/>
        <w:ind w:firstLineChars="200" w:firstLine="480"/>
        <w:rPr>
          <w:sz w:val="24"/>
        </w:rPr>
      </w:pPr>
      <w:bookmarkStart w:id="176" w:name="_Toc79392582"/>
      <w:bookmarkEnd w:id="175"/>
      <w:r w:rsidRPr="00106D03">
        <w:rPr>
          <w:rFonts w:hint="eastAsia"/>
          <w:sz w:val="24"/>
        </w:rPr>
        <w:t>三、基金份额持有人</w:t>
      </w:r>
      <w:bookmarkEnd w:id="176"/>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w:t>
      </w:r>
      <w:proofErr w:type="gramStart"/>
      <w:r w:rsidRPr="00106D03">
        <w:rPr>
          <w:rFonts w:hint="eastAsia"/>
          <w:sz w:val="24"/>
        </w:rPr>
        <w:t>基金</w:t>
      </w:r>
      <w:bookmarkStart w:id="177" w:name="_Hlt88899909"/>
      <w:bookmarkEnd w:id="177"/>
      <w:r w:rsidRPr="00106D03">
        <w:rPr>
          <w:rFonts w:hint="eastAsia"/>
          <w:sz w:val="24"/>
        </w:rPr>
        <w:t>基金</w:t>
      </w:r>
      <w:proofErr w:type="gramEnd"/>
      <w:r w:rsidRPr="00106D03">
        <w:rPr>
          <w:rFonts w:hint="eastAsia"/>
          <w:sz w:val="24"/>
        </w:rPr>
        <w:t>份额的</w:t>
      </w:r>
      <w:r w:rsidR="00203A9A" w:rsidRPr="00106D03">
        <w:rPr>
          <w:rFonts w:hint="eastAsia"/>
          <w:sz w:val="24"/>
        </w:rPr>
        <w:t>行为即视为对基金合同的承认和接受，基金投资者</w:t>
      </w:r>
      <w:proofErr w:type="gramStart"/>
      <w:r w:rsidR="00203A9A" w:rsidRPr="00106D03">
        <w:rPr>
          <w:rFonts w:hint="eastAsia"/>
          <w:sz w:val="24"/>
        </w:rPr>
        <w:t>自依据</w:t>
      </w:r>
      <w:proofErr w:type="gramEnd"/>
      <w:r w:rsidR="00203A9A" w:rsidRPr="00106D03">
        <w:rPr>
          <w:rFonts w:hint="eastAsia"/>
          <w:sz w:val="24"/>
        </w:rPr>
        <w:t>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、根据《基金法》、《运作办法》及其他有关规定，基金份额持有人的权利包括但不限于：</w:t>
      </w:r>
    </w:p>
    <w:p w14:paraId="46BB51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）分享基金财产收益；</w:t>
      </w:r>
    </w:p>
    <w:p w14:paraId="1B3919C4"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2</w:t>
      </w:r>
      <w:r w:rsidRPr="00106D03">
        <w:rPr>
          <w:rFonts w:hint="eastAsia"/>
          <w:sz w:val="24"/>
        </w:rPr>
        <w:t>）参与分配清算后的剩余基金财产；</w:t>
      </w:r>
      <w:bookmarkStart w:id="178" w:name="_Hlt88825574"/>
      <w:bookmarkEnd w:id="178"/>
    </w:p>
    <w:p w14:paraId="789E25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）依法转让或者申请赎回其持有的基金份额；</w:t>
      </w:r>
    </w:p>
    <w:p w14:paraId="660BF3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）按照规定要求召开基金份额持有人大会或者召集基金份额持有人大会；</w:t>
      </w:r>
    </w:p>
    <w:p w14:paraId="739857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）出席或者委派代表出席基金份额持有人大会，对基金份额持有人大会审议事项行使表决权；</w:t>
      </w:r>
    </w:p>
    <w:p w14:paraId="36731B9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）查阅或者复制公开披露的基金信息资料；</w:t>
      </w:r>
    </w:p>
    <w:p w14:paraId="78F60B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）监督基金管理人的投资运作；</w:t>
      </w:r>
    </w:p>
    <w:p w14:paraId="121E6EF0" w14:textId="1EDF2B6F"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）对基金管理人、基金托管人损害其合法权益的行为依法提起仲裁；</w:t>
      </w:r>
    </w:p>
    <w:p w14:paraId="3492AEC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）法律法规</w:t>
      </w:r>
      <w:r w:rsidR="00773BFB" w:rsidRPr="00106D03">
        <w:rPr>
          <w:rFonts w:hint="eastAsia"/>
          <w:sz w:val="24"/>
        </w:rPr>
        <w:t>或</w:t>
      </w:r>
      <w:r w:rsidRPr="00106D03">
        <w:rPr>
          <w:rFonts w:hint="eastAsia"/>
          <w:sz w:val="24"/>
        </w:rPr>
        <w:t>中国证监会</w:t>
      </w:r>
      <w:r w:rsidR="00773BFB" w:rsidRPr="00106D03">
        <w:rPr>
          <w:rFonts w:hint="eastAsia"/>
          <w:sz w:val="24"/>
        </w:rPr>
        <w:t>或</w:t>
      </w:r>
      <w:r w:rsidRPr="00106D03">
        <w:rPr>
          <w:rFonts w:hint="eastAsia"/>
          <w:sz w:val="24"/>
        </w:rPr>
        <w:t>基金合同</w:t>
      </w:r>
      <w:r w:rsidR="00773BFB" w:rsidRPr="00106D03">
        <w:rPr>
          <w:rFonts w:hint="eastAsia"/>
          <w:sz w:val="24"/>
        </w:rPr>
        <w:t>规</w:t>
      </w:r>
      <w:r w:rsidRPr="00106D03">
        <w:rPr>
          <w:rFonts w:hint="eastAsia"/>
          <w:sz w:val="24"/>
        </w:rPr>
        <w:t>定的其他权利。</w:t>
      </w:r>
    </w:p>
    <w:p w14:paraId="7A46D31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、根据《基金法》、《运作办法》及其他有关规定，基金份额持有人的义务包括但不限于：</w:t>
      </w:r>
    </w:p>
    <w:p w14:paraId="0A1DF7C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）认真阅读并遵守基金合同</w:t>
      </w:r>
      <w:r w:rsidR="00CD60B9" w:rsidRPr="00106D03">
        <w:rPr>
          <w:rFonts w:hint="eastAsia"/>
          <w:sz w:val="24"/>
        </w:rPr>
        <w:t>、招募说明书、业务规则以及基金管理人按照规定就本基金发布的相关公告</w:t>
      </w:r>
      <w:r w:rsidRPr="00106D03">
        <w:rPr>
          <w:rFonts w:hint="eastAsia"/>
          <w:sz w:val="24"/>
        </w:rPr>
        <w:t>；</w:t>
      </w:r>
    </w:p>
    <w:p w14:paraId="3AB8151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）了解所投资基金产品，了解自身风险承受能力，自主判断基金的投资价值，自主做出投资决策，自行承担投资风险；</w:t>
      </w:r>
    </w:p>
    <w:p w14:paraId="430EE8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）关注基金信息披露，及时行使权利和履行义务；</w:t>
      </w:r>
    </w:p>
    <w:p w14:paraId="2E0316B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）交纳基金认购、申购款项及法律法规和基金合同所规定的费用；</w:t>
      </w:r>
    </w:p>
    <w:p w14:paraId="478A461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）在其持有的基金份额范围内，承担基金亏损或者基金合同终止的有限责任；</w:t>
      </w:r>
    </w:p>
    <w:p w14:paraId="1EAFA6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）不从事任何有损基金及其他基金合同当事人合法权益的活动；</w:t>
      </w:r>
    </w:p>
    <w:p w14:paraId="538A443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）执行生效的基金份额持有人大会的决</w:t>
      </w:r>
      <w:r w:rsidR="00612AC9" w:rsidRPr="00106D03">
        <w:rPr>
          <w:rFonts w:hint="eastAsia"/>
          <w:sz w:val="24"/>
        </w:rPr>
        <w:t>议</w:t>
      </w:r>
      <w:r w:rsidRPr="00106D03">
        <w:rPr>
          <w:rFonts w:hint="eastAsia"/>
          <w:sz w:val="24"/>
        </w:rPr>
        <w:t>；</w:t>
      </w:r>
    </w:p>
    <w:p w14:paraId="7A68A13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）返还在基金交易过程中因任何原因获得的不当得利；</w:t>
      </w:r>
    </w:p>
    <w:p w14:paraId="1AFD98A5" w14:textId="77777777" w:rsidR="0057701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w:t>
      </w:r>
      <w:r w:rsidR="0057701D" w:rsidRPr="00106D03">
        <w:rPr>
          <w:rFonts w:hint="eastAsia"/>
          <w:sz w:val="24"/>
        </w:rPr>
        <w:t>如实提供基金管理人</w:t>
      </w:r>
      <w:r w:rsidR="00425D26" w:rsidRPr="00106D03">
        <w:rPr>
          <w:rFonts w:hint="eastAsia"/>
          <w:sz w:val="24"/>
        </w:rPr>
        <w:t>或其销售机构</w:t>
      </w:r>
      <w:r w:rsidR="0057701D" w:rsidRPr="00106D03">
        <w:rPr>
          <w:rFonts w:hint="eastAsia"/>
          <w:sz w:val="24"/>
        </w:rPr>
        <w:t>依法要求提供的信息，</w:t>
      </w:r>
      <w:r w:rsidR="00425D26" w:rsidRPr="00106D03">
        <w:rPr>
          <w:rFonts w:hint="eastAsia"/>
          <w:sz w:val="24"/>
        </w:rPr>
        <w:t>并</w:t>
      </w:r>
      <w:r w:rsidR="0057701D" w:rsidRPr="00106D03">
        <w:rPr>
          <w:rFonts w:hint="eastAsia"/>
          <w:sz w:val="24"/>
        </w:rPr>
        <w:t>不时</w:t>
      </w:r>
      <w:r w:rsidR="00425D26" w:rsidRPr="00106D03">
        <w:rPr>
          <w:rFonts w:hint="eastAsia"/>
          <w:sz w:val="24"/>
        </w:rPr>
        <w:t>予以</w:t>
      </w:r>
      <w:r w:rsidR="0057701D" w:rsidRPr="00106D03">
        <w:rPr>
          <w:rFonts w:hint="eastAsia"/>
          <w:sz w:val="24"/>
        </w:rPr>
        <w:t>更新和补充；</w:t>
      </w:r>
    </w:p>
    <w:p w14:paraId="0DD5A785" w14:textId="77777777" w:rsidR="0007536D" w:rsidRPr="00106D03" w:rsidRDefault="0057701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07536D" w:rsidRPr="00106D03">
        <w:rPr>
          <w:rFonts w:hint="eastAsia"/>
          <w:sz w:val="24"/>
        </w:rPr>
        <w:t>法律法规</w:t>
      </w:r>
      <w:r w:rsidR="00425D26" w:rsidRPr="00106D03">
        <w:rPr>
          <w:rFonts w:hint="eastAsia"/>
          <w:sz w:val="24"/>
        </w:rPr>
        <w:t>或</w:t>
      </w:r>
      <w:r w:rsidR="0007536D" w:rsidRPr="00106D03">
        <w:rPr>
          <w:rFonts w:hint="eastAsia"/>
          <w:sz w:val="24"/>
        </w:rPr>
        <w:t>中国证监会</w:t>
      </w:r>
      <w:r w:rsidR="00425D26" w:rsidRPr="00106D03">
        <w:rPr>
          <w:rFonts w:hint="eastAsia"/>
          <w:sz w:val="24"/>
        </w:rPr>
        <w:t>或</w:t>
      </w:r>
      <w:r w:rsidR="0007536D" w:rsidRPr="00106D03">
        <w:rPr>
          <w:rFonts w:hint="eastAsia"/>
          <w:sz w:val="24"/>
        </w:rPr>
        <w:t>基金合同</w:t>
      </w:r>
      <w:r w:rsidR="00425D26" w:rsidRPr="00106D03">
        <w:rPr>
          <w:rFonts w:hint="eastAsia"/>
          <w:sz w:val="24"/>
        </w:rPr>
        <w:t>规</w:t>
      </w:r>
      <w:r w:rsidR="0007536D" w:rsidRPr="00106D03">
        <w:rPr>
          <w:rFonts w:hint="eastAsia"/>
          <w:sz w:val="24"/>
        </w:rPr>
        <w:t>定的其他义务。</w:t>
      </w:r>
    </w:p>
    <w:p w14:paraId="56FC783D" w14:textId="77777777" w:rsidR="00701CA5" w:rsidRPr="00106D03" w:rsidRDefault="00701CA5">
      <w:pPr>
        <w:spacing w:line="360" w:lineRule="auto"/>
        <w:ind w:firstLineChars="200" w:firstLine="480"/>
        <w:rPr>
          <w:sz w:val="24"/>
        </w:rPr>
      </w:pPr>
    </w:p>
    <w:p w14:paraId="5C1DD522" w14:textId="77777777" w:rsidR="00701CA5" w:rsidRPr="00106D03" w:rsidRDefault="00701CA5">
      <w:pPr>
        <w:spacing w:line="360" w:lineRule="auto"/>
        <w:ind w:firstLineChars="200" w:firstLine="480"/>
        <w:rPr>
          <w:sz w:val="24"/>
        </w:rPr>
      </w:pPr>
    </w:p>
    <w:p w14:paraId="0E555373" w14:textId="77777777" w:rsidR="00701CA5" w:rsidRPr="00106D03" w:rsidRDefault="00701CA5">
      <w:pPr>
        <w:spacing w:line="360" w:lineRule="auto"/>
        <w:ind w:firstLineChars="200" w:firstLine="480"/>
        <w:rPr>
          <w:sz w:val="24"/>
        </w:rPr>
      </w:pPr>
    </w:p>
    <w:p w14:paraId="5616FD98" w14:textId="77777777" w:rsidR="00002926" w:rsidRPr="00106D03" w:rsidRDefault="00002926">
      <w:pPr>
        <w:spacing w:line="360" w:lineRule="auto"/>
        <w:ind w:firstLineChars="200" w:firstLine="480"/>
        <w:rPr>
          <w:sz w:val="24"/>
        </w:rPr>
      </w:pPr>
    </w:p>
    <w:p w14:paraId="4B0B99B8" w14:textId="77777777" w:rsidR="00002926" w:rsidRPr="00106D03" w:rsidRDefault="00002926">
      <w:pPr>
        <w:spacing w:line="360" w:lineRule="auto"/>
        <w:ind w:firstLineChars="200" w:firstLine="480"/>
        <w:rPr>
          <w:sz w:val="24"/>
        </w:rPr>
      </w:pPr>
    </w:p>
    <w:p w14:paraId="588847EC" w14:textId="57223949" w:rsidR="0007536D" w:rsidRPr="00106D03" w:rsidRDefault="0007536D">
      <w:pPr>
        <w:pStyle w:val="1"/>
        <w:spacing w:before="0" w:after="0"/>
        <w:jc w:val="center"/>
        <w:rPr>
          <w:rFonts w:ascii="Times New Roman"/>
          <w:color w:val="auto"/>
          <w:sz w:val="30"/>
        </w:rPr>
      </w:pPr>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141703888"/>
      <w:bookmarkStart w:id="194" w:name="_Toc79392583"/>
      <w:bookmarkStart w:id="195" w:name="_Toc3771"/>
      <w:bookmarkStart w:id="196" w:name="_Toc20768"/>
      <w:r w:rsidRPr="00106D03">
        <w:rPr>
          <w:rFonts w:ascii="Times New Roman"/>
          <w:color w:val="auto"/>
          <w:sz w:val="30"/>
        </w:rPr>
        <w:lastRenderedPageBreak/>
        <w:t>第八</w:t>
      </w:r>
      <w:bookmarkStart w:id="197"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8" w:name="_Toc79392584"/>
      <w:bookmarkStart w:id="199" w:name="_Toc15641220"/>
      <w:bookmarkStart w:id="200" w:name="_Toc57530243"/>
      <w:r w:rsidRPr="00106D03">
        <w:rPr>
          <w:rFonts w:hint="eastAsia"/>
          <w:sz w:val="24"/>
        </w:rPr>
        <w:t>一、召开事由</w:t>
      </w:r>
      <w:bookmarkEnd w:id="198"/>
      <w:bookmarkEnd w:id="199"/>
      <w:bookmarkEnd w:id="200"/>
    </w:p>
    <w:p w14:paraId="1689FE72" w14:textId="43A2185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中国证监会或基金合同另有规定外，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72921218"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113F3552" w:rsidR="0007536D" w:rsidRPr="00106D03" w:rsidRDefault="0007536D">
      <w:pPr>
        <w:spacing w:line="360" w:lineRule="auto"/>
        <w:ind w:firstLineChars="200" w:firstLine="480"/>
        <w:rPr>
          <w:sz w:val="24"/>
        </w:rPr>
      </w:pPr>
      <w:r w:rsidRPr="00106D03">
        <w:rPr>
          <w:sz w:val="24"/>
        </w:rPr>
        <w:t>2</w:t>
      </w:r>
      <w:r w:rsidRPr="00106D03">
        <w:rPr>
          <w:rFonts w:hint="eastAsia"/>
          <w:sz w:val="24"/>
        </w:rPr>
        <w:t>、以下情况可由基金管理人和基金托管人协商后修改，不需召开基金份额持有人大会：</w:t>
      </w:r>
    </w:p>
    <w:p w14:paraId="0C10D3D7" w14:textId="13EF8593" w:rsidR="0007536D" w:rsidRPr="00106D03" w:rsidRDefault="00274E6D">
      <w:pPr>
        <w:spacing w:line="360" w:lineRule="auto"/>
        <w:ind w:firstLineChars="200" w:firstLine="480"/>
        <w:rPr>
          <w:sz w:val="24"/>
        </w:rPr>
      </w:pPr>
      <w:r w:rsidRPr="00106D03">
        <w:rPr>
          <w:rFonts w:hint="eastAsia"/>
          <w:bCs/>
          <w:sz w:val="24"/>
        </w:rPr>
        <w:t>（</w:t>
      </w:r>
      <w:r w:rsidR="00F8073C">
        <w:rPr>
          <w:bCs/>
          <w:sz w:val="24"/>
        </w:rPr>
        <w:t>1</w:t>
      </w:r>
      <w:r w:rsidRPr="00106D03">
        <w:rPr>
          <w:rFonts w:hint="eastAsia"/>
          <w:bCs/>
          <w:sz w:val="24"/>
        </w:rPr>
        <w:t>）</w:t>
      </w:r>
      <w:r w:rsidR="0007536D" w:rsidRPr="00106D03">
        <w:rPr>
          <w:rFonts w:hint="eastAsia"/>
          <w:sz w:val="24"/>
        </w:rPr>
        <w:t>法律法规要求增加的基金费用的收取；</w:t>
      </w:r>
    </w:p>
    <w:p w14:paraId="7C9B86F7" w14:textId="66E4026F" w:rsidR="0007536D" w:rsidRPr="00106D03" w:rsidRDefault="0007536D">
      <w:pPr>
        <w:spacing w:line="360" w:lineRule="auto"/>
        <w:ind w:firstLineChars="200" w:firstLine="480"/>
        <w:rPr>
          <w:sz w:val="24"/>
        </w:rPr>
      </w:pPr>
      <w:r w:rsidRPr="00106D03">
        <w:rPr>
          <w:rFonts w:hint="eastAsia"/>
          <w:sz w:val="24"/>
        </w:rPr>
        <w:t>（</w:t>
      </w:r>
      <w:r w:rsidR="00F8073C">
        <w:rPr>
          <w:bCs/>
          <w:sz w:val="24"/>
        </w:rPr>
        <w:t>2</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CB0212">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543E58B4" w:rsidR="0007536D" w:rsidRPr="00106D03" w:rsidRDefault="0007536D">
      <w:pPr>
        <w:spacing w:line="360" w:lineRule="auto"/>
        <w:ind w:firstLineChars="200" w:firstLine="480"/>
        <w:rPr>
          <w:sz w:val="24"/>
        </w:rPr>
      </w:pPr>
      <w:r w:rsidRPr="00106D03">
        <w:rPr>
          <w:rFonts w:hint="eastAsia"/>
          <w:sz w:val="24"/>
        </w:rPr>
        <w:t>（</w:t>
      </w:r>
      <w:r w:rsidR="00F8073C">
        <w:rPr>
          <w:bCs/>
          <w:sz w:val="24"/>
        </w:rPr>
        <w:t>3</w:t>
      </w:r>
      <w:r w:rsidRPr="00106D03">
        <w:rPr>
          <w:rFonts w:hint="eastAsia"/>
          <w:sz w:val="24"/>
        </w:rPr>
        <w:t>）</w:t>
      </w:r>
      <w:proofErr w:type="gramStart"/>
      <w:r w:rsidRPr="00106D03">
        <w:rPr>
          <w:rFonts w:hint="eastAsia"/>
          <w:sz w:val="24"/>
        </w:rPr>
        <w:t>因相应</w:t>
      </w:r>
      <w:proofErr w:type="gramEnd"/>
      <w:r w:rsidRPr="00106D03">
        <w:rPr>
          <w:rFonts w:hint="eastAsia"/>
          <w:sz w:val="24"/>
        </w:rPr>
        <w:t>的法律法规发生变动而应当对基金合同进行修改；</w:t>
      </w:r>
    </w:p>
    <w:p w14:paraId="08BB87E3" w14:textId="76DDDF4F" w:rsidR="0007536D" w:rsidRPr="00106D03" w:rsidRDefault="0007536D">
      <w:pPr>
        <w:spacing w:line="360" w:lineRule="auto"/>
        <w:ind w:firstLineChars="200" w:firstLine="480"/>
        <w:rPr>
          <w:sz w:val="24"/>
        </w:rPr>
      </w:pPr>
      <w:r w:rsidRPr="00106D03">
        <w:rPr>
          <w:rFonts w:hint="eastAsia"/>
          <w:sz w:val="24"/>
        </w:rPr>
        <w:t>（</w:t>
      </w:r>
      <w:r w:rsidR="00F8073C">
        <w:rPr>
          <w:bCs/>
          <w:sz w:val="24"/>
        </w:rPr>
        <w:t>4</w:t>
      </w:r>
      <w:r w:rsidRPr="00106D03">
        <w:rPr>
          <w:rFonts w:hint="eastAsia"/>
          <w:sz w:val="24"/>
        </w:rPr>
        <w:t>）对基金合同的修改对基金份额持有人利益无实质性不利影响或修改不涉及基金合同当事人权利义务关系发生变化；</w:t>
      </w:r>
    </w:p>
    <w:p w14:paraId="1D58D108" w14:textId="38CCC572" w:rsidR="007D62FC" w:rsidRPr="00106D03" w:rsidRDefault="007D62FC" w:rsidP="00701CA5">
      <w:pPr>
        <w:spacing w:line="360" w:lineRule="auto"/>
        <w:ind w:firstLineChars="200" w:firstLine="460"/>
        <w:rPr>
          <w:sz w:val="24"/>
        </w:rPr>
      </w:pPr>
      <w:r w:rsidRPr="00106D03">
        <w:rPr>
          <w:rFonts w:ascii="宋体" w:hint="eastAsia"/>
          <w:kern w:val="0"/>
          <w:sz w:val="23"/>
        </w:rPr>
        <w:t>（</w:t>
      </w:r>
      <w:r w:rsidR="00F8073C">
        <w:rPr>
          <w:rFonts w:ascii="宋体"/>
          <w:kern w:val="0"/>
          <w:sz w:val="23"/>
          <w:szCs w:val="23"/>
        </w:rPr>
        <w:t>5</w:t>
      </w:r>
      <w:r w:rsidRPr="00106D03">
        <w:rPr>
          <w:rFonts w:hint="eastAsia"/>
          <w:sz w:val="24"/>
        </w:rPr>
        <w:t>）基金管理人、登记机构、销售机构在法律法规和中国证监会规定范围内</w:t>
      </w:r>
      <w:r w:rsidRPr="00106D03">
        <w:rPr>
          <w:rFonts w:hint="eastAsia"/>
          <w:sz w:val="24"/>
        </w:rPr>
        <w:lastRenderedPageBreak/>
        <w:t>调整有关基金认购、申购、赎回、转换、</w:t>
      </w:r>
      <w:proofErr w:type="gramStart"/>
      <w:r w:rsidRPr="00106D03">
        <w:rPr>
          <w:rFonts w:hint="eastAsia"/>
          <w:sz w:val="24"/>
        </w:rPr>
        <w:t>非交易</w:t>
      </w:r>
      <w:proofErr w:type="gramEnd"/>
      <w:r w:rsidRPr="00106D03">
        <w:rPr>
          <w:rFonts w:hint="eastAsia"/>
          <w:sz w:val="24"/>
        </w:rPr>
        <w:t>过户、转托管、收益分配等业务的规则；</w:t>
      </w:r>
    </w:p>
    <w:p w14:paraId="7357D0E8" w14:textId="22BF880C" w:rsidR="008E0BEC" w:rsidRPr="00106D03" w:rsidRDefault="008E0BEC">
      <w:pPr>
        <w:spacing w:line="360" w:lineRule="auto"/>
        <w:ind w:firstLineChars="200" w:firstLine="480"/>
        <w:rPr>
          <w:sz w:val="24"/>
        </w:rPr>
      </w:pPr>
      <w:r w:rsidRPr="00106D03">
        <w:rPr>
          <w:rFonts w:hint="eastAsia"/>
          <w:sz w:val="24"/>
        </w:rPr>
        <w:t>（</w:t>
      </w:r>
      <w:r w:rsidR="00F8073C">
        <w:rPr>
          <w:bCs/>
          <w:sz w:val="24"/>
        </w:rPr>
        <w:t>6</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28D301D6" w:rsidR="0007536D" w:rsidRPr="00106D03" w:rsidRDefault="0007536D">
      <w:pPr>
        <w:spacing w:line="360" w:lineRule="auto"/>
        <w:ind w:firstLineChars="200" w:firstLine="480"/>
        <w:rPr>
          <w:sz w:val="24"/>
        </w:rPr>
      </w:pPr>
      <w:r w:rsidRPr="00106D03">
        <w:rPr>
          <w:rFonts w:hint="eastAsia"/>
          <w:sz w:val="24"/>
        </w:rPr>
        <w:t>（</w:t>
      </w:r>
      <w:r w:rsidR="00F8073C">
        <w:rPr>
          <w:bCs/>
          <w:sz w:val="24"/>
        </w:rPr>
        <w:t>7</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1" w:name="_Toc79392585"/>
      <w:bookmarkStart w:id="202" w:name="_Toc57530244"/>
      <w:bookmarkStart w:id="203" w:name="_Toc15641221"/>
      <w:r w:rsidRPr="00106D03">
        <w:rPr>
          <w:rFonts w:hint="eastAsia"/>
          <w:sz w:val="24"/>
        </w:rPr>
        <w:t>二、会议召集人及召集方式</w:t>
      </w:r>
      <w:bookmarkEnd w:id="201"/>
      <w:bookmarkEnd w:id="202"/>
      <w:bookmarkEnd w:id="203"/>
    </w:p>
    <w:p w14:paraId="18FB75B2" w14:textId="77777777" w:rsidR="0007536D" w:rsidRPr="00106D03" w:rsidRDefault="0007536D">
      <w:pPr>
        <w:spacing w:line="360" w:lineRule="auto"/>
        <w:ind w:firstLineChars="200" w:firstLine="480"/>
        <w:rPr>
          <w:sz w:val="24"/>
        </w:rPr>
      </w:pPr>
      <w:bookmarkStart w:id="204" w:name="_Toc15641222"/>
      <w:bookmarkStart w:id="205" w:name="_Toc57530245"/>
      <w:r w:rsidRPr="00106D03">
        <w:rPr>
          <w:sz w:val="24"/>
        </w:rPr>
        <w:t>1</w:t>
      </w:r>
      <w:r w:rsidRPr="00106D03">
        <w:rPr>
          <w:rFonts w:hint="eastAsia"/>
          <w:sz w:val="24"/>
        </w:rPr>
        <w:t>、</w:t>
      </w:r>
      <w:r w:rsidR="000724CA" w:rsidRPr="00106D03">
        <w:rPr>
          <w:rFonts w:hint="eastAsia"/>
          <w:sz w:val="24"/>
        </w:rPr>
        <w:t>本</w:t>
      </w:r>
      <w:proofErr w:type="gramStart"/>
      <w:r w:rsidR="000724CA" w:rsidRPr="00106D03">
        <w:rPr>
          <w:rFonts w:hint="eastAsia"/>
          <w:sz w:val="24"/>
        </w:rPr>
        <w:t>基金基金</w:t>
      </w:r>
      <w:proofErr w:type="gramEnd"/>
      <w:r w:rsidR="000724CA" w:rsidRPr="00106D03">
        <w:rPr>
          <w:rFonts w:hint="eastAsia"/>
          <w:sz w:val="24"/>
        </w:rPr>
        <w:t>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1BE6B0E2"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002828FC">
        <w:rPr>
          <w:rFonts w:hint="eastAsia"/>
          <w:sz w:val="24"/>
        </w:rPr>
        <w:t>起</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w:t>
      </w:r>
      <w:r w:rsidRPr="00106D03">
        <w:rPr>
          <w:rFonts w:hint="eastAsia"/>
          <w:sz w:val="24"/>
        </w:rPr>
        <w:lastRenderedPageBreak/>
        <w:t>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6" w:name="_Toc79392586"/>
      <w:r w:rsidRPr="00106D03">
        <w:rPr>
          <w:rFonts w:hint="eastAsia"/>
          <w:sz w:val="24"/>
        </w:rPr>
        <w:t>三、召开基金份额持有人大会的通知时间、通知内容、通知方式</w:t>
      </w:r>
      <w:bookmarkEnd w:id="204"/>
      <w:bookmarkEnd w:id="205"/>
      <w:bookmarkEnd w:id="206"/>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w:t>
      </w:r>
      <w:proofErr w:type="gramStart"/>
      <w:r w:rsidRPr="00106D03">
        <w:rPr>
          <w:rFonts w:hint="eastAsia"/>
          <w:sz w:val="24"/>
        </w:rPr>
        <w:t>拟审议</w:t>
      </w:r>
      <w:proofErr w:type="gramEnd"/>
      <w:r w:rsidRPr="00106D03">
        <w:rPr>
          <w:rFonts w:hint="eastAsia"/>
          <w:sz w:val="24"/>
        </w:rPr>
        <w:t>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6D03">
        <w:rPr>
          <w:rFonts w:hint="eastAsia"/>
          <w:sz w:val="24"/>
        </w:rPr>
        <w:t>拒不派</w:t>
      </w:r>
      <w:proofErr w:type="gramEnd"/>
      <w:r w:rsidRPr="00106D03">
        <w:rPr>
          <w:rFonts w:hint="eastAsia"/>
          <w:sz w:val="24"/>
        </w:rPr>
        <w:t>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7" w:name="_Toc57530246"/>
      <w:bookmarkStart w:id="208" w:name="_Toc79392587"/>
      <w:bookmarkStart w:id="209" w:name="_Toc15641223"/>
      <w:r w:rsidRPr="00106D03">
        <w:rPr>
          <w:rFonts w:hint="eastAsia"/>
          <w:sz w:val="24"/>
        </w:rPr>
        <w:t>四、基金份额持有人出席会议的方式</w:t>
      </w:r>
      <w:bookmarkEnd w:id="207"/>
      <w:bookmarkEnd w:id="208"/>
      <w:bookmarkEnd w:id="209"/>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w:t>
      </w:r>
      <w:r w:rsidRPr="00106D03">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pPr>
        <w:spacing w:line="360" w:lineRule="auto"/>
        <w:ind w:firstLineChars="225" w:firstLine="54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w:t>
      </w:r>
      <w:r w:rsidRPr="00106D03">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0" w:name="_Toc79392588"/>
      <w:bookmarkStart w:id="211" w:name="_Toc57530247"/>
      <w:bookmarkStart w:id="212" w:name="_Toc15641224"/>
      <w:r w:rsidRPr="00106D03">
        <w:rPr>
          <w:rFonts w:hint="eastAsia"/>
          <w:sz w:val="24"/>
        </w:rPr>
        <w:t>五、议事内容与程序</w:t>
      </w:r>
      <w:bookmarkEnd w:id="210"/>
      <w:bookmarkEnd w:id="211"/>
      <w:bookmarkEnd w:id="212"/>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106D03">
        <w:rPr>
          <w:rFonts w:hint="eastAsia"/>
          <w:sz w:val="24"/>
        </w:rPr>
        <w:t>作出</w:t>
      </w:r>
      <w:proofErr w:type="gramEnd"/>
      <w:r w:rsidRPr="00106D03">
        <w:rPr>
          <w:rFonts w:hint="eastAsia"/>
          <w:sz w:val="24"/>
        </w:rPr>
        <w:t>的决议的效力。</w:t>
      </w:r>
    </w:p>
    <w:p w14:paraId="29280D30" w14:textId="1EBEA3F4" w:rsidR="0007536D" w:rsidRPr="00106D03" w:rsidRDefault="0007536D">
      <w:pPr>
        <w:spacing w:line="360" w:lineRule="auto"/>
        <w:ind w:firstLineChars="200" w:firstLine="480"/>
        <w:rPr>
          <w:sz w:val="24"/>
        </w:rPr>
      </w:pPr>
      <w:r w:rsidRPr="00106D03">
        <w:rPr>
          <w:rFonts w:hint="eastAsia"/>
          <w:sz w:val="24"/>
        </w:rPr>
        <w:lastRenderedPageBreak/>
        <w:t>会议召集人应当制作出席会议人员的签名册。签名</w:t>
      </w:r>
      <w:proofErr w:type="gramStart"/>
      <w:r w:rsidRPr="00106D03">
        <w:rPr>
          <w:rFonts w:hint="eastAsia"/>
          <w:sz w:val="24"/>
        </w:rPr>
        <w:t>册</w:t>
      </w:r>
      <w:proofErr w:type="gramEnd"/>
      <w:r w:rsidRPr="00106D03">
        <w:rPr>
          <w:rFonts w:hint="eastAsia"/>
          <w:sz w:val="24"/>
        </w:rPr>
        <w:t>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3" w:name="_Toc15641225"/>
      <w:bookmarkStart w:id="214" w:name="_Toc79392589"/>
      <w:bookmarkStart w:id="215" w:name="_Toc57530248"/>
      <w:r w:rsidRPr="00106D03">
        <w:rPr>
          <w:rFonts w:hint="eastAsia"/>
          <w:sz w:val="24"/>
        </w:rPr>
        <w:t>六、表决</w:t>
      </w:r>
      <w:bookmarkEnd w:id="213"/>
      <w:bookmarkEnd w:id="214"/>
      <w:bookmarkEnd w:id="215"/>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6" w:name="_Toc15641226"/>
      <w:bookmarkStart w:id="217" w:name="_Toc57530249"/>
      <w:bookmarkStart w:id="218" w:name="_Toc79392590"/>
      <w:r w:rsidRPr="00106D03">
        <w:rPr>
          <w:rFonts w:hint="eastAsia"/>
          <w:sz w:val="24"/>
        </w:rPr>
        <w:t>七、计票</w:t>
      </w:r>
      <w:bookmarkEnd w:id="216"/>
      <w:bookmarkEnd w:id="217"/>
      <w:bookmarkEnd w:id="218"/>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w:t>
      </w:r>
      <w:r w:rsidRPr="00106D03">
        <w:rPr>
          <w:rFonts w:hint="eastAsia"/>
          <w:sz w:val="24"/>
        </w:rPr>
        <w:lastRenderedPageBreak/>
        <w:t>金份额持有人代表与大会召集人授权的</w:t>
      </w:r>
      <w:proofErr w:type="gramStart"/>
      <w:r w:rsidRPr="00106D03">
        <w:rPr>
          <w:rFonts w:hint="eastAsia"/>
          <w:sz w:val="24"/>
        </w:rPr>
        <w:t>一</w:t>
      </w:r>
      <w:proofErr w:type="gramEnd"/>
      <w:r w:rsidRPr="00106D03">
        <w:rPr>
          <w:rFonts w:hint="eastAsia"/>
          <w:sz w:val="24"/>
        </w:rPr>
        <w:t>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w:t>
      </w:r>
      <w:proofErr w:type="gramStart"/>
      <w:r w:rsidRPr="00106D03">
        <w:rPr>
          <w:rFonts w:hint="eastAsia"/>
          <w:sz w:val="24"/>
        </w:rPr>
        <w:t>或大会</w:t>
      </w:r>
      <w:proofErr w:type="gramEnd"/>
      <w:r w:rsidRPr="00106D0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19" w:name="_Toc79392591"/>
      <w:bookmarkStart w:id="220" w:name="_Toc57530250"/>
      <w:bookmarkStart w:id="221" w:name="_Toc15641227"/>
      <w:r w:rsidRPr="00106D03">
        <w:rPr>
          <w:rFonts w:hint="eastAsia"/>
          <w:sz w:val="24"/>
        </w:rPr>
        <w:t>。基金管理人或基金托管人</w:t>
      </w:r>
      <w:proofErr w:type="gramStart"/>
      <w:r w:rsidRPr="00106D03">
        <w:rPr>
          <w:rFonts w:hint="eastAsia"/>
          <w:sz w:val="24"/>
        </w:rPr>
        <w:t>拒</w:t>
      </w:r>
      <w:r w:rsidR="00241ABA" w:rsidRPr="00106D03">
        <w:rPr>
          <w:rFonts w:hint="eastAsia"/>
          <w:sz w:val="24"/>
        </w:rPr>
        <w:t>不</w:t>
      </w:r>
      <w:r w:rsidRPr="00106D03">
        <w:rPr>
          <w:rFonts w:hint="eastAsia"/>
          <w:sz w:val="24"/>
        </w:rPr>
        <w:t>派</w:t>
      </w:r>
      <w:proofErr w:type="gramEnd"/>
      <w:r w:rsidRPr="00106D03">
        <w:rPr>
          <w:rFonts w:hint="eastAsia"/>
          <w:sz w:val="24"/>
        </w:rPr>
        <w:t>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19"/>
      <w:bookmarkEnd w:id="220"/>
      <w:bookmarkEnd w:id="221"/>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2" w:name="_Hlt88820702"/>
      <w:bookmarkEnd w:id="222"/>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Default="007461F4" w:rsidP="007461F4">
      <w:pPr>
        <w:spacing w:line="360" w:lineRule="auto"/>
        <w:ind w:firstLineChars="200" w:firstLine="480"/>
        <w:rPr>
          <w:sz w:val="24"/>
        </w:rPr>
      </w:pPr>
      <w:r w:rsidRPr="00106D03">
        <w:rPr>
          <w:rFonts w:hint="eastAsia"/>
          <w:sz w:val="24"/>
        </w:rPr>
        <w:lastRenderedPageBreak/>
        <w:t>九、本部</w:t>
      </w:r>
      <w:proofErr w:type="gramStart"/>
      <w:r w:rsidRPr="00106D03">
        <w:rPr>
          <w:rFonts w:hint="eastAsia"/>
          <w:sz w:val="24"/>
        </w:rPr>
        <w:t>分关于</w:t>
      </w:r>
      <w:proofErr w:type="gramEnd"/>
      <w:r w:rsidRPr="00106D03">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3EF8A5B" w14:textId="77777777" w:rsidR="00961E1B" w:rsidRPr="00961E1B" w:rsidRDefault="00961E1B" w:rsidP="00961E1B">
      <w:pPr>
        <w:spacing w:line="360" w:lineRule="auto"/>
        <w:ind w:firstLineChars="200" w:firstLine="480"/>
        <w:rPr>
          <w:sz w:val="24"/>
        </w:rPr>
      </w:pPr>
      <w:r w:rsidRPr="00961E1B">
        <w:rPr>
          <w:rFonts w:hint="eastAsia"/>
          <w:sz w:val="24"/>
        </w:rPr>
        <w:t>十、实施</w:t>
      </w:r>
      <w:proofErr w:type="gramStart"/>
      <w:r w:rsidRPr="00961E1B">
        <w:rPr>
          <w:rFonts w:hint="eastAsia"/>
          <w:sz w:val="24"/>
        </w:rPr>
        <w:t>侧袋机制</w:t>
      </w:r>
      <w:proofErr w:type="gramEnd"/>
      <w:r w:rsidRPr="00961E1B">
        <w:rPr>
          <w:rFonts w:hint="eastAsia"/>
          <w:sz w:val="24"/>
        </w:rPr>
        <w:t>期间基金份额持有人大会的特殊约定</w:t>
      </w:r>
    </w:p>
    <w:p w14:paraId="379B9C47" w14:textId="77777777" w:rsidR="00961E1B" w:rsidRPr="00961E1B" w:rsidRDefault="00961E1B" w:rsidP="00961E1B">
      <w:pPr>
        <w:spacing w:line="360" w:lineRule="auto"/>
        <w:ind w:firstLineChars="200" w:firstLine="480"/>
        <w:rPr>
          <w:sz w:val="24"/>
        </w:rPr>
      </w:pPr>
      <w:r w:rsidRPr="00961E1B">
        <w:rPr>
          <w:rFonts w:hint="eastAsia"/>
          <w:sz w:val="24"/>
        </w:rPr>
        <w:t>若本基金</w:t>
      </w:r>
      <w:proofErr w:type="gramStart"/>
      <w:r w:rsidRPr="00961E1B">
        <w:rPr>
          <w:rFonts w:hint="eastAsia"/>
          <w:sz w:val="24"/>
        </w:rPr>
        <w:t>实施侧袋机制</w:t>
      </w:r>
      <w:proofErr w:type="gramEnd"/>
      <w:r w:rsidRPr="00961E1B">
        <w:rPr>
          <w:rFonts w:hint="eastAsia"/>
          <w:sz w:val="24"/>
        </w:rPr>
        <w:t>，</w:t>
      </w:r>
      <w:proofErr w:type="gramStart"/>
      <w:r w:rsidRPr="00961E1B">
        <w:rPr>
          <w:rFonts w:hint="eastAsia"/>
          <w:sz w:val="24"/>
        </w:rPr>
        <w:t>则相关</w:t>
      </w:r>
      <w:proofErr w:type="gramEnd"/>
      <w:r w:rsidRPr="00961E1B">
        <w:rPr>
          <w:rFonts w:hint="eastAsia"/>
          <w:sz w:val="24"/>
        </w:rPr>
        <w:t>基金份额或表决权的比例</w:t>
      </w:r>
      <w:proofErr w:type="gramStart"/>
      <w:r w:rsidRPr="00961E1B">
        <w:rPr>
          <w:rFonts w:hint="eastAsia"/>
          <w:sz w:val="24"/>
        </w:rPr>
        <w:t>指主袋份额</w:t>
      </w:r>
      <w:proofErr w:type="gramEnd"/>
      <w:r w:rsidRPr="00961E1B">
        <w:rPr>
          <w:rFonts w:hint="eastAsia"/>
          <w:sz w:val="24"/>
        </w:rPr>
        <w:t>持有</w:t>
      </w:r>
      <w:proofErr w:type="gramStart"/>
      <w:r w:rsidRPr="00961E1B">
        <w:rPr>
          <w:rFonts w:hint="eastAsia"/>
          <w:sz w:val="24"/>
        </w:rPr>
        <w:t>人和侧袋份额</w:t>
      </w:r>
      <w:proofErr w:type="gramEnd"/>
      <w:r w:rsidRPr="00961E1B">
        <w:rPr>
          <w:rFonts w:hint="eastAsia"/>
          <w:sz w:val="24"/>
        </w:rPr>
        <w:t>持有人分别持有或代表的基金份额或表决权符合该等比例，但</w:t>
      </w:r>
      <w:proofErr w:type="gramStart"/>
      <w:r w:rsidRPr="00961E1B">
        <w:rPr>
          <w:rFonts w:hint="eastAsia"/>
          <w:sz w:val="24"/>
        </w:rPr>
        <w:t>若相关</w:t>
      </w:r>
      <w:proofErr w:type="gramEnd"/>
      <w:r w:rsidRPr="00961E1B">
        <w:rPr>
          <w:rFonts w:hint="eastAsia"/>
          <w:sz w:val="24"/>
        </w:rPr>
        <w:t>基金份额持有人大会召集和审议事项不</w:t>
      </w:r>
      <w:proofErr w:type="gramStart"/>
      <w:r w:rsidRPr="00961E1B">
        <w:rPr>
          <w:rFonts w:hint="eastAsia"/>
          <w:sz w:val="24"/>
        </w:rPr>
        <w:t>涉及侧袋账户</w:t>
      </w:r>
      <w:proofErr w:type="gramEnd"/>
      <w:r w:rsidRPr="00961E1B">
        <w:rPr>
          <w:rFonts w:hint="eastAsia"/>
          <w:sz w:val="24"/>
        </w:rPr>
        <w:t>的，则仅</w:t>
      </w:r>
      <w:proofErr w:type="gramStart"/>
      <w:r w:rsidRPr="00961E1B">
        <w:rPr>
          <w:rFonts w:hint="eastAsia"/>
          <w:sz w:val="24"/>
        </w:rPr>
        <w:t>指主袋份额</w:t>
      </w:r>
      <w:proofErr w:type="gramEnd"/>
      <w:r w:rsidRPr="00961E1B">
        <w:rPr>
          <w:rFonts w:hint="eastAsia"/>
          <w:sz w:val="24"/>
        </w:rPr>
        <w:t>持有人持有或代表的基金份额或表决权符合该等比例：</w:t>
      </w:r>
    </w:p>
    <w:p w14:paraId="67C713C0" w14:textId="77777777" w:rsidR="00961E1B" w:rsidRPr="00961E1B" w:rsidRDefault="00961E1B" w:rsidP="00961E1B">
      <w:pPr>
        <w:spacing w:line="360" w:lineRule="auto"/>
        <w:ind w:firstLineChars="200" w:firstLine="480"/>
        <w:rPr>
          <w:sz w:val="24"/>
        </w:rPr>
      </w:pPr>
      <w:r w:rsidRPr="00961E1B">
        <w:rPr>
          <w:rFonts w:hint="eastAsia"/>
          <w:sz w:val="24"/>
        </w:rPr>
        <w:t>1</w:t>
      </w:r>
      <w:r w:rsidRPr="00961E1B">
        <w:rPr>
          <w:rFonts w:hint="eastAsia"/>
          <w:sz w:val="24"/>
        </w:rPr>
        <w:t>、基金份额持有人行使提议权、召集权、提名权所需单独或合计代表相关基金份额</w:t>
      </w:r>
      <w:r w:rsidRPr="00961E1B">
        <w:rPr>
          <w:rFonts w:hint="eastAsia"/>
          <w:sz w:val="24"/>
        </w:rPr>
        <w:t>10%</w:t>
      </w:r>
      <w:r w:rsidRPr="00961E1B">
        <w:rPr>
          <w:rFonts w:hint="eastAsia"/>
          <w:sz w:val="24"/>
        </w:rPr>
        <w:t>以上（含</w:t>
      </w:r>
      <w:r w:rsidRPr="00961E1B">
        <w:rPr>
          <w:rFonts w:hint="eastAsia"/>
          <w:sz w:val="24"/>
        </w:rPr>
        <w:t>10%</w:t>
      </w:r>
      <w:r w:rsidRPr="00961E1B">
        <w:rPr>
          <w:rFonts w:hint="eastAsia"/>
          <w:sz w:val="24"/>
        </w:rPr>
        <w:t>）；</w:t>
      </w:r>
    </w:p>
    <w:p w14:paraId="5B4DA349" w14:textId="77777777" w:rsidR="00961E1B" w:rsidRPr="00961E1B" w:rsidRDefault="00961E1B" w:rsidP="00961E1B">
      <w:pPr>
        <w:spacing w:line="360" w:lineRule="auto"/>
        <w:ind w:firstLineChars="200" w:firstLine="480"/>
        <w:rPr>
          <w:sz w:val="24"/>
        </w:rPr>
      </w:pPr>
      <w:r w:rsidRPr="00961E1B">
        <w:rPr>
          <w:rFonts w:hint="eastAsia"/>
          <w:sz w:val="24"/>
        </w:rPr>
        <w:t>2</w:t>
      </w:r>
      <w:r w:rsidRPr="00961E1B">
        <w:rPr>
          <w:rFonts w:hint="eastAsia"/>
          <w:sz w:val="24"/>
        </w:rPr>
        <w:t>、现场开会的到会者在权益登记日代表的基金份额不少于本基金在权益登记</w:t>
      </w:r>
      <w:proofErr w:type="gramStart"/>
      <w:r w:rsidRPr="00961E1B">
        <w:rPr>
          <w:rFonts w:hint="eastAsia"/>
          <w:sz w:val="24"/>
        </w:rPr>
        <w:t>日相关</w:t>
      </w:r>
      <w:proofErr w:type="gramEnd"/>
      <w:r w:rsidRPr="00961E1B">
        <w:rPr>
          <w:rFonts w:hint="eastAsia"/>
          <w:sz w:val="24"/>
        </w:rPr>
        <w:t>基金份额的二分之一（含二分之一）；</w:t>
      </w:r>
    </w:p>
    <w:p w14:paraId="4C7E0EFF" w14:textId="77777777" w:rsidR="00961E1B" w:rsidRPr="00961E1B" w:rsidRDefault="00961E1B" w:rsidP="00961E1B">
      <w:pPr>
        <w:spacing w:line="360" w:lineRule="auto"/>
        <w:ind w:firstLineChars="200" w:firstLine="480"/>
        <w:rPr>
          <w:sz w:val="24"/>
        </w:rPr>
      </w:pPr>
      <w:r w:rsidRPr="00961E1B">
        <w:rPr>
          <w:rFonts w:hint="eastAsia"/>
          <w:sz w:val="24"/>
        </w:rPr>
        <w:t>3</w:t>
      </w:r>
      <w:r w:rsidRPr="00961E1B">
        <w:rPr>
          <w:rFonts w:hint="eastAsia"/>
          <w:sz w:val="24"/>
        </w:rPr>
        <w:t>、通讯开会的直接出具书面意见或授权他人代表出具书面意见的基金份额持有人所持有的基金份额不小于在权益登记</w:t>
      </w:r>
      <w:proofErr w:type="gramStart"/>
      <w:r w:rsidRPr="00961E1B">
        <w:rPr>
          <w:rFonts w:hint="eastAsia"/>
          <w:sz w:val="24"/>
        </w:rPr>
        <w:t>日相关</w:t>
      </w:r>
      <w:proofErr w:type="gramEnd"/>
      <w:r w:rsidRPr="00961E1B">
        <w:rPr>
          <w:rFonts w:hint="eastAsia"/>
          <w:sz w:val="24"/>
        </w:rPr>
        <w:t>基金份额的二分之一（含二分之一）；</w:t>
      </w:r>
    </w:p>
    <w:p w14:paraId="1B12208F" w14:textId="77777777" w:rsidR="00961E1B" w:rsidRPr="00961E1B" w:rsidRDefault="00961E1B" w:rsidP="00961E1B">
      <w:pPr>
        <w:spacing w:line="360" w:lineRule="auto"/>
        <w:ind w:firstLineChars="200" w:firstLine="480"/>
        <w:rPr>
          <w:sz w:val="24"/>
        </w:rPr>
      </w:pPr>
      <w:r w:rsidRPr="00961E1B">
        <w:rPr>
          <w:rFonts w:hint="eastAsia"/>
          <w:sz w:val="24"/>
        </w:rPr>
        <w:t>4</w:t>
      </w:r>
      <w:r w:rsidRPr="00961E1B">
        <w:rPr>
          <w:rFonts w:hint="eastAsia"/>
          <w:sz w:val="24"/>
        </w:rPr>
        <w:t>、在参与基金份额持有人大会投票的基金份额持有人所持有的基金份额小于在权益登记</w:t>
      </w:r>
      <w:proofErr w:type="gramStart"/>
      <w:r w:rsidRPr="00961E1B">
        <w:rPr>
          <w:rFonts w:hint="eastAsia"/>
          <w:sz w:val="24"/>
        </w:rPr>
        <w:t>日相关</w:t>
      </w:r>
      <w:proofErr w:type="gramEnd"/>
      <w:r w:rsidRPr="00961E1B">
        <w:rPr>
          <w:rFonts w:hint="eastAsia"/>
          <w:sz w:val="24"/>
        </w:rPr>
        <w:t>基金份额的二分之一、召集人在原公告的基金份额持有人大会召开时间的</w:t>
      </w:r>
      <w:r w:rsidRPr="00961E1B">
        <w:rPr>
          <w:rFonts w:hint="eastAsia"/>
          <w:sz w:val="24"/>
        </w:rPr>
        <w:t>3</w:t>
      </w:r>
      <w:r w:rsidRPr="00961E1B">
        <w:rPr>
          <w:rFonts w:hint="eastAsia"/>
          <w:sz w:val="24"/>
        </w:rPr>
        <w:t>个月以后、</w:t>
      </w:r>
      <w:r w:rsidRPr="00961E1B">
        <w:rPr>
          <w:rFonts w:hint="eastAsia"/>
          <w:sz w:val="24"/>
        </w:rPr>
        <w:t>6</w:t>
      </w:r>
      <w:r w:rsidRPr="00961E1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177D236" w14:textId="77777777" w:rsidR="00961E1B" w:rsidRPr="00961E1B" w:rsidRDefault="00961E1B" w:rsidP="00961E1B">
      <w:pPr>
        <w:spacing w:line="360" w:lineRule="auto"/>
        <w:ind w:firstLineChars="200" w:firstLine="480"/>
        <w:rPr>
          <w:sz w:val="24"/>
        </w:rPr>
      </w:pPr>
      <w:r w:rsidRPr="00961E1B">
        <w:rPr>
          <w:rFonts w:hint="eastAsia"/>
          <w:sz w:val="24"/>
        </w:rPr>
        <w:t>5</w:t>
      </w:r>
      <w:r w:rsidRPr="00961E1B">
        <w:rPr>
          <w:rFonts w:hint="eastAsia"/>
          <w:sz w:val="24"/>
        </w:rPr>
        <w:t>、现场开会由出席大会的基金份额持有人和代理人所持表决权的</w:t>
      </w:r>
      <w:r w:rsidRPr="00961E1B">
        <w:rPr>
          <w:rFonts w:hint="eastAsia"/>
          <w:sz w:val="24"/>
        </w:rPr>
        <w:t>50%</w:t>
      </w:r>
      <w:r w:rsidRPr="00961E1B">
        <w:rPr>
          <w:rFonts w:hint="eastAsia"/>
          <w:sz w:val="24"/>
        </w:rPr>
        <w:t>以上（含</w:t>
      </w:r>
      <w:r w:rsidRPr="00961E1B">
        <w:rPr>
          <w:rFonts w:hint="eastAsia"/>
          <w:sz w:val="24"/>
        </w:rPr>
        <w:t>50%</w:t>
      </w:r>
      <w:r w:rsidRPr="00961E1B">
        <w:rPr>
          <w:rFonts w:hint="eastAsia"/>
          <w:sz w:val="24"/>
        </w:rPr>
        <w:t>）选举产生一名基金份额持有人作为该次基金份额持有人大会的主持人；</w:t>
      </w:r>
    </w:p>
    <w:p w14:paraId="0CC8274E" w14:textId="77777777" w:rsidR="00961E1B" w:rsidRPr="00961E1B" w:rsidRDefault="00961E1B" w:rsidP="00961E1B">
      <w:pPr>
        <w:spacing w:line="360" w:lineRule="auto"/>
        <w:ind w:firstLineChars="200" w:firstLine="480"/>
        <w:rPr>
          <w:sz w:val="24"/>
        </w:rPr>
      </w:pPr>
      <w:r w:rsidRPr="00961E1B">
        <w:rPr>
          <w:rFonts w:hint="eastAsia"/>
          <w:sz w:val="24"/>
        </w:rPr>
        <w:t>6</w:t>
      </w:r>
      <w:r w:rsidRPr="00961E1B">
        <w:rPr>
          <w:rFonts w:hint="eastAsia"/>
          <w:sz w:val="24"/>
        </w:rPr>
        <w:t>、一般决议须经参加大会的基金份额持有人或其代理人所持表决权的二分之一以上（含二分之一）通过；</w:t>
      </w:r>
    </w:p>
    <w:p w14:paraId="75988BF6" w14:textId="77777777" w:rsidR="00961E1B" w:rsidRPr="00961E1B" w:rsidRDefault="00961E1B" w:rsidP="00961E1B">
      <w:pPr>
        <w:spacing w:line="360" w:lineRule="auto"/>
        <w:ind w:firstLineChars="200" w:firstLine="480"/>
        <w:rPr>
          <w:sz w:val="24"/>
        </w:rPr>
      </w:pPr>
      <w:r w:rsidRPr="00961E1B">
        <w:rPr>
          <w:rFonts w:hint="eastAsia"/>
          <w:sz w:val="24"/>
        </w:rPr>
        <w:t>7</w:t>
      </w:r>
      <w:r w:rsidRPr="00961E1B">
        <w:rPr>
          <w:rFonts w:hint="eastAsia"/>
          <w:sz w:val="24"/>
        </w:rPr>
        <w:t>、特别决议应当经参加大会的基金份额持有人或其代理人所持表决权的三分之二以上（含三分之二）通过。</w:t>
      </w:r>
    </w:p>
    <w:p w14:paraId="5F178028" w14:textId="783E5825" w:rsidR="00961E1B" w:rsidRPr="00106D03" w:rsidRDefault="00961E1B" w:rsidP="00961E1B">
      <w:pPr>
        <w:spacing w:line="360" w:lineRule="auto"/>
        <w:ind w:firstLineChars="200" w:firstLine="480"/>
        <w:rPr>
          <w:sz w:val="24"/>
        </w:rPr>
      </w:pPr>
      <w:r w:rsidRPr="00961E1B">
        <w:rPr>
          <w:rFonts w:hint="eastAsia"/>
          <w:sz w:val="24"/>
        </w:rPr>
        <w:lastRenderedPageBreak/>
        <w:t>同</w:t>
      </w:r>
      <w:proofErr w:type="gramStart"/>
      <w:r w:rsidRPr="00961E1B">
        <w:rPr>
          <w:rFonts w:hint="eastAsia"/>
          <w:sz w:val="24"/>
        </w:rPr>
        <w:t>一主侧袋账户</w:t>
      </w:r>
      <w:proofErr w:type="gramEnd"/>
      <w:r w:rsidRPr="00961E1B">
        <w:rPr>
          <w:rFonts w:hint="eastAsia"/>
          <w:sz w:val="24"/>
        </w:rPr>
        <w:t>内的每份基金份额具有平等的表决权。</w:t>
      </w:r>
    </w:p>
    <w:p w14:paraId="119C2B06" w14:textId="4915B325" w:rsidR="0007536D" w:rsidRPr="00106D03" w:rsidRDefault="0007536D">
      <w:pPr>
        <w:pStyle w:val="1"/>
        <w:jc w:val="center"/>
        <w:rPr>
          <w:rFonts w:ascii="Times New Roman"/>
          <w:color w:val="auto"/>
        </w:rPr>
      </w:pPr>
      <w:bookmarkStart w:id="223" w:name="_Toc3963"/>
      <w:bookmarkStart w:id="224" w:name="_Toc1745"/>
      <w:bookmarkStart w:id="225" w:name="_Toc18769"/>
      <w:r w:rsidRPr="00106D03">
        <w:rPr>
          <w:rFonts w:ascii="Times New Roman"/>
          <w:b w:val="0"/>
          <w:color w:val="auto"/>
        </w:rPr>
        <w:br w:type="page"/>
      </w:r>
      <w:bookmarkStart w:id="226" w:name="_Toc31821"/>
      <w:bookmarkStart w:id="227" w:name="_Toc10398"/>
      <w:bookmarkStart w:id="228" w:name="_Toc123112237"/>
      <w:bookmarkStart w:id="229" w:name="_Toc16164"/>
      <w:bookmarkStart w:id="230" w:name="_Toc98560355"/>
      <w:bookmarkStart w:id="231" w:name="_Toc141703889"/>
      <w:bookmarkStart w:id="232" w:name="_Toc3080"/>
      <w:bookmarkStart w:id="233" w:name="_Toc123051455"/>
      <w:bookmarkStart w:id="234" w:name="_Toc725"/>
      <w:bookmarkStart w:id="235" w:name="_Toc18206"/>
      <w:bookmarkStart w:id="236" w:name="_Toc139991739"/>
      <w:bookmarkStart w:id="237" w:name="_Toc3572"/>
      <w:bookmarkStart w:id="238" w:name="_Toc123102456"/>
      <w:bookmarkStart w:id="239" w:name="_Toc21735"/>
      <w:bookmarkStart w:id="240" w:name="_Toc40974326"/>
      <w:r w:rsidRPr="00106D03">
        <w:rPr>
          <w:rFonts w:ascii="Times New Roman"/>
          <w:color w:val="auto"/>
          <w:sz w:val="30"/>
        </w:rPr>
        <w:lastRenderedPageBreak/>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2B5102" w14:textId="77777777" w:rsidR="0007536D" w:rsidRPr="00106D03" w:rsidRDefault="0007536D">
      <w:pPr>
        <w:autoSpaceDE w:val="0"/>
        <w:autoSpaceDN w:val="0"/>
        <w:spacing w:line="360" w:lineRule="auto"/>
        <w:textAlignment w:val="bottom"/>
        <w:rPr>
          <w:sz w:val="24"/>
        </w:rPr>
      </w:pPr>
      <w:bookmarkStart w:id="241" w:name="_Toc79392593"/>
      <w:bookmarkStart w:id="242" w:name="_Toc57530252"/>
      <w:bookmarkStart w:id="243"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1"/>
      <w:bookmarkEnd w:id="242"/>
      <w:bookmarkEnd w:id="243"/>
    </w:p>
    <w:p w14:paraId="54547F3F" w14:textId="77777777" w:rsidR="0007536D" w:rsidRPr="00106D03" w:rsidRDefault="0007536D" w:rsidP="00FE66B1">
      <w:pPr>
        <w:spacing w:line="360" w:lineRule="auto"/>
        <w:ind w:firstLineChars="200" w:firstLine="480"/>
        <w:rPr>
          <w:sz w:val="24"/>
        </w:rPr>
      </w:pPr>
      <w:bookmarkStart w:id="244" w:name="_Toc22005971"/>
      <w:r w:rsidRPr="00106D03">
        <w:rPr>
          <w:rFonts w:hint="eastAsia"/>
          <w:sz w:val="24"/>
        </w:rPr>
        <w:t>（一）</w:t>
      </w:r>
      <w:r w:rsidRPr="00106D03">
        <w:rPr>
          <w:sz w:val="24"/>
        </w:rPr>
        <w:tab/>
      </w:r>
      <w:r w:rsidRPr="00106D03">
        <w:rPr>
          <w:rFonts w:hint="eastAsia"/>
          <w:sz w:val="24"/>
        </w:rPr>
        <w:t>基金管理人职责终止的情形</w:t>
      </w:r>
      <w:bookmarkEnd w:id="244"/>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7777777" w:rsidR="0007536D" w:rsidRPr="00106D03" w:rsidRDefault="0007536D" w:rsidP="00FE66B1">
      <w:pPr>
        <w:spacing w:line="360" w:lineRule="auto"/>
        <w:ind w:firstLineChars="200" w:firstLine="480"/>
        <w:rPr>
          <w:sz w:val="24"/>
        </w:rPr>
      </w:pPr>
      <w:bookmarkStart w:id="245" w:name="_Toc22005972"/>
      <w:r w:rsidRPr="00106D03">
        <w:rPr>
          <w:rFonts w:hint="eastAsia"/>
          <w:sz w:val="24"/>
        </w:rPr>
        <w:t>（二）</w:t>
      </w:r>
      <w:r w:rsidRPr="00106D03">
        <w:rPr>
          <w:sz w:val="24"/>
        </w:rPr>
        <w:tab/>
      </w:r>
      <w:r w:rsidRPr="00106D03">
        <w:rPr>
          <w:rFonts w:hint="eastAsia"/>
          <w:sz w:val="24"/>
        </w:rPr>
        <w:t>基金托管人职责终止的情形</w:t>
      </w:r>
      <w:bookmarkEnd w:id="245"/>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6" w:name="_Toc15118246"/>
      <w:bookmarkStart w:id="247" w:name="_Toc57530253"/>
      <w:bookmarkStart w:id="248" w:name="_Toc79392594"/>
      <w:r w:rsidRPr="00106D03">
        <w:rPr>
          <w:rFonts w:hint="eastAsia"/>
          <w:sz w:val="24"/>
        </w:rPr>
        <w:t>二、基金管理人和基金托管人的更换程序</w:t>
      </w:r>
      <w:bookmarkEnd w:id="246"/>
      <w:bookmarkEnd w:id="247"/>
      <w:bookmarkEnd w:id="248"/>
    </w:p>
    <w:p w14:paraId="76DAD9F3" w14:textId="77777777" w:rsidR="0007536D" w:rsidRPr="00106D03" w:rsidRDefault="0007536D" w:rsidP="00FE66B1">
      <w:pPr>
        <w:spacing w:line="360" w:lineRule="auto"/>
        <w:ind w:firstLineChars="200" w:firstLine="480"/>
        <w:rPr>
          <w:sz w:val="24"/>
        </w:rPr>
      </w:pPr>
      <w:bookmarkStart w:id="249" w:name="_Toc22005974"/>
      <w:r w:rsidRPr="00106D03">
        <w:rPr>
          <w:rFonts w:hint="eastAsia"/>
          <w:sz w:val="24"/>
        </w:rPr>
        <w:t>（一）</w:t>
      </w:r>
      <w:r w:rsidRPr="00106D03">
        <w:rPr>
          <w:sz w:val="24"/>
        </w:rPr>
        <w:tab/>
      </w:r>
      <w:r w:rsidRPr="00106D03">
        <w:rPr>
          <w:rFonts w:hint="eastAsia"/>
          <w:sz w:val="24"/>
        </w:rPr>
        <w:t>基金管理人的更换程序</w:t>
      </w:r>
      <w:bookmarkEnd w:id="249"/>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w:t>
      </w:r>
      <w:proofErr w:type="gramStart"/>
      <w:r w:rsidRPr="00106D03">
        <w:rPr>
          <w:rFonts w:hint="eastAsia"/>
          <w:sz w:val="24"/>
        </w:rPr>
        <w:t>新任基金</w:t>
      </w:r>
      <w:proofErr w:type="gramEnd"/>
      <w:r w:rsidRPr="00106D03">
        <w:rPr>
          <w:rFonts w:hint="eastAsia"/>
          <w:sz w:val="24"/>
        </w:rPr>
        <w:t>管理人产生之前，由中国证监会指定临时基金管理人；</w:t>
      </w:r>
    </w:p>
    <w:p w14:paraId="649697FA" w14:textId="793511E0"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3861C1">
        <w:rPr>
          <w:rFonts w:hint="eastAsia"/>
          <w:sz w:val="24"/>
        </w:rPr>
        <w:t xml:space="preserve"> </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w:t>
      </w:r>
      <w:proofErr w:type="gramStart"/>
      <w:r w:rsidRPr="00106D03">
        <w:rPr>
          <w:rFonts w:hint="eastAsia"/>
          <w:sz w:val="24"/>
        </w:rPr>
        <w:t>新任基金</w:t>
      </w:r>
      <w:proofErr w:type="gramEnd"/>
      <w:r w:rsidRPr="00106D03">
        <w:rPr>
          <w:rFonts w:hint="eastAsia"/>
          <w:sz w:val="24"/>
        </w:rPr>
        <w:t>管理人办理基金管理业务的移交手续，临</w:t>
      </w:r>
      <w:r w:rsidRPr="00106D03">
        <w:rPr>
          <w:rFonts w:hint="eastAsia"/>
          <w:sz w:val="24"/>
        </w:rPr>
        <w:lastRenderedPageBreak/>
        <w:t>时基金管理人或</w:t>
      </w:r>
      <w:proofErr w:type="gramStart"/>
      <w:r w:rsidRPr="00106D03">
        <w:rPr>
          <w:rFonts w:hint="eastAsia"/>
          <w:sz w:val="24"/>
        </w:rPr>
        <w:t>新任基金</w:t>
      </w:r>
      <w:proofErr w:type="gramEnd"/>
      <w:r w:rsidRPr="00106D03">
        <w:rPr>
          <w:rFonts w:hint="eastAsia"/>
          <w:sz w:val="24"/>
        </w:rPr>
        <w:t>管理人应及时接收。</w:t>
      </w:r>
      <w:proofErr w:type="gramStart"/>
      <w:r w:rsidRPr="00106D03">
        <w:rPr>
          <w:rFonts w:hint="eastAsia"/>
          <w:sz w:val="24"/>
        </w:rPr>
        <w:t>新任基金</w:t>
      </w:r>
      <w:proofErr w:type="gramEnd"/>
      <w:r w:rsidRPr="00106D03">
        <w:rPr>
          <w:rFonts w:hint="eastAsia"/>
          <w:sz w:val="24"/>
        </w:rPr>
        <w:t>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w:t>
      </w:r>
      <w:proofErr w:type="gramStart"/>
      <w:r w:rsidRPr="00106D03">
        <w:rPr>
          <w:rFonts w:hint="eastAsia"/>
          <w:sz w:val="24"/>
        </w:rPr>
        <w:t>新任基金</w:t>
      </w:r>
      <w:proofErr w:type="gramEnd"/>
      <w:r w:rsidRPr="00106D03">
        <w:rPr>
          <w:rFonts w:hint="eastAsia"/>
          <w:sz w:val="24"/>
        </w:rPr>
        <w:t>管理人要求，应按其要求替换或删除基金名称中与</w:t>
      </w:r>
      <w:proofErr w:type="gramStart"/>
      <w:r w:rsidRPr="00106D03">
        <w:rPr>
          <w:rFonts w:hint="eastAsia"/>
          <w:sz w:val="24"/>
        </w:rPr>
        <w:t>原基金</w:t>
      </w:r>
      <w:proofErr w:type="gramEnd"/>
      <w:r w:rsidRPr="00106D03">
        <w:rPr>
          <w:rFonts w:hint="eastAsia"/>
          <w:sz w:val="24"/>
        </w:rPr>
        <w:t>管理人有关的名称字样。</w:t>
      </w:r>
    </w:p>
    <w:p w14:paraId="15E4D397" w14:textId="77777777" w:rsidR="0007536D" w:rsidRPr="00106D03" w:rsidRDefault="0007536D" w:rsidP="00FE66B1">
      <w:pPr>
        <w:spacing w:line="360" w:lineRule="auto"/>
        <w:ind w:firstLineChars="200" w:firstLine="480"/>
        <w:rPr>
          <w:sz w:val="24"/>
        </w:rPr>
      </w:pPr>
      <w:bookmarkStart w:id="250" w:name="_Toc22005975"/>
      <w:r w:rsidRPr="00106D03">
        <w:rPr>
          <w:rFonts w:hint="eastAsia"/>
          <w:sz w:val="24"/>
        </w:rPr>
        <w:t>（二）</w:t>
      </w:r>
      <w:r w:rsidRPr="00106D03">
        <w:rPr>
          <w:sz w:val="24"/>
        </w:rPr>
        <w:tab/>
      </w:r>
      <w:r w:rsidRPr="00106D03">
        <w:rPr>
          <w:rFonts w:hint="eastAsia"/>
          <w:sz w:val="24"/>
        </w:rPr>
        <w:t>基金托管人的更换程序</w:t>
      </w:r>
      <w:bookmarkEnd w:id="250"/>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w:t>
      </w:r>
      <w:proofErr w:type="gramStart"/>
      <w:r w:rsidRPr="00106D03">
        <w:rPr>
          <w:rFonts w:hint="eastAsia"/>
          <w:sz w:val="24"/>
        </w:rPr>
        <w:t>新任基金</w:t>
      </w:r>
      <w:proofErr w:type="gramEnd"/>
      <w:r w:rsidRPr="00106D03">
        <w:rPr>
          <w:rFonts w:hint="eastAsia"/>
          <w:sz w:val="24"/>
        </w:rPr>
        <w:t>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w:t>
      </w:r>
      <w:proofErr w:type="gramStart"/>
      <w:r w:rsidRPr="00106D03">
        <w:rPr>
          <w:rFonts w:hint="eastAsia"/>
          <w:sz w:val="24"/>
        </w:rPr>
        <w:t>新任基金</w:t>
      </w:r>
      <w:proofErr w:type="gramEnd"/>
      <w:r w:rsidRPr="00106D03">
        <w:rPr>
          <w:rFonts w:hint="eastAsia"/>
          <w:sz w:val="24"/>
        </w:rPr>
        <w:t>托管人或者临时基金托管人应当及时接收。</w:t>
      </w:r>
      <w:proofErr w:type="gramStart"/>
      <w:r w:rsidRPr="00106D03">
        <w:rPr>
          <w:rFonts w:hint="eastAsia"/>
          <w:sz w:val="24"/>
        </w:rPr>
        <w:t>新任基金</w:t>
      </w:r>
      <w:proofErr w:type="gramEnd"/>
      <w:r w:rsidRPr="00106D03">
        <w:rPr>
          <w:rFonts w:hint="eastAsia"/>
          <w:sz w:val="24"/>
        </w:rPr>
        <w:t>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1" w:name="_Toc1357"/>
      <w:r w:rsidRPr="00106D03">
        <w:rPr>
          <w:rFonts w:hint="eastAsia"/>
          <w:sz w:val="24"/>
        </w:rPr>
        <w:t>（三）基金管理人与基金托管人同时更换的条件和程序</w:t>
      </w:r>
      <w:bookmarkEnd w:id="251"/>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lastRenderedPageBreak/>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w:t>
      </w:r>
      <w:proofErr w:type="gramStart"/>
      <w:r w:rsidRPr="00106D03">
        <w:rPr>
          <w:rFonts w:hint="eastAsia"/>
          <w:sz w:val="24"/>
        </w:rPr>
        <w:t>新任基金</w:t>
      </w:r>
      <w:proofErr w:type="gramEnd"/>
      <w:r w:rsidRPr="00106D03">
        <w:rPr>
          <w:rFonts w:hint="eastAsia"/>
          <w:sz w:val="24"/>
        </w:rPr>
        <w:t>管理人和</w:t>
      </w:r>
      <w:proofErr w:type="gramStart"/>
      <w:r w:rsidRPr="00106D03">
        <w:rPr>
          <w:rFonts w:hint="eastAsia"/>
          <w:sz w:val="24"/>
        </w:rPr>
        <w:t>新任基金</w:t>
      </w:r>
      <w:proofErr w:type="gramEnd"/>
      <w:r w:rsidRPr="00106D03">
        <w:rPr>
          <w:rFonts w:hint="eastAsia"/>
          <w:sz w:val="24"/>
        </w:rPr>
        <w:t>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管理人或临时基金管理人接收基金管理业务，或</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托管人或临时基金托管人接收基金财产和基金托管业务前，</w:t>
      </w:r>
      <w:proofErr w:type="gramStart"/>
      <w:r w:rsidRPr="00106D03">
        <w:rPr>
          <w:rFonts w:hint="eastAsia"/>
          <w:sz w:val="24"/>
        </w:rPr>
        <w:t>原基金</w:t>
      </w:r>
      <w:proofErr w:type="gramEnd"/>
      <w:r w:rsidRPr="00106D03">
        <w:rPr>
          <w:rFonts w:hint="eastAsia"/>
          <w:sz w:val="24"/>
        </w:rPr>
        <w:t>管理人或</w:t>
      </w:r>
      <w:proofErr w:type="gramStart"/>
      <w:r w:rsidRPr="00106D03">
        <w:rPr>
          <w:rFonts w:hint="eastAsia"/>
          <w:sz w:val="24"/>
        </w:rPr>
        <w:t>原基金</w:t>
      </w:r>
      <w:proofErr w:type="gramEnd"/>
      <w:r w:rsidRPr="00106D03">
        <w:rPr>
          <w:rFonts w:hint="eastAsia"/>
          <w:sz w:val="24"/>
        </w:rPr>
        <w:t>托管人应继续履行相关职责，并保证不做出对基金份额持有人的利益造成损害的行为。</w:t>
      </w:r>
      <w:proofErr w:type="gramStart"/>
      <w:r w:rsidRPr="00106D03">
        <w:rPr>
          <w:rFonts w:hint="eastAsia"/>
          <w:sz w:val="24"/>
        </w:rPr>
        <w:t>原基金</w:t>
      </w:r>
      <w:proofErr w:type="gramEnd"/>
      <w:r w:rsidRPr="00106D03">
        <w:rPr>
          <w:rFonts w:hint="eastAsia"/>
          <w:sz w:val="24"/>
        </w:rPr>
        <w:t>管理人或</w:t>
      </w:r>
      <w:proofErr w:type="gramStart"/>
      <w:r w:rsidR="009D5057" w:rsidRPr="00106D03">
        <w:rPr>
          <w:rFonts w:hint="eastAsia"/>
          <w:sz w:val="24"/>
        </w:rPr>
        <w:t>原</w:t>
      </w:r>
      <w:r w:rsidRPr="00106D03">
        <w:rPr>
          <w:rFonts w:hint="eastAsia"/>
          <w:sz w:val="24"/>
        </w:rPr>
        <w:t>基金</w:t>
      </w:r>
      <w:proofErr w:type="gramEnd"/>
      <w:r w:rsidRPr="00106D03">
        <w:rPr>
          <w:rFonts w:hint="eastAsia"/>
          <w:sz w:val="24"/>
        </w:rPr>
        <w:t>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40974327"/>
      <w:bookmarkStart w:id="271" w:name="_Toc20976"/>
      <w:r w:rsidRPr="00106D03">
        <w:rPr>
          <w:rFonts w:ascii="Times New Roman" w:hint="eastAsia"/>
          <w:color w:val="auto"/>
          <w:sz w:val="30"/>
        </w:rPr>
        <w:lastRenderedPageBreak/>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6217836" w14:textId="77777777" w:rsidR="0007536D" w:rsidRPr="00106D03" w:rsidRDefault="0007536D">
      <w:pPr>
        <w:autoSpaceDE w:val="0"/>
        <w:autoSpaceDN w:val="0"/>
        <w:spacing w:line="360" w:lineRule="auto"/>
        <w:textAlignment w:val="bottom"/>
        <w:rPr>
          <w:sz w:val="24"/>
        </w:rPr>
      </w:pPr>
    </w:p>
    <w:p w14:paraId="7D0D9FEE" w14:textId="77777777"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40974328"/>
      <w:bookmarkStart w:id="291" w:name="_Toc31469"/>
      <w:r w:rsidRPr="00106D03">
        <w:rPr>
          <w:rFonts w:ascii="Times New Roman"/>
          <w:color w:val="auto"/>
          <w:sz w:val="30"/>
        </w:rPr>
        <w:lastRenderedPageBreak/>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w:t>
      </w:r>
      <w:proofErr w:type="gramStart"/>
      <w:r w:rsidRPr="00106D03">
        <w:rPr>
          <w:rFonts w:hint="eastAsia"/>
          <w:sz w:val="24"/>
        </w:rPr>
        <w:t>非交易</w:t>
      </w:r>
      <w:proofErr w:type="gramEnd"/>
      <w:r w:rsidRPr="00106D03">
        <w:rPr>
          <w:rFonts w:hint="eastAsia"/>
          <w:sz w:val="24"/>
        </w:rPr>
        <w:t>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2" w:name="_Hlt88820748"/>
      <w:bookmarkEnd w:id="292"/>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w:t>
      </w:r>
      <w:r w:rsidRPr="00106D03">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w:t>
      </w:r>
      <w:proofErr w:type="gramStart"/>
      <w:r w:rsidRPr="00106D03">
        <w:rPr>
          <w:rFonts w:hint="eastAsia"/>
          <w:sz w:val="24"/>
        </w:rPr>
        <w:t>非交易</w:t>
      </w:r>
      <w:proofErr w:type="gramEnd"/>
      <w:r w:rsidRPr="00106D03">
        <w:rPr>
          <w:rFonts w:hint="eastAsia"/>
          <w:sz w:val="24"/>
        </w:rPr>
        <w:t>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3" w:name="_Toc21917"/>
      <w:bookmarkStart w:id="294" w:name="_Toc2981"/>
      <w:bookmarkStart w:id="295" w:name="_Toc16437"/>
      <w:bookmarkStart w:id="296" w:name="_Toc11351"/>
      <w:bookmarkStart w:id="297" w:name="_Toc5477"/>
      <w:bookmarkStart w:id="298" w:name="_Toc3872"/>
      <w:bookmarkStart w:id="299" w:name="_Toc11395"/>
      <w:bookmarkStart w:id="300" w:name="_Toc801"/>
      <w:bookmarkStart w:id="301" w:name="_Toc578"/>
      <w:bookmarkStart w:id="302" w:name="_Toc22538"/>
      <w:bookmarkStart w:id="303" w:name="_Toc40974329"/>
      <w:bookmarkStart w:id="304" w:name="_Toc13343"/>
      <w:r w:rsidRPr="00106D03">
        <w:rPr>
          <w:rFonts w:ascii="Times New Roman"/>
          <w:color w:val="auto"/>
          <w:sz w:val="30"/>
        </w:rPr>
        <w:lastRenderedPageBreak/>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2E1212A6" w14:textId="65A6EC02" w:rsidR="00862495" w:rsidRPr="00862495" w:rsidRDefault="00862495" w:rsidP="00862495">
      <w:pPr>
        <w:spacing w:line="360" w:lineRule="auto"/>
        <w:ind w:firstLineChars="200" w:firstLine="480"/>
        <w:rPr>
          <w:bCs/>
          <w:sz w:val="24"/>
        </w:rPr>
      </w:pPr>
      <w:r w:rsidRPr="00862495">
        <w:rPr>
          <w:rFonts w:hint="eastAsia"/>
          <w:bCs/>
          <w:sz w:val="24"/>
        </w:rPr>
        <w:t>本基金主要投资于港股通标的股票，同时可投资于</w:t>
      </w:r>
      <w:r w:rsidRPr="00862495">
        <w:rPr>
          <w:rFonts w:hint="eastAsia"/>
          <w:bCs/>
          <w:sz w:val="24"/>
        </w:rPr>
        <w:t>A</w:t>
      </w:r>
      <w:r w:rsidRPr="00862495">
        <w:rPr>
          <w:rFonts w:hint="eastAsia"/>
          <w:bCs/>
          <w:sz w:val="24"/>
        </w:rPr>
        <w:t>股市场和法律法规或监管机构允许投资的特定范围内的其他市场，通过跨市场资产配置，发掘内地与香港股票市场互联互通机制下的投资机会，在严格控制风险的前提下，力争获取超过业绩比较基准的回报。</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70F8ADE3" w:rsidR="003D3417" w:rsidRPr="00106D03" w:rsidRDefault="00456EC0" w:rsidP="00520C3F">
      <w:pPr>
        <w:spacing w:line="360" w:lineRule="auto"/>
        <w:ind w:firstLineChars="200" w:firstLine="480"/>
        <w:rPr>
          <w:rFonts w:ascii="宋体" w:hAnsi="宋体"/>
          <w:sz w:val="24"/>
        </w:rPr>
      </w:pPr>
      <w:r w:rsidRPr="00456EC0">
        <w:rPr>
          <w:rFonts w:ascii="宋体" w:hAnsi="宋体" w:hint="eastAsia"/>
          <w:sz w:val="24"/>
        </w:rPr>
        <w:t>本基金投资于内地与香港股票市场交易互联互通机制下允许买卖的香港联合交易所上市股票（以下简称“港股通标的股票”）、国内依法发行上市的股票（包含中小板、创业板</w:t>
      </w:r>
      <w:r w:rsidR="00453780" w:rsidRPr="00453780">
        <w:rPr>
          <w:rFonts w:ascii="宋体" w:hAnsi="宋体" w:hint="eastAsia"/>
          <w:sz w:val="24"/>
        </w:rPr>
        <w:t>、存托凭证</w:t>
      </w:r>
      <w:r w:rsidRPr="00456EC0">
        <w:rPr>
          <w:rFonts w:ascii="宋体" w:hAnsi="宋体" w:hint="eastAsia"/>
          <w:sz w:val="24"/>
        </w:rPr>
        <w:t>及其他依法发行上市的股票）、债券（国债、地方政府债、金融债、企业债、公司债、次级债、可转换债券（含分离交易可转债）、可交换公司债券、央行票据、短期融资</w:t>
      </w:r>
      <w:proofErr w:type="gramStart"/>
      <w:r w:rsidRPr="00456EC0">
        <w:rPr>
          <w:rFonts w:ascii="宋体" w:hAnsi="宋体" w:hint="eastAsia"/>
          <w:sz w:val="24"/>
        </w:rPr>
        <w:t>券</w:t>
      </w:r>
      <w:proofErr w:type="gramEnd"/>
      <w:r w:rsidRPr="00456EC0">
        <w:rPr>
          <w:rFonts w:ascii="宋体" w:hAnsi="宋体" w:hint="eastAsia"/>
          <w:sz w:val="24"/>
        </w:rPr>
        <w:t>、超短期融资</w:t>
      </w:r>
      <w:proofErr w:type="gramStart"/>
      <w:r w:rsidRPr="00456EC0">
        <w:rPr>
          <w:rFonts w:ascii="宋体" w:hAnsi="宋体" w:hint="eastAsia"/>
          <w:sz w:val="24"/>
        </w:rPr>
        <w:t>券</w:t>
      </w:r>
      <w:proofErr w:type="gramEnd"/>
      <w:r w:rsidRPr="00456EC0">
        <w:rPr>
          <w:rFonts w:ascii="宋体" w:hAnsi="宋体" w:hint="eastAsia"/>
          <w:sz w:val="24"/>
        </w:rPr>
        <w:t>、中期票据等）、资产支持证券、债券回购、同业存单、银行存款、股指期货、国债期货、股票期权、现金以及法律法规或中国证监会允许基金投资的其他金融工具（但须符合中国证监会的相关规定）。</w:t>
      </w:r>
    </w:p>
    <w:p w14:paraId="3F2EB39A" w14:textId="2D0DAB5A" w:rsidR="003D3417" w:rsidRPr="00106D03" w:rsidRDefault="003D3417" w:rsidP="00456EC0">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63370F3F"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041BC7B8" w14:textId="68CD1B93" w:rsidR="00DC2276" w:rsidRPr="00DC2276" w:rsidRDefault="00DC2276" w:rsidP="00DC2276">
      <w:pPr>
        <w:spacing w:line="360" w:lineRule="auto"/>
        <w:ind w:firstLineChars="200" w:firstLine="480"/>
        <w:rPr>
          <w:bCs/>
          <w:sz w:val="24"/>
        </w:rPr>
      </w:pPr>
      <w:r w:rsidRPr="00DC2276">
        <w:rPr>
          <w:rFonts w:hint="eastAsia"/>
          <w:bCs/>
          <w:sz w:val="24"/>
        </w:rPr>
        <w:t>本基金的投资组合比例为：</w:t>
      </w:r>
      <w:r w:rsidR="00006F2E" w:rsidRPr="00006F2E">
        <w:rPr>
          <w:rFonts w:hint="eastAsia"/>
          <w:bCs/>
          <w:sz w:val="24"/>
        </w:rPr>
        <w:t>股票资产占基金资产的比例为</w:t>
      </w:r>
      <w:r w:rsidR="00006F2E" w:rsidRPr="00006F2E">
        <w:rPr>
          <w:rFonts w:hint="eastAsia"/>
          <w:bCs/>
          <w:sz w:val="24"/>
        </w:rPr>
        <w:t>60%-95%</w:t>
      </w:r>
      <w:r w:rsidR="00006F2E" w:rsidRPr="00006F2E">
        <w:rPr>
          <w:rFonts w:hint="eastAsia"/>
          <w:bCs/>
          <w:sz w:val="24"/>
        </w:rPr>
        <w:t>，其中投资于港股通标的股票的比例不低于非现金</w:t>
      </w:r>
      <w:r w:rsidR="00862495">
        <w:rPr>
          <w:rFonts w:hint="eastAsia"/>
          <w:bCs/>
          <w:sz w:val="24"/>
        </w:rPr>
        <w:t>基金</w:t>
      </w:r>
      <w:r w:rsidR="00006F2E" w:rsidRPr="00006F2E">
        <w:rPr>
          <w:rFonts w:hint="eastAsia"/>
          <w:bCs/>
          <w:sz w:val="24"/>
        </w:rPr>
        <w:t>资产的</w:t>
      </w:r>
      <w:r w:rsidR="00006F2E" w:rsidRPr="00006F2E">
        <w:rPr>
          <w:rFonts w:hint="eastAsia"/>
          <w:bCs/>
          <w:sz w:val="24"/>
        </w:rPr>
        <w:t>80%</w:t>
      </w:r>
      <w:r w:rsidRPr="00DC2276">
        <w:rPr>
          <w:rFonts w:hint="eastAsia"/>
          <w:bCs/>
          <w:sz w:val="24"/>
        </w:rPr>
        <w:t>。本基金应当保持不低于基金资产净值的</w:t>
      </w:r>
      <w:r w:rsidRPr="00DC2276">
        <w:rPr>
          <w:rFonts w:hint="eastAsia"/>
          <w:bCs/>
          <w:sz w:val="24"/>
        </w:rPr>
        <w:t>5%</w:t>
      </w:r>
      <w:r w:rsidRPr="00DC2276">
        <w:rPr>
          <w:rFonts w:hint="eastAsia"/>
          <w:bCs/>
          <w:sz w:val="24"/>
        </w:rPr>
        <w:t>的现金或到期日在一年以内的政府债券，其中现金不包括结算备付金、存出保证金、应收申购款等。其他金融工具的投资比例符合法律法规和监管机构的规定。</w:t>
      </w:r>
    </w:p>
    <w:p w14:paraId="0F86B9EF" w14:textId="5427C4B4" w:rsidR="003D3417" w:rsidRPr="00106D03" w:rsidRDefault="003D3417" w:rsidP="00520C3F">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20A80DC0" w14:textId="77777777" w:rsidR="002C68C6" w:rsidRDefault="002C68C6" w:rsidP="009766BB">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本基金将根据对宏观经济周期的分析研究，结合基本面、政策面、市场面等</w:t>
      </w:r>
      <w:r w:rsidRPr="002C68C6">
        <w:rPr>
          <w:rFonts w:asciiTheme="minorEastAsia" w:eastAsiaTheme="minorEastAsia" w:hAnsiTheme="minorEastAsia" w:hint="eastAsia"/>
          <w:bCs/>
          <w:sz w:val="24"/>
          <w:szCs w:val="24"/>
        </w:rPr>
        <w:lastRenderedPageBreak/>
        <w:t>多种因素的综合</w:t>
      </w:r>
      <w:proofErr w:type="gramStart"/>
      <w:r w:rsidRPr="002C68C6">
        <w:rPr>
          <w:rFonts w:asciiTheme="minorEastAsia" w:eastAsiaTheme="minorEastAsia" w:hAnsiTheme="minorEastAsia" w:hint="eastAsia"/>
          <w:bCs/>
          <w:sz w:val="24"/>
          <w:szCs w:val="24"/>
        </w:rPr>
        <w:t>考量</w:t>
      </w:r>
      <w:proofErr w:type="gramEnd"/>
      <w:r w:rsidRPr="002C68C6">
        <w:rPr>
          <w:rFonts w:asciiTheme="minorEastAsia" w:eastAsiaTheme="minorEastAsia" w:hAnsiTheme="minorEastAsia" w:hint="eastAsia"/>
          <w:bCs/>
          <w:sz w:val="24"/>
          <w:szCs w:val="24"/>
        </w:rPr>
        <w:t>，</w:t>
      </w:r>
      <w:proofErr w:type="gramStart"/>
      <w:r w:rsidRPr="002C68C6">
        <w:rPr>
          <w:rFonts w:asciiTheme="minorEastAsia" w:eastAsiaTheme="minorEastAsia" w:hAnsiTheme="minorEastAsia" w:hint="eastAsia"/>
          <w:bCs/>
          <w:sz w:val="24"/>
          <w:szCs w:val="24"/>
        </w:rPr>
        <w:t>研</w:t>
      </w:r>
      <w:proofErr w:type="gramEnd"/>
      <w:r w:rsidRPr="002C68C6">
        <w:rPr>
          <w:rFonts w:asciiTheme="minorEastAsia" w:eastAsiaTheme="minorEastAsia" w:hAnsiTheme="minorEastAsia" w:hint="eastAsia"/>
          <w:bCs/>
          <w:sz w:val="24"/>
          <w:szCs w:val="24"/>
        </w:rPr>
        <w:t>判市场所处的经济周期位置及未来发展方向，以确定组合中股票、债券、货币市场工具及其他金融工具的比例。</w:t>
      </w:r>
    </w:p>
    <w:p w14:paraId="41299F53" w14:textId="6A244BD9"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（二）股票投资策略</w:t>
      </w:r>
    </w:p>
    <w:p w14:paraId="46AD95BD"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bCs/>
          <w:sz w:val="24"/>
          <w:szCs w:val="24"/>
        </w:rPr>
        <w:t>本基金</w:t>
      </w:r>
      <w:r w:rsidRPr="002C68C6">
        <w:rPr>
          <w:rFonts w:asciiTheme="minorEastAsia" w:eastAsiaTheme="minorEastAsia" w:hAnsiTheme="minorEastAsia" w:hint="eastAsia"/>
          <w:bCs/>
          <w:sz w:val="24"/>
          <w:szCs w:val="24"/>
        </w:rPr>
        <w:t>对股票资产的投资以</w:t>
      </w:r>
      <w:r w:rsidRPr="002C68C6">
        <w:rPr>
          <w:rFonts w:asciiTheme="minorEastAsia" w:eastAsiaTheme="minorEastAsia" w:hAnsiTheme="minorEastAsia"/>
          <w:bCs/>
          <w:sz w:val="24"/>
          <w:szCs w:val="24"/>
        </w:rPr>
        <w:t>香港</w:t>
      </w:r>
      <w:r w:rsidRPr="002C68C6">
        <w:rPr>
          <w:rFonts w:asciiTheme="minorEastAsia" w:eastAsiaTheme="minorEastAsia" w:hAnsiTheme="minorEastAsia" w:hint="eastAsia"/>
          <w:bCs/>
          <w:sz w:val="24"/>
          <w:szCs w:val="24"/>
        </w:rPr>
        <w:t>市场为主。</w:t>
      </w:r>
      <w:r w:rsidRPr="002C68C6">
        <w:rPr>
          <w:rFonts w:asciiTheme="minorEastAsia" w:eastAsiaTheme="minorEastAsia" w:hAnsiTheme="minorEastAsia"/>
          <w:bCs/>
          <w:sz w:val="24"/>
          <w:szCs w:val="24"/>
        </w:rPr>
        <w:t>本基金将结合</w:t>
      </w:r>
      <w:r w:rsidRPr="002C68C6">
        <w:rPr>
          <w:rFonts w:asciiTheme="minorEastAsia" w:eastAsiaTheme="minorEastAsia" w:hAnsiTheme="minorEastAsia" w:hint="eastAsia"/>
          <w:bCs/>
          <w:sz w:val="24"/>
          <w:szCs w:val="24"/>
        </w:rPr>
        <w:t>国内外</w:t>
      </w:r>
      <w:r w:rsidRPr="002C68C6">
        <w:rPr>
          <w:rFonts w:asciiTheme="minorEastAsia" w:eastAsiaTheme="minorEastAsia" w:hAnsiTheme="minorEastAsia"/>
          <w:bCs/>
          <w:sz w:val="24"/>
          <w:szCs w:val="24"/>
        </w:rPr>
        <w:t>经济</w:t>
      </w:r>
      <w:r w:rsidRPr="002C68C6">
        <w:rPr>
          <w:rFonts w:asciiTheme="minorEastAsia" w:eastAsiaTheme="minorEastAsia" w:hAnsiTheme="minorEastAsia" w:hint="eastAsia"/>
          <w:bCs/>
          <w:sz w:val="24"/>
          <w:szCs w:val="24"/>
        </w:rPr>
        <w:t>、</w:t>
      </w:r>
      <w:r w:rsidRPr="002C68C6">
        <w:rPr>
          <w:rFonts w:asciiTheme="minorEastAsia" w:eastAsiaTheme="minorEastAsia" w:hAnsiTheme="minorEastAsia"/>
          <w:bCs/>
          <w:sz w:val="24"/>
          <w:szCs w:val="24"/>
        </w:rPr>
        <w:t>行业发展前景、公司基本面、国际可比公司估值水平</w:t>
      </w:r>
      <w:r w:rsidRPr="002C68C6">
        <w:rPr>
          <w:rFonts w:asciiTheme="minorEastAsia" w:eastAsiaTheme="minorEastAsia" w:hAnsiTheme="minorEastAsia" w:hint="eastAsia"/>
          <w:bCs/>
          <w:sz w:val="24"/>
          <w:szCs w:val="24"/>
        </w:rPr>
        <w:t>、</w:t>
      </w:r>
      <w:r w:rsidRPr="002C68C6">
        <w:rPr>
          <w:rFonts w:asciiTheme="minorEastAsia" w:eastAsiaTheme="minorEastAsia" w:hAnsiTheme="minorEastAsia"/>
          <w:bCs/>
          <w:sz w:val="24"/>
          <w:szCs w:val="24"/>
        </w:rPr>
        <w:t>主流投资者市场行为</w:t>
      </w:r>
      <w:r w:rsidRPr="002C68C6">
        <w:rPr>
          <w:rFonts w:asciiTheme="minorEastAsia" w:eastAsiaTheme="minorEastAsia" w:hAnsiTheme="minorEastAsia" w:hint="eastAsia"/>
          <w:bCs/>
          <w:sz w:val="24"/>
          <w:szCs w:val="24"/>
        </w:rPr>
        <w:t>等</w:t>
      </w:r>
      <w:r w:rsidRPr="002C68C6">
        <w:rPr>
          <w:rFonts w:asciiTheme="minorEastAsia" w:eastAsiaTheme="minorEastAsia" w:hAnsiTheme="minorEastAsia"/>
          <w:bCs/>
          <w:sz w:val="24"/>
          <w:szCs w:val="24"/>
        </w:rPr>
        <w:t>影响港股投资的主要因素来</w:t>
      </w:r>
      <w:r w:rsidRPr="002C68C6">
        <w:rPr>
          <w:rFonts w:asciiTheme="minorEastAsia" w:eastAsiaTheme="minorEastAsia" w:hAnsiTheme="minorEastAsia" w:hint="eastAsia"/>
          <w:bCs/>
          <w:sz w:val="24"/>
          <w:szCs w:val="24"/>
        </w:rPr>
        <w:t>调整</w:t>
      </w:r>
      <w:r w:rsidRPr="002C68C6">
        <w:rPr>
          <w:rFonts w:asciiTheme="minorEastAsia" w:eastAsiaTheme="minorEastAsia" w:hAnsiTheme="minorEastAsia"/>
          <w:bCs/>
          <w:sz w:val="24"/>
          <w:szCs w:val="24"/>
        </w:rPr>
        <w:t>港股权重配置</w:t>
      </w:r>
      <w:r w:rsidRPr="002C68C6">
        <w:rPr>
          <w:rFonts w:asciiTheme="minorEastAsia" w:eastAsiaTheme="minorEastAsia" w:hAnsiTheme="minorEastAsia" w:hint="eastAsia"/>
          <w:bCs/>
          <w:sz w:val="24"/>
          <w:szCs w:val="24"/>
        </w:rPr>
        <w:t>比例</w:t>
      </w:r>
      <w:r w:rsidRPr="002C68C6">
        <w:rPr>
          <w:rFonts w:asciiTheme="minorEastAsia" w:eastAsiaTheme="minorEastAsia" w:hAnsiTheme="minorEastAsia"/>
          <w:bCs/>
          <w:sz w:val="24"/>
          <w:szCs w:val="24"/>
        </w:rPr>
        <w:t>和决定个股选择。</w:t>
      </w:r>
    </w:p>
    <w:p w14:paraId="0C565CDD" w14:textId="359F91CE"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bCs/>
          <w:sz w:val="24"/>
          <w:szCs w:val="24"/>
        </w:rPr>
        <w:t>本基金采用“自下而上”</w:t>
      </w:r>
      <w:r w:rsidRPr="002C68C6">
        <w:rPr>
          <w:rFonts w:asciiTheme="minorEastAsia" w:eastAsiaTheme="minorEastAsia" w:hAnsiTheme="minorEastAsia" w:hint="eastAsia"/>
          <w:bCs/>
          <w:sz w:val="24"/>
          <w:szCs w:val="24"/>
        </w:rPr>
        <w:t>为主“自上而下”为辅的选股策略来构建投资组合，聚焦产业发展前景良好、具备竞争优势的公司，同时结合宏观经济状况和中</w:t>
      </w:r>
      <w:proofErr w:type="gramStart"/>
      <w:r w:rsidRPr="002C68C6">
        <w:rPr>
          <w:rFonts w:asciiTheme="minorEastAsia" w:eastAsiaTheme="minorEastAsia" w:hAnsiTheme="minorEastAsia" w:hint="eastAsia"/>
          <w:bCs/>
          <w:sz w:val="24"/>
          <w:szCs w:val="24"/>
        </w:rPr>
        <w:t>观产业</w:t>
      </w:r>
      <w:proofErr w:type="gramEnd"/>
      <w:r w:rsidRPr="002C68C6">
        <w:rPr>
          <w:rFonts w:asciiTheme="minorEastAsia" w:eastAsiaTheme="minorEastAsia" w:hAnsiTheme="minorEastAsia" w:hint="eastAsia"/>
          <w:bCs/>
          <w:sz w:val="24"/>
          <w:szCs w:val="24"/>
        </w:rPr>
        <w:t>趋势</w:t>
      </w:r>
      <w:r w:rsidRPr="002C68C6">
        <w:rPr>
          <w:rFonts w:asciiTheme="minorEastAsia" w:eastAsiaTheme="minorEastAsia" w:hAnsiTheme="minorEastAsia"/>
          <w:bCs/>
          <w:sz w:val="24"/>
          <w:szCs w:val="24"/>
        </w:rPr>
        <w:t>，</w:t>
      </w:r>
      <w:r w:rsidRPr="002C68C6">
        <w:rPr>
          <w:rFonts w:asciiTheme="minorEastAsia" w:eastAsiaTheme="minorEastAsia" w:hAnsiTheme="minorEastAsia" w:hint="eastAsia"/>
          <w:bCs/>
          <w:sz w:val="24"/>
          <w:szCs w:val="24"/>
        </w:rPr>
        <w:t>精选具备价值优势的行业公司。</w:t>
      </w:r>
      <w:r w:rsidRPr="002C68C6">
        <w:rPr>
          <w:rFonts w:asciiTheme="minorEastAsia" w:eastAsiaTheme="minorEastAsia" w:hAnsiTheme="minorEastAsia"/>
          <w:bCs/>
          <w:sz w:val="24"/>
          <w:szCs w:val="24"/>
        </w:rPr>
        <w:t xml:space="preserve"> </w:t>
      </w:r>
    </w:p>
    <w:p w14:paraId="68353EA8"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自下而上，本基金以合理、偏低的价格为前提，精选产业发展前景良好、于同行相比具备竞争优势、投入资本回报高的公司，获取公司创造的复利资本回报；同时本基金从价值思路入手，结合行业基本面发展趋势，积极挖掘“估值优势+边际改善”的“戴维斯双击型”标的，主要从盈利边际改善和估值扩张两个角度寻求投资机会，力求提高组合安全边际和上涨空间，避开价值陷阱。具体的视角包括但不限于：</w:t>
      </w:r>
    </w:p>
    <w:p w14:paraId="5DB1B1F5"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（1）策略要求股票具有长期投资价值：相信公司的价值创造是股票价值增值本源，重视公司本身的竞争优势和价值创造。</w:t>
      </w:r>
    </w:p>
    <w:p w14:paraId="0504F8AC"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（2）策略要求股票具有价值优势：投资于有安全边际且基本面有改善趋势的股票，并以期在个股估值趋于合理时卖出。</w:t>
      </w:r>
    </w:p>
    <w:p w14:paraId="2AC48AD8"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（3）策略的选股标准要求所选股票在财务和公司治理上没有原则性问题，原则上估值要较其同业或自身历史平均水平具有优势，能较为明确的预期未来业绩的持续增长。</w:t>
      </w:r>
    </w:p>
    <w:p w14:paraId="15FB316D" w14:textId="77777777" w:rsidR="007659BF" w:rsidRPr="007659BF" w:rsidRDefault="007659BF" w:rsidP="007659BF">
      <w:pPr>
        <w:spacing w:line="360" w:lineRule="auto"/>
        <w:ind w:firstLine="480"/>
        <w:rPr>
          <w:rFonts w:asciiTheme="minorEastAsia" w:eastAsiaTheme="minorEastAsia" w:hAnsiTheme="minorEastAsia"/>
          <w:bCs/>
          <w:sz w:val="24"/>
          <w:szCs w:val="24"/>
        </w:rPr>
      </w:pPr>
      <w:r w:rsidRPr="007659BF">
        <w:rPr>
          <w:rFonts w:asciiTheme="minorEastAsia" w:eastAsiaTheme="minorEastAsia" w:hAnsiTheme="minorEastAsia" w:hint="eastAsia"/>
          <w:bCs/>
          <w:sz w:val="24"/>
          <w:szCs w:val="24"/>
        </w:rPr>
        <w:t>在定量方面，本基金将主要关注拟投资对象的盈利能力、成长性、合理估值水平三个方面的指标。</w:t>
      </w:r>
    </w:p>
    <w:p w14:paraId="60A3ED00" w14:textId="77777777" w:rsidR="007659BF" w:rsidRPr="007659BF" w:rsidRDefault="007659BF" w:rsidP="007659BF">
      <w:pPr>
        <w:spacing w:line="360" w:lineRule="auto"/>
        <w:ind w:firstLine="480"/>
        <w:rPr>
          <w:rFonts w:asciiTheme="minorEastAsia" w:eastAsiaTheme="minorEastAsia" w:hAnsiTheme="minorEastAsia"/>
          <w:bCs/>
          <w:sz w:val="24"/>
          <w:szCs w:val="24"/>
        </w:rPr>
      </w:pPr>
      <w:r w:rsidRPr="007659BF">
        <w:rPr>
          <w:rFonts w:asciiTheme="minorEastAsia" w:eastAsiaTheme="minorEastAsia" w:hAnsiTheme="minorEastAsia" w:hint="eastAsia"/>
          <w:bCs/>
          <w:sz w:val="24"/>
          <w:szCs w:val="24"/>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未来有望进入所属细分产业前二分之一。</w:t>
      </w:r>
    </w:p>
    <w:p w14:paraId="0BC80101" w14:textId="77777777" w:rsidR="007659BF" w:rsidRPr="007659BF" w:rsidRDefault="007659BF" w:rsidP="007659BF">
      <w:pPr>
        <w:spacing w:line="360" w:lineRule="auto"/>
        <w:ind w:firstLine="480"/>
        <w:rPr>
          <w:rFonts w:asciiTheme="minorEastAsia" w:eastAsiaTheme="minorEastAsia" w:hAnsiTheme="minorEastAsia"/>
          <w:bCs/>
          <w:sz w:val="24"/>
          <w:szCs w:val="24"/>
        </w:rPr>
      </w:pPr>
      <w:r w:rsidRPr="007659BF">
        <w:rPr>
          <w:rFonts w:asciiTheme="minorEastAsia" w:eastAsiaTheme="minorEastAsia" w:hAnsiTheme="minorEastAsia" w:hint="eastAsia"/>
          <w:bCs/>
          <w:sz w:val="24"/>
          <w:szCs w:val="24"/>
        </w:rPr>
        <w:t>（2）成长能力。本基金通过成长能力分析评估上市公司未来的盈利增长速</w:t>
      </w:r>
      <w:r w:rsidRPr="007659BF">
        <w:rPr>
          <w:rFonts w:asciiTheme="minorEastAsia" w:eastAsiaTheme="minorEastAsia" w:hAnsiTheme="minorEastAsia" w:hint="eastAsia"/>
          <w:bCs/>
          <w:sz w:val="24"/>
          <w:szCs w:val="24"/>
        </w:rPr>
        <w:lastRenderedPageBreak/>
        <w:t>度，主要参考的指标包括EPS增长率和主营业务收入增长率等。例如，本基金所投资公司的主营业务收入长期复合增速/净利润长期复合增速/</w:t>
      </w:r>
      <w:proofErr w:type="gramStart"/>
      <w:r w:rsidRPr="007659BF">
        <w:rPr>
          <w:rFonts w:asciiTheme="minorEastAsia" w:eastAsiaTheme="minorEastAsia" w:hAnsiTheme="minorEastAsia" w:hint="eastAsia"/>
          <w:bCs/>
          <w:sz w:val="24"/>
          <w:szCs w:val="24"/>
        </w:rPr>
        <w:t>市占率中</w:t>
      </w:r>
      <w:proofErr w:type="gramEnd"/>
      <w:r w:rsidRPr="007659BF">
        <w:rPr>
          <w:rFonts w:asciiTheme="minorEastAsia" w:eastAsiaTheme="minorEastAsia" w:hAnsiTheme="minorEastAsia" w:hint="eastAsia"/>
          <w:bCs/>
          <w:sz w:val="24"/>
          <w:szCs w:val="24"/>
        </w:rPr>
        <w:t>的部分或全部指标位于所属细分产业的前三分之一，或通过分析判断认为其未来有望进入所属细分产业前三分之一。</w:t>
      </w:r>
    </w:p>
    <w:p w14:paraId="3B0AE1FA" w14:textId="12DB3B56" w:rsidR="007659BF" w:rsidRDefault="007659BF" w:rsidP="007659BF">
      <w:pPr>
        <w:spacing w:line="360" w:lineRule="auto"/>
        <w:ind w:firstLine="480"/>
        <w:rPr>
          <w:rFonts w:asciiTheme="minorEastAsia" w:eastAsiaTheme="minorEastAsia" w:hAnsiTheme="minorEastAsia"/>
          <w:bCs/>
          <w:sz w:val="24"/>
          <w:szCs w:val="24"/>
        </w:rPr>
      </w:pPr>
      <w:r w:rsidRPr="007659BF">
        <w:rPr>
          <w:rFonts w:asciiTheme="minorEastAsia" w:eastAsiaTheme="minorEastAsia" w:hAnsiTheme="minorEastAsia" w:hint="eastAsia"/>
          <w:bCs/>
          <w:sz w:val="24"/>
          <w:szCs w:val="24"/>
        </w:rPr>
        <w:t>（3）估值水平。本基金通过估值水平分析评估当前市场估值的合理性，主要参考的指标包括市盈率（P/E）、</w:t>
      </w:r>
      <w:proofErr w:type="gramStart"/>
      <w:r w:rsidRPr="007659BF">
        <w:rPr>
          <w:rFonts w:asciiTheme="minorEastAsia" w:eastAsiaTheme="minorEastAsia" w:hAnsiTheme="minorEastAsia" w:hint="eastAsia"/>
          <w:bCs/>
          <w:sz w:val="24"/>
          <w:szCs w:val="24"/>
        </w:rPr>
        <w:t>市净率</w:t>
      </w:r>
      <w:proofErr w:type="gramEnd"/>
      <w:r w:rsidRPr="007659BF">
        <w:rPr>
          <w:rFonts w:asciiTheme="minorEastAsia" w:eastAsiaTheme="minorEastAsia" w:hAnsiTheme="minorEastAsia" w:hint="eastAsia"/>
          <w:bCs/>
          <w:sz w:val="24"/>
          <w:szCs w:val="24"/>
        </w:rPr>
        <w:t>（P/B）、市</w:t>
      </w:r>
      <w:proofErr w:type="gramStart"/>
      <w:r w:rsidRPr="007659BF">
        <w:rPr>
          <w:rFonts w:asciiTheme="minorEastAsia" w:eastAsiaTheme="minorEastAsia" w:hAnsiTheme="minorEastAsia" w:hint="eastAsia"/>
          <w:bCs/>
          <w:sz w:val="24"/>
          <w:szCs w:val="24"/>
        </w:rPr>
        <w:t>盈增长</w:t>
      </w:r>
      <w:proofErr w:type="gramEnd"/>
      <w:r w:rsidRPr="007659BF">
        <w:rPr>
          <w:rFonts w:asciiTheme="minorEastAsia" w:eastAsiaTheme="minorEastAsia" w:hAnsiTheme="minorEastAsia" w:hint="eastAsia"/>
          <w:bCs/>
          <w:sz w:val="24"/>
          <w:szCs w:val="24"/>
        </w:rPr>
        <w:t>比率（PEG）、自由现金流贴现（FCFF， FCFE）和企业价值/EBITDA 等。</w:t>
      </w:r>
    </w:p>
    <w:p w14:paraId="640CC55E" w14:textId="5022823A" w:rsidR="00E5615B" w:rsidRDefault="002C68C6" w:rsidP="00E5615B">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自上而下，在考虑传统宏观经济指标（如：GDP、PPI、CPI、利率变化等）、资金面情况、投资者预期、其他资产的预期收益与风险等等因素的基础上，从产业政策、商业模式、技术发展趋势、进入壁垒、市场空间、增长速度等进行深度研究和综合</w:t>
      </w:r>
      <w:proofErr w:type="gramStart"/>
      <w:r w:rsidRPr="002C68C6">
        <w:rPr>
          <w:rFonts w:asciiTheme="minorEastAsia" w:eastAsiaTheme="minorEastAsia" w:hAnsiTheme="minorEastAsia" w:hint="eastAsia"/>
          <w:bCs/>
          <w:sz w:val="24"/>
          <w:szCs w:val="24"/>
        </w:rPr>
        <w:t>考量</w:t>
      </w:r>
      <w:proofErr w:type="gramEnd"/>
      <w:r w:rsidRPr="002C68C6">
        <w:rPr>
          <w:rFonts w:asciiTheme="minorEastAsia" w:eastAsiaTheme="minorEastAsia" w:hAnsiTheme="minorEastAsia" w:hint="eastAsia"/>
          <w:bCs/>
          <w:sz w:val="24"/>
          <w:szCs w:val="24"/>
        </w:rPr>
        <w:t>，结合估值水平进行资产配置。重点配置行业景气度较高、发展前景良好、政策重点扶持的行业方向。</w:t>
      </w:r>
    </w:p>
    <w:p w14:paraId="49D44262" w14:textId="3AF47CE1" w:rsidR="00453780" w:rsidRDefault="00453780" w:rsidP="00E5615B">
      <w:pPr>
        <w:spacing w:line="360" w:lineRule="auto"/>
        <w:ind w:firstLine="480"/>
        <w:rPr>
          <w:rFonts w:asciiTheme="minorEastAsia" w:eastAsiaTheme="minorEastAsia" w:hAnsiTheme="minorEastAsia"/>
          <w:bCs/>
          <w:sz w:val="24"/>
          <w:szCs w:val="24"/>
        </w:rPr>
      </w:pPr>
      <w:r w:rsidRPr="00453780">
        <w:rPr>
          <w:rFonts w:asciiTheme="minorEastAsia" w:eastAsiaTheme="minorEastAsia" w:hAnsiTheme="minorEastAsia" w:hint="eastAsia"/>
          <w:bCs/>
          <w:sz w:val="24"/>
          <w:szCs w:val="24"/>
        </w:rPr>
        <w:t>对于存托凭证投资，本基金将在深入研究的基础上，通过定性分析和定量分析相结合的方式，筛选具有比较优势的存托凭证作为投资标的。</w:t>
      </w:r>
    </w:p>
    <w:p w14:paraId="59454B58" w14:textId="5D7A4603"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（三）债券投资策略</w:t>
      </w:r>
    </w:p>
    <w:p w14:paraId="57001E19"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2C68C6">
        <w:rPr>
          <w:rFonts w:asciiTheme="minorEastAsia" w:eastAsiaTheme="minorEastAsia" w:hAnsiTheme="minorEastAsia" w:hint="eastAsia"/>
          <w:bCs/>
          <w:sz w:val="24"/>
          <w:szCs w:val="24"/>
        </w:rPr>
        <w:t>的久期水平</w:t>
      </w:r>
      <w:proofErr w:type="gramEnd"/>
      <w:r w:rsidRPr="002C68C6">
        <w:rPr>
          <w:rFonts w:asciiTheme="minorEastAsia" w:eastAsiaTheme="minorEastAsia" w:hAnsiTheme="minorEastAsia" w:hint="eastAsia"/>
          <w:bCs/>
          <w:sz w:val="24"/>
          <w:szCs w:val="24"/>
        </w:rPr>
        <w:t>、期限结构和类属配置，并在此基础之上实施积极的债券投资组合管理，力争获取较高的投资收益。</w:t>
      </w:r>
    </w:p>
    <w:p w14:paraId="3A8F8F7B"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1、利率策略</w:t>
      </w:r>
    </w:p>
    <w:p w14:paraId="308038D4"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本基金将通过对宏观经济变量和宏观经济政策进行分析，积极主动的预测未来的利率趋势。</w:t>
      </w:r>
      <w:proofErr w:type="gramStart"/>
      <w:r w:rsidRPr="002C68C6">
        <w:rPr>
          <w:rFonts w:asciiTheme="minorEastAsia" w:eastAsiaTheme="minorEastAsia" w:hAnsiTheme="minorEastAsia" w:hint="eastAsia"/>
          <w:bCs/>
          <w:sz w:val="24"/>
          <w:szCs w:val="24"/>
        </w:rPr>
        <w:t>组合久期是</w:t>
      </w:r>
      <w:proofErr w:type="gramEnd"/>
      <w:r w:rsidRPr="002C68C6">
        <w:rPr>
          <w:rFonts w:asciiTheme="minorEastAsia" w:eastAsiaTheme="minorEastAsia" w:hAnsiTheme="minorEastAsia" w:hint="eastAsia"/>
          <w:bCs/>
          <w:sz w:val="24"/>
          <w:szCs w:val="24"/>
        </w:rPr>
        <w:t>反映利率风险最重要的指标，本基金管理人将根据相关因素的</w:t>
      </w:r>
      <w:proofErr w:type="gramStart"/>
      <w:r w:rsidRPr="002C68C6">
        <w:rPr>
          <w:rFonts w:asciiTheme="minorEastAsia" w:eastAsiaTheme="minorEastAsia" w:hAnsiTheme="minorEastAsia" w:hint="eastAsia"/>
          <w:bCs/>
          <w:sz w:val="24"/>
          <w:szCs w:val="24"/>
        </w:rPr>
        <w:t>研判调整</w:t>
      </w:r>
      <w:proofErr w:type="gramEnd"/>
      <w:r w:rsidRPr="002C68C6">
        <w:rPr>
          <w:rFonts w:asciiTheme="minorEastAsia" w:eastAsiaTheme="minorEastAsia" w:hAnsiTheme="minorEastAsia" w:hint="eastAsia"/>
          <w:bCs/>
          <w:sz w:val="24"/>
          <w:szCs w:val="24"/>
        </w:rPr>
        <w:t>组合久期。</w:t>
      </w:r>
    </w:p>
    <w:p w14:paraId="4210DA02"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2、信用债券投资策略</w:t>
      </w:r>
    </w:p>
    <w:p w14:paraId="1B885306"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2C68C6">
        <w:rPr>
          <w:rFonts w:asciiTheme="minorEastAsia" w:eastAsiaTheme="minorEastAsia" w:hAnsiTheme="minorEastAsia" w:hint="eastAsia"/>
          <w:bCs/>
          <w:sz w:val="24"/>
          <w:szCs w:val="24"/>
        </w:rPr>
        <w:t>进行个债的</w:t>
      </w:r>
      <w:proofErr w:type="gramEnd"/>
      <w:r w:rsidRPr="002C68C6">
        <w:rPr>
          <w:rFonts w:asciiTheme="minorEastAsia" w:eastAsiaTheme="minorEastAsia" w:hAnsiTheme="minorEastAsia" w:hint="eastAsia"/>
          <w:bCs/>
          <w:sz w:val="24"/>
          <w:szCs w:val="24"/>
        </w:rPr>
        <w:t>精选，结合适度分散的行业配置策略，构造和优化组合。</w:t>
      </w:r>
    </w:p>
    <w:p w14:paraId="57E5CDEB"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lastRenderedPageBreak/>
        <w:t>通过采用“嘉实信用分析系统”的信用评级和信用分析，包括宏观信用环境分析、行业趋势分析、管理</w:t>
      </w:r>
      <w:proofErr w:type="gramStart"/>
      <w:r w:rsidRPr="002C68C6">
        <w:rPr>
          <w:rFonts w:asciiTheme="minorEastAsia" w:eastAsiaTheme="minorEastAsia" w:hAnsiTheme="minorEastAsia" w:hint="eastAsia"/>
          <w:bCs/>
          <w:sz w:val="24"/>
          <w:szCs w:val="24"/>
        </w:rPr>
        <w:t>层素质</w:t>
      </w:r>
      <w:proofErr w:type="gramEnd"/>
      <w:r w:rsidRPr="002C68C6">
        <w:rPr>
          <w:rFonts w:asciiTheme="minorEastAsia" w:eastAsiaTheme="minorEastAsia" w:hAnsiTheme="minorEastAsia"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策略</w:t>
      </w:r>
    </w:p>
    <w:p w14:paraId="1BCD26DC"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本基金的衍生</w:t>
      </w:r>
      <w:proofErr w:type="gramStart"/>
      <w:r w:rsidRPr="002C68C6">
        <w:rPr>
          <w:rFonts w:asciiTheme="minorEastAsia" w:eastAsiaTheme="minorEastAsia" w:hAnsiTheme="minorEastAsia" w:hint="eastAsia"/>
          <w:bCs/>
          <w:sz w:val="24"/>
          <w:szCs w:val="24"/>
        </w:rPr>
        <w:t>品投资</w:t>
      </w:r>
      <w:proofErr w:type="gramEnd"/>
      <w:r w:rsidRPr="002C68C6">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2C68C6">
        <w:rPr>
          <w:rFonts w:asciiTheme="minorEastAsia" w:eastAsiaTheme="minorEastAsia" w:hAnsiTheme="minorEastAsia" w:hint="eastAsia"/>
          <w:bCs/>
          <w:sz w:val="24"/>
          <w:szCs w:val="24"/>
        </w:rPr>
        <w:t>或调仓过程</w:t>
      </w:r>
      <w:proofErr w:type="gramEnd"/>
      <w:r w:rsidRPr="002C68C6">
        <w:rPr>
          <w:rFonts w:asciiTheme="minorEastAsia" w:eastAsiaTheme="minorEastAsia" w:hAnsiTheme="minorEastAsia" w:hint="eastAsia"/>
          <w:bCs/>
          <w:sz w:val="24"/>
          <w:szCs w:val="24"/>
        </w:rPr>
        <w:t>中的冲击成本等。</w:t>
      </w:r>
    </w:p>
    <w:p w14:paraId="28589233"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1、股指期货投资策略</w:t>
      </w:r>
    </w:p>
    <w:p w14:paraId="68ED84EB"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7B1115C4"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597CFDB5"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2、国债期货投资策略</w:t>
      </w:r>
    </w:p>
    <w:p w14:paraId="2B1DEC2F"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35FAA256"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B32A038"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3、股票期权投资策略</w:t>
      </w:r>
    </w:p>
    <w:p w14:paraId="10398287"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w:t>
      </w:r>
      <w:r w:rsidRPr="002C68C6">
        <w:rPr>
          <w:rFonts w:asciiTheme="minorEastAsia" w:eastAsiaTheme="minorEastAsia" w:hAnsiTheme="minorEastAsia" w:hint="eastAsia"/>
          <w:bCs/>
          <w:sz w:val="24"/>
          <w:szCs w:val="24"/>
        </w:rPr>
        <w:lastRenderedPageBreak/>
        <w:t>约进行投资。本基金将基于对证券市场的预判，并结合股票期权定价模型，选择估值合理的股票期权合约进行投资。</w:t>
      </w:r>
    </w:p>
    <w:p w14:paraId="08DFCFC0" w14:textId="77777777" w:rsid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2C68C6">
        <w:rPr>
          <w:rFonts w:asciiTheme="minorEastAsia" w:eastAsiaTheme="minorEastAsia" w:hAnsiTheme="minorEastAsia" w:hint="eastAsia"/>
          <w:bCs/>
          <w:sz w:val="24"/>
          <w:szCs w:val="24"/>
        </w:rPr>
        <w:t>风控等</w:t>
      </w:r>
      <w:proofErr w:type="gramEnd"/>
      <w:r w:rsidRPr="002C68C6">
        <w:rPr>
          <w:rFonts w:asciiTheme="minorEastAsia" w:eastAsiaTheme="minorEastAsia" w:hAnsiTheme="minorEastAsia" w:hint="eastAsia"/>
          <w:bCs/>
          <w:sz w:val="24"/>
          <w:szCs w:val="24"/>
        </w:rPr>
        <w:t>核心岗位人员具备股票期权业务知识和相应的专业能力，严格防范股票期权投资的风险。</w:t>
      </w:r>
    </w:p>
    <w:p w14:paraId="68771850" w14:textId="0D31BCDD" w:rsidR="009766BB" w:rsidRPr="009766BB" w:rsidRDefault="009766BB" w:rsidP="002C68C6">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20516C24"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本基金将通过对宏观经济、提前偿还率、资产</w:t>
      </w:r>
      <w:proofErr w:type="gramStart"/>
      <w:r w:rsidRPr="002C68C6">
        <w:rPr>
          <w:rFonts w:asciiTheme="minorEastAsia" w:eastAsiaTheme="minorEastAsia" w:hAnsiTheme="minorEastAsia" w:hint="eastAsia"/>
          <w:bCs/>
          <w:sz w:val="24"/>
          <w:szCs w:val="24"/>
        </w:rPr>
        <w:t>池结构</w:t>
      </w:r>
      <w:proofErr w:type="gramEnd"/>
      <w:r w:rsidRPr="002C68C6">
        <w:rPr>
          <w:rFonts w:asciiTheme="minorEastAsia" w:eastAsiaTheme="minorEastAsia" w:hAnsiTheme="minorEastAsia" w:hint="eastAsia"/>
          <w:bCs/>
          <w:sz w:val="24"/>
          <w:szCs w:val="24"/>
        </w:rPr>
        <w:t>及资产</w:t>
      </w:r>
      <w:proofErr w:type="gramStart"/>
      <w:r w:rsidRPr="002C68C6">
        <w:rPr>
          <w:rFonts w:asciiTheme="minorEastAsia" w:eastAsiaTheme="minorEastAsia" w:hAnsiTheme="minorEastAsia" w:hint="eastAsia"/>
          <w:bCs/>
          <w:sz w:val="24"/>
          <w:szCs w:val="24"/>
        </w:rPr>
        <w:t>池资产</w:t>
      </w:r>
      <w:proofErr w:type="gramEnd"/>
      <w:r w:rsidRPr="002C68C6">
        <w:rPr>
          <w:rFonts w:asciiTheme="minorEastAsia" w:eastAsiaTheme="minorEastAsia" w:hAnsiTheme="minorEastAsia" w:hint="eastAsia"/>
          <w:bCs/>
          <w:sz w:val="24"/>
          <w:szCs w:val="24"/>
        </w:rPr>
        <w:t>所在行业景气变化等因素的研究，预测资产</w:t>
      </w:r>
      <w:proofErr w:type="gramStart"/>
      <w:r w:rsidRPr="002C68C6">
        <w:rPr>
          <w:rFonts w:asciiTheme="minorEastAsia" w:eastAsiaTheme="minorEastAsia" w:hAnsiTheme="minorEastAsia" w:hint="eastAsia"/>
          <w:bCs/>
          <w:sz w:val="24"/>
          <w:szCs w:val="24"/>
        </w:rPr>
        <w:t>池未来</w:t>
      </w:r>
      <w:proofErr w:type="gramEnd"/>
      <w:r w:rsidRPr="002C68C6">
        <w:rPr>
          <w:rFonts w:asciiTheme="minorEastAsia" w:eastAsiaTheme="minorEastAsia" w:hAnsiTheme="minorEastAsia" w:hint="eastAsia"/>
          <w:bCs/>
          <w:sz w:val="24"/>
          <w:szCs w:val="24"/>
        </w:rPr>
        <w:t>现金流变化；研究标的证券发行条款，预测提前偿还率变化对标的证券</w:t>
      </w:r>
      <w:proofErr w:type="gramStart"/>
      <w:r w:rsidRPr="002C68C6">
        <w:rPr>
          <w:rFonts w:asciiTheme="minorEastAsia" w:eastAsiaTheme="minorEastAsia" w:hAnsiTheme="minorEastAsia" w:hint="eastAsia"/>
          <w:bCs/>
          <w:sz w:val="24"/>
          <w:szCs w:val="24"/>
        </w:rPr>
        <w:t>的久期与</w:t>
      </w:r>
      <w:proofErr w:type="gramEnd"/>
      <w:r w:rsidRPr="002C68C6">
        <w:rPr>
          <w:rFonts w:asciiTheme="minorEastAsia" w:eastAsiaTheme="minorEastAsia" w:hAnsiTheme="minorEastAsia" w:hint="eastAsia"/>
          <w:bCs/>
          <w:sz w:val="24"/>
          <w:szCs w:val="24"/>
        </w:rPr>
        <w:t>收益率的影响，同时密切关注流动性对标的证券收益率的影响。综合</w:t>
      </w:r>
      <w:proofErr w:type="gramStart"/>
      <w:r w:rsidRPr="002C68C6">
        <w:rPr>
          <w:rFonts w:asciiTheme="minorEastAsia" w:eastAsiaTheme="minorEastAsia" w:hAnsiTheme="minorEastAsia" w:hint="eastAsia"/>
          <w:bCs/>
          <w:sz w:val="24"/>
          <w:szCs w:val="24"/>
        </w:rPr>
        <w:t>运用久期管理</w:t>
      </w:r>
      <w:proofErr w:type="gramEnd"/>
      <w:r w:rsidRPr="002C68C6">
        <w:rPr>
          <w:rFonts w:asciiTheme="minorEastAsia" w:eastAsiaTheme="minorEastAsia" w:hAnsiTheme="minorEastAsia" w:hint="eastAsia"/>
          <w:bCs/>
          <w:sz w:val="24"/>
          <w:szCs w:val="24"/>
        </w:rPr>
        <w:t>、收益率曲线、</w:t>
      </w:r>
      <w:proofErr w:type="gramStart"/>
      <w:r w:rsidRPr="002C68C6">
        <w:rPr>
          <w:rFonts w:asciiTheme="minorEastAsia" w:eastAsiaTheme="minorEastAsia" w:hAnsiTheme="minorEastAsia" w:hint="eastAsia"/>
          <w:bCs/>
          <w:sz w:val="24"/>
          <w:szCs w:val="24"/>
        </w:rPr>
        <w:t>个券</w:t>
      </w:r>
      <w:proofErr w:type="gramEnd"/>
      <w:r w:rsidRPr="002C68C6">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20ED0402" w14:textId="77777777"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2C68C6">
        <w:rPr>
          <w:rFonts w:asciiTheme="minorEastAsia" w:eastAsiaTheme="minorEastAsia" w:hAnsiTheme="minorEastAsia" w:hint="eastAsia"/>
          <w:bCs/>
          <w:sz w:val="24"/>
          <w:szCs w:val="24"/>
        </w:rPr>
        <w:t>若相关</w:t>
      </w:r>
      <w:proofErr w:type="gramEnd"/>
      <w:r w:rsidRPr="002C68C6">
        <w:rPr>
          <w:rFonts w:asciiTheme="minorEastAsia" w:eastAsiaTheme="minorEastAsia" w:hAnsiTheme="minorEastAsia" w:hint="eastAsia"/>
          <w:bCs/>
          <w:sz w:val="24"/>
          <w:szCs w:val="24"/>
        </w:rPr>
        <w:t>融资业务的法律法规发生变化，本基金将从其最新规定。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38DC05E8" w14:textId="1E458138" w:rsidR="002C68C6" w:rsidRP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60F18E77" w14:textId="77777777" w:rsidR="002C68C6" w:rsidRDefault="002C68C6" w:rsidP="002C68C6">
      <w:pPr>
        <w:spacing w:line="360" w:lineRule="auto"/>
        <w:ind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2DF363CB" w:rsidR="00603B5D" w:rsidRPr="00106D03" w:rsidRDefault="00603B5D" w:rsidP="002C68C6">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w:t>
      </w:r>
      <w:r w:rsidRPr="00106D03">
        <w:rPr>
          <w:rFonts w:hint="eastAsia"/>
          <w:bCs/>
          <w:sz w:val="24"/>
        </w:rPr>
        <w:lastRenderedPageBreak/>
        <w:t>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w:t>
      </w:r>
      <w:proofErr w:type="gramStart"/>
      <w:r w:rsidRPr="00106D03">
        <w:rPr>
          <w:rFonts w:hint="eastAsia"/>
          <w:bCs/>
          <w:sz w:val="24"/>
        </w:rPr>
        <w:t>师基本</w:t>
      </w:r>
      <w:proofErr w:type="gramEnd"/>
      <w:r w:rsidRPr="00106D03">
        <w:rPr>
          <w:rFonts w:hint="eastAsia"/>
          <w:bCs/>
          <w:sz w:val="24"/>
        </w:rPr>
        <w:t>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w:t>
      </w:r>
      <w:proofErr w:type="gramStart"/>
      <w:r w:rsidRPr="00106D03">
        <w:rPr>
          <w:rFonts w:hint="eastAsia"/>
          <w:bCs/>
          <w:sz w:val="24"/>
        </w:rPr>
        <w:t>规</w:t>
      </w:r>
      <w:proofErr w:type="gramEnd"/>
      <w:r w:rsidRPr="00106D03">
        <w:rPr>
          <w:rFonts w:hint="eastAsia"/>
          <w:bCs/>
          <w:sz w:val="24"/>
        </w:rPr>
        <w:t>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1FA7D628" w:rsidR="00A05457" w:rsidRPr="00106D03" w:rsidRDefault="00A05457" w:rsidP="00603B5D">
      <w:pPr>
        <w:spacing w:line="360" w:lineRule="auto"/>
        <w:ind w:firstLine="480"/>
        <w:rPr>
          <w:bCs/>
          <w:sz w:val="24"/>
        </w:rPr>
      </w:pPr>
      <w:r w:rsidRPr="00106D03">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106D03">
        <w:rPr>
          <w:rFonts w:hint="eastAsia"/>
          <w:bCs/>
          <w:sz w:val="24"/>
        </w:rPr>
        <w:t>规</w:t>
      </w:r>
      <w:proofErr w:type="gramEnd"/>
      <w:r w:rsidR="004647CF">
        <w:rPr>
          <w:rFonts w:hint="eastAsia"/>
          <w:bCs/>
          <w:sz w:val="24"/>
        </w:rPr>
        <w:t>管理</w:t>
      </w:r>
      <w:r w:rsidRPr="00106D03">
        <w:rPr>
          <w:rFonts w:hint="eastAsia"/>
          <w:bCs/>
          <w:sz w:val="24"/>
        </w:rPr>
        <w:t>部</w:t>
      </w:r>
      <w:r w:rsidR="004647CF">
        <w:rPr>
          <w:rFonts w:hint="eastAsia"/>
          <w:bCs/>
          <w:sz w:val="24"/>
        </w:rPr>
        <w:t>门</w:t>
      </w:r>
      <w:r w:rsidRPr="00106D03">
        <w:rPr>
          <w:rFonts w:hint="eastAsia"/>
          <w:bCs/>
          <w:sz w:val="24"/>
        </w:rPr>
        <w:t>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48485C34" w14:textId="04CF8AC3" w:rsidR="00006F2E" w:rsidRDefault="00006F2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006F2E">
        <w:rPr>
          <w:rFonts w:hint="eastAsia"/>
          <w:bCs/>
          <w:sz w:val="24"/>
        </w:rPr>
        <w:t>股票资产</w:t>
      </w:r>
      <w:r>
        <w:rPr>
          <w:rFonts w:hint="eastAsia"/>
          <w:bCs/>
          <w:sz w:val="24"/>
        </w:rPr>
        <w:t>占基金资产的</w:t>
      </w:r>
      <w:r w:rsidRPr="00006F2E">
        <w:rPr>
          <w:rFonts w:hint="eastAsia"/>
          <w:bCs/>
          <w:sz w:val="24"/>
        </w:rPr>
        <w:t>比例为</w:t>
      </w:r>
      <w:r w:rsidRPr="00006F2E">
        <w:rPr>
          <w:rFonts w:hint="eastAsia"/>
          <w:bCs/>
          <w:sz w:val="24"/>
        </w:rPr>
        <w:t>60%-95%</w:t>
      </w:r>
      <w:r w:rsidRPr="00006F2E">
        <w:rPr>
          <w:rFonts w:hint="eastAsia"/>
          <w:bCs/>
          <w:sz w:val="24"/>
        </w:rPr>
        <w:t>，其中投资于港股通标的股票的比例不低于非现金</w:t>
      </w:r>
      <w:r w:rsidR="00140B48">
        <w:rPr>
          <w:rFonts w:hint="eastAsia"/>
          <w:bCs/>
          <w:sz w:val="24"/>
        </w:rPr>
        <w:t>基金</w:t>
      </w:r>
      <w:r w:rsidRPr="00006F2E">
        <w:rPr>
          <w:rFonts w:hint="eastAsia"/>
          <w:bCs/>
          <w:sz w:val="24"/>
        </w:rPr>
        <w:t>资产的</w:t>
      </w:r>
      <w:r w:rsidRPr="00006F2E">
        <w:rPr>
          <w:rFonts w:hint="eastAsia"/>
          <w:bCs/>
          <w:sz w:val="24"/>
        </w:rPr>
        <w:t>80%</w:t>
      </w:r>
      <w:r>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w:t>
      </w:r>
      <w:r w:rsidRPr="00106D03">
        <w:rPr>
          <w:rFonts w:hint="eastAsia"/>
          <w:sz w:val="24"/>
        </w:rPr>
        <w:lastRenderedPageBreak/>
        <w:t>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0C3A54CE" w:rsidR="00EE77EC" w:rsidRPr="00106D03" w:rsidRDefault="00EE77EC" w:rsidP="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2</w:t>
      </w:r>
      <w:r w:rsidRPr="00106D03">
        <w:rPr>
          <w:rFonts w:hint="eastAsia"/>
          <w:bCs/>
          <w:sz w:val="24"/>
        </w:rPr>
        <w:t>）本基金</w:t>
      </w:r>
      <w:proofErr w:type="gramStart"/>
      <w:r w:rsidR="00FF7A4F">
        <w:rPr>
          <w:rFonts w:hint="eastAsia"/>
          <w:bCs/>
          <w:sz w:val="24"/>
        </w:rPr>
        <w:t>若</w:t>
      </w:r>
      <w:r w:rsidRPr="00106D03">
        <w:rPr>
          <w:rFonts w:hint="eastAsia"/>
          <w:bCs/>
          <w:sz w:val="24"/>
        </w:rPr>
        <w:t>参</w:t>
      </w:r>
      <w:proofErr w:type="gramEnd"/>
      <w:r w:rsidRPr="00106D03">
        <w:rPr>
          <w:rFonts w:hint="eastAsia"/>
          <w:bCs/>
          <w:sz w:val="24"/>
        </w:rPr>
        <w:t>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①本基金在任何交易日日终，持有的买入股指期货合约价值，不得超过基金资产净值的</w:t>
      </w:r>
      <w:r w:rsidRPr="00106D03">
        <w:rPr>
          <w:rFonts w:hint="eastAsia"/>
          <w:bCs/>
          <w:sz w:val="24"/>
        </w:rPr>
        <w:t>10%</w:t>
      </w:r>
      <w:r w:rsidRPr="00106D03">
        <w:rPr>
          <w:rFonts w:hint="eastAsia"/>
          <w:bCs/>
          <w:sz w:val="24"/>
        </w:rPr>
        <w:t>；</w:t>
      </w:r>
    </w:p>
    <w:p w14:paraId="78C56BA5" w14:textId="4751CDC5"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②每个交易日日终在扣除股指期货合约</w:t>
      </w:r>
      <w:r w:rsidR="00FF7A4F">
        <w:rPr>
          <w:rFonts w:hint="eastAsia"/>
          <w:bCs/>
          <w:sz w:val="24"/>
        </w:rPr>
        <w:t>和国债期货合约</w:t>
      </w:r>
      <w:r w:rsidRPr="00106D03">
        <w:rPr>
          <w:rFonts w:hint="eastAsia"/>
          <w:bCs/>
          <w:sz w:val="24"/>
        </w:rPr>
        <w:t>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5878EBF4"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③本基金在任何交易日日终，持有的买入股指期货合约</w:t>
      </w:r>
      <w:r w:rsidR="003C1CA5">
        <w:rPr>
          <w:rFonts w:hint="eastAsia"/>
          <w:bCs/>
          <w:sz w:val="24"/>
        </w:rPr>
        <w:t>和国债期货合约</w:t>
      </w:r>
      <w:r w:rsidRPr="00106D03">
        <w:rPr>
          <w:rFonts w:hint="eastAsia"/>
          <w:bCs/>
          <w:sz w:val="24"/>
        </w:rPr>
        <w:t>价值与有价证券市值之和，不得超过基金资产净值的</w:t>
      </w:r>
      <w:r w:rsidRPr="00106D03">
        <w:rPr>
          <w:rFonts w:hint="eastAsia"/>
          <w:bCs/>
          <w:sz w:val="24"/>
        </w:rPr>
        <w:t>95%</w:t>
      </w:r>
      <w:r w:rsidRPr="00106D03">
        <w:rPr>
          <w:rFonts w:hint="eastAsia"/>
          <w:bCs/>
          <w:sz w:val="24"/>
        </w:rPr>
        <w:t>。</w:t>
      </w:r>
    </w:p>
    <w:p w14:paraId="78323FE5" w14:textId="77777777"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77777777"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Pr="00106D03" w:rsidRDefault="000B0EAB" w:rsidP="000B0EAB">
      <w:pPr>
        <w:spacing w:line="360" w:lineRule="auto"/>
        <w:ind w:firstLineChars="200" w:firstLine="480"/>
        <w:rPr>
          <w:bCs/>
          <w:sz w:val="24"/>
        </w:rPr>
      </w:pPr>
      <w:r w:rsidRPr="00106D03">
        <w:rPr>
          <w:rFonts w:hint="eastAsia"/>
          <w:bCs/>
          <w:sz w:val="24"/>
        </w:rPr>
        <w:lastRenderedPageBreak/>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15D2AB49" w14:textId="77777777" w:rsidR="00DD5C03" w:rsidRPr="00DD5C03" w:rsidRDefault="00DD5C03" w:rsidP="00DD5C03">
      <w:pPr>
        <w:spacing w:line="360" w:lineRule="auto"/>
        <w:ind w:firstLineChars="200" w:firstLine="480"/>
        <w:rPr>
          <w:bCs/>
          <w:sz w:val="24"/>
        </w:rPr>
      </w:pPr>
      <w:r w:rsidRPr="00DD5C03">
        <w:rPr>
          <w:rFonts w:hint="eastAsia"/>
          <w:bCs/>
          <w:sz w:val="24"/>
        </w:rPr>
        <w:t>（</w:t>
      </w:r>
      <w:r w:rsidRPr="00DD5C03">
        <w:rPr>
          <w:rFonts w:hint="eastAsia"/>
          <w:bCs/>
          <w:sz w:val="24"/>
        </w:rPr>
        <w:t>13</w:t>
      </w:r>
      <w:r w:rsidRPr="00DD5C03">
        <w:rPr>
          <w:rFonts w:hint="eastAsia"/>
          <w:bCs/>
          <w:sz w:val="24"/>
        </w:rPr>
        <w:t>）本基金</w:t>
      </w:r>
      <w:proofErr w:type="gramStart"/>
      <w:r w:rsidRPr="00DD5C03">
        <w:rPr>
          <w:rFonts w:hint="eastAsia"/>
          <w:bCs/>
          <w:sz w:val="24"/>
        </w:rPr>
        <w:t>若参</w:t>
      </w:r>
      <w:proofErr w:type="gramEnd"/>
      <w:r w:rsidRPr="00DD5C03">
        <w:rPr>
          <w:rFonts w:hint="eastAsia"/>
          <w:bCs/>
          <w:sz w:val="24"/>
        </w:rPr>
        <w:t>与国债期货交易，应当符合下列投资限制：</w:t>
      </w:r>
    </w:p>
    <w:p w14:paraId="4E01C518" w14:textId="77777777" w:rsidR="00DD5C03" w:rsidRPr="00DD5C03" w:rsidRDefault="00DD5C03" w:rsidP="00DD5C03">
      <w:pPr>
        <w:spacing w:line="360" w:lineRule="auto"/>
        <w:ind w:firstLineChars="200" w:firstLine="480"/>
        <w:rPr>
          <w:bCs/>
          <w:sz w:val="24"/>
        </w:rPr>
      </w:pPr>
      <w:r w:rsidRPr="00DD5C03">
        <w:rPr>
          <w:rFonts w:hint="eastAsia"/>
          <w:bCs/>
          <w:sz w:val="24"/>
        </w:rPr>
        <w:t>①本基金在任何交易日日终，持有的买入国债期货合约价值，不得超过基金资产净值的</w:t>
      </w:r>
      <w:r w:rsidRPr="00DD5C03">
        <w:rPr>
          <w:rFonts w:hint="eastAsia"/>
          <w:bCs/>
          <w:sz w:val="24"/>
        </w:rPr>
        <w:t>15%</w:t>
      </w:r>
      <w:r w:rsidRPr="00DD5C03">
        <w:rPr>
          <w:rFonts w:hint="eastAsia"/>
          <w:bCs/>
          <w:sz w:val="24"/>
        </w:rPr>
        <w:t>；</w:t>
      </w:r>
    </w:p>
    <w:p w14:paraId="34F2FEB0" w14:textId="77777777" w:rsidR="00DD5C03" w:rsidRPr="00DD5C03" w:rsidRDefault="00DD5C03" w:rsidP="00DD5C03">
      <w:pPr>
        <w:spacing w:line="360" w:lineRule="auto"/>
        <w:ind w:firstLineChars="200" w:firstLine="480"/>
        <w:rPr>
          <w:bCs/>
          <w:sz w:val="24"/>
        </w:rPr>
      </w:pPr>
      <w:r w:rsidRPr="00DD5C03">
        <w:rPr>
          <w:rFonts w:hint="eastAsia"/>
          <w:bCs/>
          <w:sz w:val="24"/>
        </w:rPr>
        <w:t>②本基金在任何交易日日终，在扣除股指期货和国债期货合约需缴纳的交易保证金后，应当保持不低于基金资产净值的</w:t>
      </w:r>
      <w:r w:rsidRPr="00DD5C03">
        <w:rPr>
          <w:rFonts w:hint="eastAsia"/>
          <w:bCs/>
          <w:sz w:val="24"/>
        </w:rPr>
        <w:t>5%</w:t>
      </w:r>
      <w:r w:rsidRPr="00DD5C03">
        <w:rPr>
          <w:rFonts w:hint="eastAsia"/>
          <w:bCs/>
          <w:sz w:val="24"/>
        </w:rPr>
        <w:t>的现金或到期日在一年以内的政府债券，其中现金不包括结算备付金、存出保证金、应收申购款等；</w:t>
      </w:r>
      <w:r w:rsidRPr="00DD5C03">
        <w:rPr>
          <w:rFonts w:hint="eastAsia"/>
          <w:bCs/>
          <w:sz w:val="24"/>
        </w:rPr>
        <w:t xml:space="preserve"> </w:t>
      </w:r>
    </w:p>
    <w:p w14:paraId="69217F06" w14:textId="77777777" w:rsidR="00DD5C03" w:rsidRPr="00DD5C03" w:rsidRDefault="00DD5C03" w:rsidP="00DD5C03">
      <w:pPr>
        <w:spacing w:line="360" w:lineRule="auto"/>
        <w:ind w:firstLineChars="200" w:firstLine="480"/>
        <w:rPr>
          <w:bCs/>
          <w:sz w:val="24"/>
        </w:rPr>
      </w:pPr>
      <w:r w:rsidRPr="00DD5C03">
        <w:rPr>
          <w:rFonts w:hint="eastAsia"/>
          <w:bCs/>
          <w:sz w:val="24"/>
        </w:rPr>
        <w:t>③本基金在任何交易日日终，持有的买入股指期货、国债期货合约价值与有价证券市值之和，不得超过基金资产净值的</w:t>
      </w:r>
      <w:r w:rsidRPr="00DD5C03">
        <w:rPr>
          <w:rFonts w:hint="eastAsia"/>
          <w:bCs/>
          <w:sz w:val="24"/>
        </w:rPr>
        <w:t>95%</w:t>
      </w:r>
      <w:r w:rsidRPr="00DD5C03">
        <w:rPr>
          <w:rFonts w:hint="eastAsia"/>
          <w:bCs/>
          <w:sz w:val="24"/>
        </w:rPr>
        <w:t>。</w:t>
      </w:r>
    </w:p>
    <w:p w14:paraId="45130842" w14:textId="77777777" w:rsidR="00DD5C03" w:rsidRPr="00DD5C03" w:rsidRDefault="00DD5C03" w:rsidP="00DD5C03">
      <w:pPr>
        <w:spacing w:line="360" w:lineRule="auto"/>
        <w:ind w:firstLineChars="200" w:firstLine="480"/>
        <w:rPr>
          <w:bCs/>
          <w:sz w:val="24"/>
        </w:rPr>
      </w:pPr>
      <w:r w:rsidRPr="00DD5C03">
        <w:rPr>
          <w:rFonts w:hint="eastAsia"/>
          <w:bCs/>
          <w:sz w:val="24"/>
        </w:rPr>
        <w:t>其中，有价证券指股票、债券（不含到期日在一年以内的政府债券）、资产支持证券、买入返售金融资产（不含质押式回购）等；</w:t>
      </w:r>
    </w:p>
    <w:p w14:paraId="0630A838" w14:textId="77777777" w:rsidR="00DD5C03" w:rsidRPr="00DD5C03" w:rsidRDefault="00DD5C03" w:rsidP="00DD5C03">
      <w:pPr>
        <w:spacing w:line="360" w:lineRule="auto"/>
        <w:ind w:firstLineChars="200" w:firstLine="480"/>
        <w:rPr>
          <w:bCs/>
          <w:sz w:val="24"/>
        </w:rPr>
      </w:pPr>
      <w:r w:rsidRPr="00DD5C03">
        <w:rPr>
          <w:rFonts w:hint="eastAsia"/>
          <w:bCs/>
          <w:sz w:val="24"/>
        </w:rPr>
        <w:t>④本基金在任何交易日日终，持有的卖出国债期货合约价值不得超过基金持有的债券总市值的</w:t>
      </w:r>
      <w:r w:rsidRPr="00DD5C03">
        <w:rPr>
          <w:rFonts w:hint="eastAsia"/>
          <w:bCs/>
          <w:sz w:val="24"/>
        </w:rPr>
        <w:t>30%</w:t>
      </w:r>
      <w:r w:rsidRPr="00DD5C03">
        <w:rPr>
          <w:rFonts w:hint="eastAsia"/>
          <w:bCs/>
          <w:sz w:val="24"/>
        </w:rPr>
        <w:t>；</w:t>
      </w:r>
    </w:p>
    <w:p w14:paraId="13B21076" w14:textId="77777777" w:rsidR="00DD5C03" w:rsidRPr="00DD5C03" w:rsidRDefault="00DD5C03" w:rsidP="00DD5C03">
      <w:pPr>
        <w:spacing w:line="360" w:lineRule="auto"/>
        <w:ind w:firstLineChars="200" w:firstLine="480"/>
        <w:rPr>
          <w:bCs/>
          <w:sz w:val="24"/>
        </w:rPr>
      </w:pPr>
      <w:r w:rsidRPr="00DD5C03">
        <w:rPr>
          <w:rFonts w:hint="eastAsia"/>
          <w:bCs/>
          <w:sz w:val="24"/>
        </w:rPr>
        <w:t>⑤本基金所持有的债券</w:t>
      </w:r>
      <w:r w:rsidRPr="00DD5C03">
        <w:rPr>
          <w:rFonts w:hint="eastAsia"/>
          <w:bCs/>
          <w:sz w:val="24"/>
        </w:rPr>
        <w:t>(</w:t>
      </w:r>
      <w:r w:rsidRPr="00DD5C03">
        <w:rPr>
          <w:rFonts w:hint="eastAsia"/>
          <w:bCs/>
          <w:sz w:val="24"/>
        </w:rPr>
        <w:t>不含到期日在一年以内的政府债券</w:t>
      </w:r>
      <w:r w:rsidRPr="00DD5C03">
        <w:rPr>
          <w:rFonts w:hint="eastAsia"/>
          <w:bCs/>
          <w:sz w:val="24"/>
        </w:rPr>
        <w:t>)</w:t>
      </w:r>
      <w:r w:rsidRPr="00DD5C03">
        <w:rPr>
          <w:rFonts w:hint="eastAsia"/>
          <w:bCs/>
          <w:sz w:val="24"/>
        </w:rPr>
        <w:t>市值和买入、卖出国债期货合约价值，合计</w:t>
      </w:r>
      <w:r w:rsidRPr="00DD5C03">
        <w:rPr>
          <w:rFonts w:hint="eastAsia"/>
          <w:bCs/>
          <w:sz w:val="24"/>
        </w:rPr>
        <w:t>(</w:t>
      </w:r>
      <w:r w:rsidRPr="00DD5C03">
        <w:rPr>
          <w:rFonts w:hint="eastAsia"/>
          <w:bCs/>
          <w:sz w:val="24"/>
        </w:rPr>
        <w:t>轧差计算</w:t>
      </w:r>
      <w:r w:rsidRPr="00DD5C03">
        <w:rPr>
          <w:rFonts w:hint="eastAsia"/>
          <w:bCs/>
          <w:sz w:val="24"/>
        </w:rPr>
        <w:t>)</w:t>
      </w:r>
      <w:r w:rsidRPr="00DD5C03">
        <w:rPr>
          <w:rFonts w:hint="eastAsia"/>
          <w:bCs/>
          <w:sz w:val="24"/>
        </w:rPr>
        <w:t>应当符合基金合同关于债券投资比例的有关约定；</w:t>
      </w:r>
    </w:p>
    <w:p w14:paraId="312E4779" w14:textId="77777777" w:rsidR="00DD5C03" w:rsidRPr="00DD5C03" w:rsidRDefault="00DD5C03" w:rsidP="00DD5C03">
      <w:pPr>
        <w:spacing w:line="360" w:lineRule="auto"/>
        <w:ind w:firstLineChars="200" w:firstLine="480"/>
        <w:rPr>
          <w:bCs/>
          <w:sz w:val="24"/>
        </w:rPr>
      </w:pPr>
      <w:r w:rsidRPr="00DD5C03">
        <w:rPr>
          <w:rFonts w:hint="eastAsia"/>
          <w:bCs/>
          <w:sz w:val="24"/>
        </w:rPr>
        <w:t>⑥本基金在任何交易日内交易（不包括平仓）的国债期货合约的成交金额不得超过上一交易日基金资产净值的</w:t>
      </w:r>
      <w:r w:rsidRPr="00DD5C03">
        <w:rPr>
          <w:rFonts w:hint="eastAsia"/>
          <w:bCs/>
          <w:sz w:val="24"/>
        </w:rPr>
        <w:t>30%</w:t>
      </w:r>
      <w:r w:rsidRPr="00DD5C03">
        <w:rPr>
          <w:rFonts w:hint="eastAsia"/>
          <w:bCs/>
          <w:sz w:val="24"/>
        </w:rPr>
        <w:t>；</w:t>
      </w:r>
    </w:p>
    <w:p w14:paraId="03CB3342" w14:textId="0C436737" w:rsidR="00EE77EC" w:rsidRPr="00106D03" w:rsidRDefault="00EE77EC">
      <w:pPr>
        <w:spacing w:line="360" w:lineRule="auto"/>
        <w:ind w:firstLineChars="200" w:firstLine="480"/>
        <w:rPr>
          <w:bCs/>
          <w:sz w:val="24"/>
        </w:rPr>
      </w:pPr>
      <w:r w:rsidRPr="00106D03">
        <w:rPr>
          <w:rFonts w:hint="eastAsia"/>
          <w:bCs/>
          <w:sz w:val="24"/>
        </w:rPr>
        <w:t>（</w:t>
      </w:r>
      <w:r w:rsidR="00DD5C03" w:rsidRPr="00106D03">
        <w:rPr>
          <w:rFonts w:hint="eastAsia"/>
          <w:bCs/>
          <w:sz w:val="24"/>
        </w:rPr>
        <w:t>1</w:t>
      </w:r>
      <w:r w:rsidR="00DD5C03">
        <w:rPr>
          <w:bCs/>
          <w:sz w:val="24"/>
        </w:rPr>
        <w:t>4</w:t>
      </w:r>
      <w:r w:rsidRPr="00106D03">
        <w:rPr>
          <w:rFonts w:hint="eastAsia"/>
          <w:bCs/>
          <w:sz w:val="24"/>
        </w:rPr>
        <w:t>）本基金参与股票期权交易的，需遵守下列投资比例限制：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w:t>
      </w:r>
      <w:proofErr w:type="gramStart"/>
      <w:r w:rsidRPr="00106D03">
        <w:rPr>
          <w:rFonts w:hint="eastAsia"/>
          <w:bCs/>
          <w:sz w:val="24"/>
        </w:rPr>
        <w:t>沽股票</w:t>
      </w:r>
      <w:proofErr w:type="gramEnd"/>
      <w:r w:rsidRPr="00106D03">
        <w:rPr>
          <w:rFonts w:hint="eastAsia"/>
          <w:bCs/>
          <w:sz w:val="24"/>
        </w:rPr>
        <w:t>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4890FC08" w:rsidR="0007536D" w:rsidRPr="00106D03" w:rsidRDefault="0007536D">
      <w:pPr>
        <w:spacing w:line="360" w:lineRule="auto"/>
        <w:ind w:firstLineChars="200" w:firstLine="480"/>
        <w:rPr>
          <w:sz w:val="24"/>
        </w:rPr>
      </w:pPr>
      <w:r w:rsidRPr="00106D03">
        <w:rPr>
          <w:rFonts w:hint="eastAsia"/>
          <w:sz w:val="24"/>
        </w:rPr>
        <w:t>（</w:t>
      </w:r>
      <w:r w:rsidR="00DD5C03">
        <w:rPr>
          <w:sz w:val="24"/>
        </w:rPr>
        <w:t>15</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w:t>
      </w:r>
      <w:r w:rsidRPr="00106D03">
        <w:rPr>
          <w:rFonts w:hint="eastAsia"/>
          <w:sz w:val="24"/>
        </w:rPr>
        <w:lastRenderedPageBreak/>
        <w:t>合持有一家上市公司发行的可流通股票，不得超过该上市公司可流通股票的</w:t>
      </w:r>
      <w:r w:rsidRPr="00106D03">
        <w:rPr>
          <w:sz w:val="24"/>
        </w:rPr>
        <w:t>30%</w:t>
      </w:r>
      <w:r w:rsidRPr="00106D03">
        <w:rPr>
          <w:rFonts w:hint="eastAsia"/>
          <w:sz w:val="24"/>
        </w:rPr>
        <w:t>；</w:t>
      </w:r>
    </w:p>
    <w:p w14:paraId="3FA7CF6C" w14:textId="0DBF7F9F" w:rsidR="0007536D" w:rsidRPr="00106D03" w:rsidRDefault="0007536D" w:rsidP="00520C3F">
      <w:pPr>
        <w:spacing w:line="360" w:lineRule="auto"/>
        <w:ind w:firstLineChars="200" w:firstLine="480"/>
        <w:rPr>
          <w:sz w:val="24"/>
        </w:rPr>
      </w:pPr>
      <w:r w:rsidRPr="00106D03">
        <w:rPr>
          <w:rFonts w:hint="eastAsia"/>
          <w:sz w:val="24"/>
        </w:rPr>
        <w:t>（</w:t>
      </w:r>
      <w:r w:rsidR="00DD5C03">
        <w:rPr>
          <w:sz w:val="24"/>
        </w:rPr>
        <w:t>16</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515D2E01" w:rsidR="0007536D" w:rsidRPr="00106D03" w:rsidRDefault="0007536D">
      <w:pPr>
        <w:spacing w:line="360" w:lineRule="auto"/>
        <w:ind w:firstLineChars="200" w:firstLine="480"/>
        <w:rPr>
          <w:sz w:val="24"/>
        </w:rPr>
      </w:pPr>
      <w:r w:rsidRPr="00106D03">
        <w:rPr>
          <w:rFonts w:hint="eastAsia"/>
          <w:sz w:val="24"/>
        </w:rPr>
        <w:t>（</w:t>
      </w:r>
      <w:r w:rsidR="00DD5C03">
        <w:rPr>
          <w:sz w:val="24"/>
        </w:rPr>
        <w:t>17</w:t>
      </w:r>
      <w:r w:rsidRPr="00106D03">
        <w:rPr>
          <w:rFonts w:hint="eastAsia"/>
          <w:sz w:val="24"/>
        </w:rPr>
        <w:t>）本基金与私募类</w:t>
      </w:r>
      <w:proofErr w:type="gramStart"/>
      <w:r w:rsidRPr="00106D03">
        <w:rPr>
          <w:rFonts w:hint="eastAsia"/>
          <w:sz w:val="24"/>
        </w:rPr>
        <w:t>证券资管产品</w:t>
      </w:r>
      <w:proofErr w:type="gramEnd"/>
      <w:r w:rsidRPr="00106D03">
        <w:rPr>
          <w:rFonts w:hint="eastAsia"/>
          <w:sz w:val="24"/>
        </w:rPr>
        <w:t>及中国证监会认定的其他主体为交易对手开展逆回购交易的，可接受质押品的资质要求应当与本基金合同约定的投资范围保持一致；</w:t>
      </w:r>
    </w:p>
    <w:p w14:paraId="14D6D5D5" w14:textId="5AEA0633" w:rsidR="00B01E33" w:rsidRPr="00106D03" w:rsidRDefault="0007536D" w:rsidP="008D4F86">
      <w:pPr>
        <w:spacing w:line="360" w:lineRule="auto"/>
        <w:ind w:firstLineChars="200" w:firstLine="480"/>
        <w:rPr>
          <w:sz w:val="24"/>
        </w:rPr>
      </w:pPr>
      <w:r w:rsidRPr="00106D03">
        <w:rPr>
          <w:rFonts w:hint="eastAsia"/>
          <w:sz w:val="24"/>
        </w:rPr>
        <w:t>（</w:t>
      </w:r>
      <w:r w:rsidR="00DD5C03">
        <w:rPr>
          <w:sz w:val="24"/>
        </w:rPr>
        <w:t>18</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2233385E" w:rsidR="00EE77EC" w:rsidRPr="00106D03" w:rsidRDefault="00EE77EC" w:rsidP="00EE77EC">
      <w:pPr>
        <w:spacing w:line="360" w:lineRule="auto"/>
        <w:ind w:firstLineChars="200" w:firstLine="480"/>
        <w:rPr>
          <w:bCs/>
          <w:sz w:val="24"/>
        </w:rPr>
      </w:pPr>
      <w:r w:rsidRPr="00106D03">
        <w:rPr>
          <w:rFonts w:hint="eastAsia"/>
          <w:sz w:val="24"/>
        </w:rPr>
        <w:t>（</w:t>
      </w:r>
      <w:r w:rsidR="00DD5C03">
        <w:rPr>
          <w:sz w:val="24"/>
        </w:rPr>
        <w:t>19</w:t>
      </w:r>
      <w:r w:rsidRPr="00106D03">
        <w:rPr>
          <w:rFonts w:hint="eastAsia"/>
          <w:sz w:val="24"/>
        </w:rPr>
        <w:t>）</w:t>
      </w:r>
      <w:r w:rsidRPr="00106D03">
        <w:rPr>
          <w:rFonts w:hint="eastAsia"/>
          <w:bCs/>
          <w:sz w:val="24"/>
        </w:rPr>
        <w:t>本基金参与融资的，每个交易日日终，本基金持有的融资买入股票与其他有价证券市值之和，不得超过基金资产净值的</w:t>
      </w:r>
      <w:r w:rsidRPr="00106D03">
        <w:rPr>
          <w:rFonts w:hint="eastAsia"/>
          <w:bCs/>
          <w:sz w:val="24"/>
        </w:rPr>
        <w:t>95%</w:t>
      </w:r>
      <w:r w:rsidRPr="00106D03">
        <w:rPr>
          <w:rFonts w:hint="eastAsia"/>
          <w:bCs/>
          <w:sz w:val="24"/>
        </w:rPr>
        <w:t>；</w:t>
      </w:r>
    </w:p>
    <w:p w14:paraId="04C32013" w14:textId="3964AA7E" w:rsidR="00453780" w:rsidRDefault="00453780">
      <w:pPr>
        <w:spacing w:line="360" w:lineRule="auto"/>
        <w:ind w:firstLineChars="200" w:firstLine="480"/>
        <w:rPr>
          <w:bCs/>
          <w:sz w:val="24"/>
        </w:rPr>
      </w:pPr>
      <w:r w:rsidRPr="00453780">
        <w:rPr>
          <w:rFonts w:hint="eastAsia"/>
          <w:bCs/>
          <w:sz w:val="24"/>
        </w:rPr>
        <w:t>（</w:t>
      </w:r>
      <w:r>
        <w:rPr>
          <w:bCs/>
          <w:sz w:val="24"/>
        </w:rPr>
        <w:t>20</w:t>
      </w:r>
      <w:r w:rsidRPr="00453780">
        <w:rPr>
          <w:rFonts w:hint="eastAsia"/>
          <w:bCs/>
          <w:sz w:val="24"/>
        </w:rPr>
        <w:t>）本基金投资存托凭证的比例限制依照国内依法发行上市的股票执行，与国内依法发行上市的股票合并计算；</w:t>
      </w:r>
    </w:p>
    <w:p w14:paraId="7E7752B3" w14:textId="1E36AF63" w:rsidR="0007536D" w:rsidRPr="00106D03" w:rsidRDefault="0007536D">
      <w:pPr>
        <w:spacing w:line="360" w:lineRule="auto"/>
        <w:ind w:firstLineChars="200" w:firstLine="480"/>
        <w:rPr>
          <w:sz w:val="24"/>
        </w:rPr>
      </w:pPr>
      <w:r w:rsidRPr="00106D03">
        <w:rPr>
          <w:bCs/>
          <w:sz w:val="24"/>
        </w:rPr>
        <w:t>（</w:t>
      </w:r>
      <w:r w:rsidR="00453780">
        <w:rPr>
          <w:bCs/>
          <w:sz w:val="24"/>
        </w:rPr>
        <w:t>21</w:t>
      </w:r>
      <w:r w:rsidRPr="00106D03">
        <w:rPr>
          <w:bCs/>
          <w:sz w:val="24"/>
        </w:rPr>
        <w:t>）</w:t>
      </w:r>
      <w:r w:rsidRPr="00106D03">
        <w:rPr>
          <w:rFonts w:hint="eastAsia"/>
          <w:sz w:val="24"/>
        </w:rPr>
        <w:t>法律法规及中国证监会规定的和基金合同约定的其他投资限制。</w:t>
      </w:r>
    </w:p>
    <w:p w14:paraId="42AC9450" w14:textId="3E9E7153"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DD5C03">
        <w:rPr>
          <w:bCs/>
          <w:sz w:val="24"/>
        </w:rPr>
        <w:t>16</w:t>
      </w:r>
      <w:r w:rsidRPr="00106D03">
        <w:rPr>
          <w:bCs/>
          <w:sz w:val="24"/>
        </w:rPr>
        <w:t>）、（</w:t>
      </w:r>
      <w:r w:rsidR="00DD5C03">
        <w:rPr>
          <w:bCs/>
          <w:sz w:val="24"/>
        </w:rPr>
        <w:t>17</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Pr="00106D03"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t>3</w:t>
      </w:r>
      <w:r w:rsidRPr="00106D03">
        <w:rPr>
          <w:rFonts w:hint="eastAsia"/>
          <w:sz w:val="24"/>
        </w:rPr>
        <w:t>、法律法规或监管部门对本基金合同所述投资比例、投资限制、组合限制、禁止行为等</w:t>
      </w:r>
      <w:proofErr w:type="gramStart"/>
      <w:r w:rsidRPr="00106D03">
        <w:rPr>
          <w:rFonts w:hint="eastAsia"/>
          <w:sz w:val="24"/>
        </w:rPr>
        <w:t>作出</w:t>
      </w:r>
      <w:proofErr w:type="gramEnd"/>
      <w:r w:rsidRPr="00106D03">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2A443CE3" w14:textId="6684F42B" w:rsidR="007F3914" w:rsidRDefault="00D0679C" w:rsidP="00C3486C">
      <w:pPr>
        <w:spacing w:line="360" w:lineRule="auto"/>
        <w:ind w:firstLineChars="200" w:firstLine="480"/>
        <w:rPr>
          <w:bCs/>
          <w:sz w:val="24"/>
        </w:rPr>
      </w:pPr>
      <w:r w:rsidRPr="00D0679C">
        <w:rPr>
          <w:rFonts w:hint="eastAsia"/>
          <w:bCs/>
          <w:sz w:val="24"/>
        </w:rPr>
        <w:t>恒生指数收益率（使用估值汇率折算）×</w:t>
      </w:r>
      <w:r w:rsidR="00F53CB2">
        <w:rPr>
          <w:bCs/>
          <w:sz w:val="24"/>
        </w:rPr>
        <w:t>70</w:t>
      </w:r>
      <w:r w:rsidRPr="00D0679C">
        <w:rPr>
          <w:rFonts w:hint="eastAsia"/>
          <w:bCs/>
          <w:sz w:val="24"/>
        </w:rPr>
        <w:t>%+</w:t>
      </w:r>
      <w:r w:rsidR="00F53CB2">
        <w:rPr>
          <w:rFonts w:hint="eastAsia"/>
          <w:bCs/>
          <w:sz w:val="24"/>
        </w:rPr>
        <w:t>沪深</w:t>
      </w:r>
      <w:r w:rsidR="00F53CB2">
        <w:rPr>
          <w:rFonts w:hint="eastAsia"/>
          <w:bCs/>
          <w:sz w:val="24"/>
        </w:rPr>
        <w:t>300</w:t>
      </w:r>
      <w:r w:rsidR="00F53CB2">
        <w:rPr>
          <w:rFonts w:hint="eastAsia"/>
          <w:bCs/>
          <w:sz w:val="24"/>
        </w:rPr>
        <w:t>指数收益率</w:t>
      </w:r>
      <w:r w:rsidR="00F53CB2" w:rsidRPr="00D0679C">
        <w:rPr>
          <w:rFonts w:hint="eastAsia"/>
          <w:bCs/>
          <w:sz w:val="24"/>
        </w:rPr>
        <w:t>×</w:t>
      </w:r>
      <w:r w:rsidR="007659BF">
        <w:rPr>
          <w:bCs/>
          <w:sz w:val="24"/>
        </w:rPr>
        <w:t>15</w:t>
      </w:r>
      <w:r w:rsidR="00F53CB2">
        <w:rPr>
          <w:rFonts w:hint="eastAsia"/>
          <w:bCs/>
          <w:sz w:val="24"/>
        </w:rPr>
        <w:t>%</w:t>
      </w:r>
      <w:r w:rsidR="00F53CB2">
        <w:rPr>
          <w:bCs/>
          <w:sz w:val="24"/>
        </w:rPr>
        <w:t>+</w:t>
      </w:r>
      <w:r w:rsidRPr="00D0679C">
        <w:rPr>
          <w:rFonts w:hint="eastAsia"/>
          <w:bCs/>
          <w:sz w:val="24"/>
        </w:rPr>
        <w:t>中</w:t>
      </w:r>
      <w:proofErr w:type="gramStart"/>
      <w:r w:rsidRPr="00D0679C">
        <w:rPr>
          <w:rFonts w:hint="eastAsia"/>
          <w:bCs/>
          <w:sz w:val="24"/>
        </w:rPr>
        <w:t>债综合</w:t>
      </w:r>
      <w:proofErr w:type="gramEnd"/>
      <w:r w:rsidRPr="00D0679C">
        <w:rPr>
          <w:rFonts w:hint="eastAsia"/>
          <w:bCs/>
          <w:sz w:val="24"/>
        </w:rPr>
        <w:t>财富指数收益率×</w:t>
      </w:r>
      <w:r w:rsidR="007659BF">
        <w:rPr>
          <w:bCs/>
          <w:sz w:val="24"/>
        </w:rPr>
        <w:t>15</w:t>
      </w:r>
      <w:r w:rsidRPr="00D0679C">
        <w:rPr>
          <w:rFonts w:hint="eastAsia"/>
          <w:bCs/>
          <w:sz w:val="24"/>
        </w:rPr>
        <w:t>%</w:t>
      </w:r>
    </w:p>
    <w:p w14:paraId="7D7C42BA" w14:textId="77777777" w:rsidR="00D0679C" w:rsidRDefault="00D0679C" w:rsidP="00D0679C">
      <w:pPr>
        <w:spacing w:line="360" w:lineRule="auto"/>
        <w:ind w:firstLineChars="200" w:firstLine="480"/>
        <w:rPr>
          <w:bCs/>
          <w:sz w:val="24"/>
        </w:rPr>
      </w:pPr>
      <w:r w:rsidRPr="00D0679C">
        <w:rPr>
          <w:rFonts w:hint="eastAsia"/>
          <w:bCs/>
          <w:sz w:val="24"/>
        </w:rPr>
        <w:t>恒生指数是由恒生指数服务有限公司编制，以香港股票市场中的</w:t>
      </w:r>
      <w:r w:rsidRPr="00D0679C">
        <w:rPr>
          <w:rFonts w:hint="eastAsia"/>
          <w:bCs/>
          <w:sz w:val="24"/>
        </w:rPr>
        <w:t>50</w:t>
      </w:r>
      <w:r w:rsidRPr="00D0679C">
        <w:rPr>
          <w:rFonts w:hint="eastAsia"/>
          <w:bCs/>
          <w:sz w:val="24"/>
        </w:rPr>
        <w:t>家上市股票为成分股样本，以其发行量为权数的加权平均股价指数，是反映香港股市价</w:t>
      </w:r>
      <w:proofErr w:type="gramStart"/>
      <w:r w:rsidRPr="00D0679C">
        <w:rPr>
          <w:rFonts w:hint="eastAsia"/>
          <w:bCs/>
          <w:sz w:val="24"/>
        </w:rPr>
        <w:t>幅趋势</w:t>
      </w:r>
      <w:proofErr w:type="gramEnd"/>
      <w:r w:rsidRPr="00D0679C">
        <w:rPr>
          <w:rFonts w:hint="eastAsia"/>
          <w:bCs/>
          <w:sz w:val="24"/>
        </w:rPr>
        <w:t>最有影响的一种股价指数。</w:t>
      </w:r>
    </w:p>
    <w:p w14:paraId="0B309259" w14:textId="5A90C26A" w:rsidR="00F53CB2" w:rsidRPr="00D0679C" w:rsidRDefault="00F53CB2" w:rsidP="00D0679C">
      <w:pPr>
        <w:spacing w:line="360" w:lineRule="auto"/>
        <w:ind w:firstLineChars="200" w:firstLine="480"/>
        <w:rPr>
          <w:bCs/>
          <w:sz w:val="24"/>
        </w:rPr>
      </w:pPr>
      <w:r w:rsidRPr="00F53CB2">
        <w:rPr>
          <w:rFonts w:hint="eastAsia"/>
          <w:bCs/>
          <w:sz w:val="24"/>
        </w:rPr>
        <w:t>沪深</w:t>
      </w:r>
      <w:r w:rsidRPr="00F53CB2">
        <w:rPr>
          <w:rFonts w:hint="eastAsia"/>
          <w:bCs/>
          <w:sz w:val="24"/>
        </w:rPr>
        <w:t>300</w:t>
      </w:r>
      <w:r w:rsidRPr="00F53CB2">
        <w:rPr>
          <w:rFonts w:hint="eastAsia"/>
          <w:bCs/>
          <w:sz w:val="24"/>
        </w:rPr>
        <w:t>指数是由上海证券交易所和深圳证券交易所授权，由中证指数有限公司开发的中国</w:t>
      </w:r>
      <w:r w:rsidRPr="00F53CB2">
        <w:rPr>
          <w:rFonts w:hint="eastAsia"/>
          <w:bCs/>
          <w:sz w:val="24"/>
        </w:rPr>
        <w:t>A</w:t>
      </w:r>
      <w:r w:rsidRPr="00F53CB2">
        <w:rPr>
          <w:rFonts w:hint="eastAsia"/>
          <w:bCs/>
          <w:sz w:val="24"/>
        </w:rPr>
        <w:t>股市场指数，其成份股票为中国</w:t>
      </w:r>
      <w:r w:rsidRPr="00F53CB2">
        <w:rPr>
          <w:rFonts w:hint="eastAsia"/>
          <w:bCs/>
          <w:sz w:val="24"/>
        </w:rPr>
        <w:t>A</w:t>
      </w:r>
      <w:r w:rsidRPr="00F53CB2">
        <w:rPr>
          <w:rFonts w:hint="eastAsia"/>
          <w:bCs/>
          <w:sz w:val="24"/>
        </w:rPr>
        <w:t>股市场中代表性强、流动性高、流通市值大的主流股票，能够反映</w:t>
      </w:r>
      <w:r w:rsidRPr="00F53CB2">
        <w:rPr>
          <w:rFonts w:hint="eastAsia"/>
          <w:bCs/>
          <w:sz w:val="24"/>
        </w:rPr>
        <w:t>A</w:t>
      </w:r>
      <w:r w:rsidRPr="00F53CB2">
        <w:rPr>
          <w:rFonts w:hint="eastAsia"/>
          <w:bCs/>
          <w:sz w:val="24"/>
        </w:rPr>
        <w:t>股市</w:t>
      </w:r>
      <w:proofErr w:type="gramStart"/>
      <w:r w:rsidRPr="00F53CB2">
        <w:rPr>
          <w:rFonts w:hint="eastAsia"/>
          <w:bCs/>
          <w:sz w:val="24"/>
        </w:rPr>
        <w:t>场总体</w:t>
      </w:r>
      <w:proofErr w:type="gramEnd"/>
      <w:r w:rsidRPr="00F53CB2">
        <w:rPr>
          <w:rFonts w:hint="eastAsia"/>
          <w:bCs/>
          <w:sz w:val="24"/>
        </w:rPr>
        <w:t>价格走势。</w:t>
      </w:r>
    </w:p>
    <w:p w14:paraId="5B860E83" w14:textId="77777777" w:rsidR="00D0679C" w:rsidRDefault="00D0679C" w:rsidP="008D4F86">
      <w:pPr>
        <w:spacing w:line="360" w:lineRule="auto"/>
        <w:ind w:firstLineChars="200" w:firstLine="480"/>
        <w:rPr>
          <w:bCs/>
          <w:sz w:val="24"/>
        </w:rPr>
      </w:pPr>
      <w:r w:rsidRPr="00D0679C">
        <w:rPr>
          <w:rFonts w:hint="eastAsia"/>
          <w:bCs/>
          <w:sz w:val="24"/>
        </w:rPr>
        <w:t>中</w:t>
      </w:r>
      <w:proofErr w:type="gramStart"/>
      <w:r w:rsidRPr="00D0679C">
        <w:rPr>
          <w:rFonts w:hint="eastAsia"/>
          <w:bCs/>
          <w:sz w:val="24"/>
        </w:rPr>
        <w:t>债综合</w:t>
      </w:r>
      <w:proofErr w:type="gramEnd"/>
      <w:r w:rsidRPr="00D0679C">
        <w:rPr>
          <w:rFonts w:hint="eastAsia"/>
          <w:bCs/>
          <w:sz w:val="24"/>
        </w:rPr>
        <w:t>财富指数为中央国债登记结算有限责任公司编制并发布。该指数的样本</w:t>
      </w:r>
      <w:proofErr w:type="gramStart"/>
      <w:r w:rsidRPr="00D0679C">
        <w:rPr>
          <w:rFonts w:hint="eastAsia"/>
          <w:bCs/>
          <w:sz w:val="24"/>
        </w:rPr>
        <w:t>券</w:t>
      </w:r>
      <w:proofErr w:type="gramEnd"/>
      <w:r w:rsidRPr="00D0679C">
        <w:rPr>
          <w:rFonts w:hint="eastAsia"/>
          <w:bCs/>
          <w:sz w:val="24"/>
        </w:rPr>
        <w:t>包括了商业银行债券、央行票据、证券公司债、证券公司短期融资</w:t>
      </w:r>
      <w:proofErr w:type="gramStart"/>
      <w:r w:rsidRPr="00D0679C">
        <w:rPr>
          <w:rFonts w:hint="eastAsia"/>
          <w:bCs/>
          <w:sz w:val="24"/>
        </w:rPr>
        <w:t>券</w:t>
      </w:r>
      <w:proofErr w:type="gramEnd"/>
      <w:r w:rsidRPr="00D0679C">
        <w:rPr>
          <w:rFonts w:hint="eastAsia"/>
          <w:bCs/>
          <w:sz w:val="24"/>
        </w:rPr>
        <w:t>、政策性银行债券、地方债、中期票据、记账式国债、国际机构债券、非银行金融机构债、短期融资</w:t>
      </w:r>
      <w:proofErr w:type="gramStart"/>
      <w:r w:rsidRPr="00D0679C">
        <w:rPr>
          <w:rFonts w:hint="eastAsia"/>
          <w:bCs/>
          <w:sz w:val="24"/>
        </w:rPr>
        <w:t>券</w:t>
      </w:r>
      <w:proofErr w:type="gramEnd"/>
      <w:r w:rsidRPr="00D0679C">
        <w:rPr>
          <w:rFonts w:hint="eastAsia"/>
          <w:bCs/>
          <w:sz w:val="24"/>
        </w:rPr>
        <w:t>、中央债等债券，综合反映了债券市场整体价格和回报情况，</w:t>
      </w:r>
      <w:r w:rsidRPr="00D0679C">
        <w:rPr>
          <w:rFonts w:hint="eastAsia"/>
          <w:bCs/>
          <w:sz w:val="24"/>
        </w:rPr>
        <w:lastRenderedPageBreak/>
        <w:t>该指数以债券托管量市值作为样本</w:t>
      </w:r>
      <w:proofErr w:type="gramStart"/>
      <w:r w:rsidRPr="00D0679C">
        <w:rPr>
          <w:rFonts w:hint="eastAsia"/>
          <w:bCs/>
          <w:sz w:val="24"/>
        </w:rPr>
        <w:t>券</w:t>
      </w:r>
      <w:proofErr w:type="gramEnd"/>
      <w:r w:rsidRPr="00D0679C">
        <w:rPr>
          <w:rFonts w:hint="eastAsia"/>
          <w:bCs/>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经基金管理人与基金托管人协商一致，本基金可以在报中国证监会备案后变更业绩比较基准并及时公告，无须召开基金份额持有人大会</w:t>
      </w:r>
      <w:r w:rsidR="005176B9" w:rsidRPr="00106D03">
        <w:rPr>
          <w:rFonts w:hint="eastAsia"/>
          <w:bCs/>
          <w:sz w:val="24"/>
        </w:rPr>
        <w:t>。</w:t>
      </w:r>
    </w:p>
    <w:p w14:paraId="0535EA65" w14:textId="7F785301" w:rsidR="0007536D" w:rsidRPr="00106D03" w:rsidRDefault="005B2078" w:rsidP="005B2078">
      <w:pPr>
        <w:spacing w:line="360" w:lineRule="auto"/>
        <w:ind w:firstLineChars="200" w:firstLine="480"/>
        <w:rPr>
          <w:sz w:val="24"/>
        </w:rPr>
      </w:pPr>
      <w:r>
        <w:rPr>
          <w:sz w:val="24"/>
        </w:rPr>
        <w:t>六</w:t>
      </w:r>
      <w:r>
        <w:rPr>
          <w:rFonts w:hint="eastAsia"/>
          <w:sz w:val="24"/>
        </w:rPr>
        <w:t>、</w:t>
      </w:r>
      <w:r w:rsidR="0007536D" w:rsidRPr="00106D03">
        <w:rPr>
          <w:rFonts w:hint="eastAsia"/>
          <w:sz w:val="24"/>
        </w:rPr>
        <w:t>风险收益特征</w:t>
      </w:r>
    </w:p>
    <w:p w14:paraId="006DD087" w14:textId="5FF3DAC9" w:rsidR="003271AA" w:rsidRPr="00106D03" w:rsidRDefault="00853F90" w:rsidP="004F4FDB">
      <w:pPr>
        <w:spacing w:line="360" w:lineRule="auto"/>
        <w:ind w:firstLineChars="200" w:firstLine="480"/>
        <w:rPr>
          <w:bCs/>
          <w:sz w:val="24"/>
        </w:rPr>
      </w:pPr>
      <w:r w:rsidRPr="00106D03">
        <w:rPr>
          <w:rFonts w:hint="eastAsia"/>
          <w:bCs/>
          <w:sz w:val="24"/>
        </w:rPr>
        <w:t>本基金为混合型证券投资基金，其预期收益及预期风险水平高于债券型基金和货币市场基金，低于股票型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0C81EE83" w14:textId="617A62E8" w:rsidR="0007536D" w:rsidRDefault="0007536D" w:rsidP="000C2CF9">
      <w:pPr>
        <w:spacing w:line="360" w:lineRule="auto"/>
        <w:ind w:firstLineChars="200" w:firstLine="480"/>
        <w:rPr>
          <w:bCs/>
          <w:sz w:val="24"/>
        </w:rPr>
      </w:pPr>
      <w:r w:rsidRPr="00106D03">
        <w:rPr>
          <w:sz w:val="24"/>
        </w:rPr>
        <w:t>4</w:t>
      </w:r>
      <w:r w:rsidRPr="00106D03">
        <w:rPr>
          <w:rFonts w:hint="eastAsia"/>
          <w:sz w:val="24"/>
        </w:rPr>
        <w:t>、不通过关联交易为自身、雇员、授权代理人或任何存在利害关系的第三人牟取任何不当利益。</w:t>
      </w:r>
    </w:p>
    <w:p w14:paraId="638F37E4" w14:textId="77777777" w:rsidR="00193B5C" w:rsidRPr="00193B5C" w:rsidRDefault="00193B5C" w:rsidP="00193B5C">
      <w:pPr>
        <w:spacing w:line="360" w:lineRule="auto"/>
        <w:ind w:firstLineChars="200" w:firstLine="480"/>
        <w:rPr>
          <w:sz w:val="24"/>
        </w:rPr>
      </w:pPr>
      <w:r w:rsidRPr="00193B5C">
        <w:rPr>
          <w:rFonts w:hint="eastAsia"/>
          <w:sz w:val="24"/>
        </w:rPr>
        <w:t>八、</w:t>
      </w:r>
      <w:proofErr w:type="gramStart"/>
      <w:r w:rsidRPr="00193B5C">
        <w:rPr>
          <w:rFonts w:hint="eastAsia"/>
          <w:sz w:val="24"/>
        </w:rPr>
        <w:t>侧袋机制</w:t>
      </w:r>
      <w:proofErr w:type="gramEnd"/>
      <w:r w:rsidRPr="00193B5C">
        <w:rPr>
          <w:rFonts w:hint="eastAsia"/>
          <w:sz w:val="24"/>
        </w:rPr>
        <w:t>的实施和投资运作安排</w:t>
      </w:r>
    </w:p>
    <w:p w14:paraId="08600D7F" w14:textId="77777777" w:rsidR="00193B5C" w:rsidRPr="00193B5C" w:rsidRDefault="00193B5C" w:rsidP="00193B5C">
      <w:pPr>
        <w:spacing w:line="360" w:lineRule="auto"/>
        <w:ind w:firstLineChars="200" w:firstLine="480"/>
        <w:rPr>
          <w:sz w:val="24"/>
        </w:rPr>
      </w:pPr>
      <w:r w:rsidRPr="00193B5C">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93B5C">
        <w:rPr>
          <w:rFonts w:hint="eastAsia"/>
          <w:sz w:val="24"/>
        </w:rPr>
        <w:t>启用侧袋机制</w:t>
      </w:r>
      <w:proofErr w:type="gramEnd"/>
      <w:r w:rsidRPr="00193B5C">
        <w:rPr>
          <w:rFonts w:hint="eastAsia"/>
          <w:sz w:val="24"/>
        </w:rPr>
        <w:t>。</w:t>
      </w:r>
    </w:p>
    <w:p w14:paraId="67F26CE5" w14:textId="77777777" w:rsidR="00193B5C" w:rsidRPr="00193B5C" w:rsidRDefault="00193B5C" w:rsidP="00193B5C">
      <w:pPr>
        <w:spacing w:line="360" w:lineRule="auto"/>
        <w:ind w:firstLineChars="200" w:firstLine="480"/>
        <w:rPr>
          <w:sz w:val="24"/>
        </w:rPr>
      </w:pPr>
      <w:proofErr w:type="gramStart"/>
      <w:r w:rsidRPr="00193B5C">
        <w:rPr>
          <w:rFonts w:hint="eastAsia"/>
          <w:sz w:val="24"/>
        </w:rPr>
        <w:t>侧袋机制</w:t>
      </w:r>
      <w:proofErr w:type="gramEnd"/>
      <w:r w:rsidRPr="00193B5C">
        <w:rPr>
          <w:rFonts w:hint="eastAsia"/>
          <w:sz w:val="24"/>
        </w:rPr>
        <w:t>实施期间，本部分约定的投资组合比例、投资策略、组合限制、业绩比较基准、风险收益特征等约定仅</w:t>
      </w:r>
      <w:proofErr w:type="gramStart"/>
      <w:r w:rsidRPr="00193B5C">
        <w:rPr>
          <w:rFonts w:hint="eastAsia"/>
          <w:sz w:val="24"/>
        </w:rPr>
        <w:t>适用于主袋账户</w:t>
      </w:r>
      <w:proofErr w:type="gramEnd"/>
      <w:r w:rsidRPr="00193B5C">
        <w:rPr>
          <w:rFonts w:hint="eastAsia"/>
          <w:sz w:val="24"/>
        </w:rPr>
        <w:t>。</w:t>
      </w:r>
    </w:p>
    <w:p w14:paraId="2F314B27" w14:textId="5A486A07" w:rsidR="005A0F92" w:rsidRPr="00106D03" w:rsidRDefault="00193B5C" w:rsidP="00193B5C">
      <w:pPr>
        <w:spacing w:line="360" w:lineRule="auto"/>
        <w:ind w:firstLineChars="200" w:firstLine="480"/>
        <w:rPr>
          <w:sz w:val="24"/>
        </w:rPr>
      </w:pPr>
      <w:proofErr w:type="gramStart"/>
      <w:r w:rsidRPr="00193B5C">
        <w:rPr>
          <w:rFonts w:hint="eastAsia"/>
          <w:sz w:val="24"/>
        </w:rPr>
        <w:t>侧袋账户</w:t>
      </w:r>
      <w:proofErr w:type="gramEnd"/>
      <w:r w:rsidRPr="00193B5C">
        <w:rPr>
          <w:rFonts w:hint="eastAsia"/>
          <w:sz w:val="24"/>
        </w:rPr>
        <w:t>的实施条件、实施程序、运作安排、投资安排、特定资产的处置变现和支付等对投资者权益有重大影响的事项详见招募说明书的规定。</w:t>
      </w:r>
    </w:p>
    <w:p w14:paraId="6FA7D0C2" w14:textId="77777777" w:rsidR="0007536D" w:rsidRPr="00106D03" w:rsidRDefault="0007536D">
      <w:pPr>
        <w:spacing w:line="360" w:lineRule="auto"/>
        <w:ind w:firstLineChars="200" w:firstLine="480"/>
        <w:rPr>
          <w:sz w:val="24"/>
        </w:rPr>
      </w:pPr>
    </w:p>
    <w:p w14:paraId="39A12A16" w14:textId="77777777" w:rsidR="005A0F92" w:rsidRDefault="005A0F92">
      <w:pPr>
        <w:widowControl/>
        <w:jc w:val="left"/>
        <w:rPr>
          <w:rFonts w:ascii="宋体"/>
          <w:b/>
          <w:kern w:val="0"/>
          <w:sz w:val="30"/>
        </w:rPr>
      </w:pPr>
      <w:bookmarkStart w:id="305" w:name="_Toc13819"/>
      <w:r>
        <w:rPr>
          <w:sz w:val="30"/>
        </w:rPr>
        <w:lastRenderedPageBreak/>
        <w:br w:type="page"/>
      </w:r>
    </w:p>
    <w:p w14:paraId="7514FA0F" w14:textId="0AA01062" w:rsidR="0007536D" w:rsidRPr="00106D03" w:rsidRDefault="0007536D">
      <w:pPr>
        <w:pStyle w:val="1"/>
        <w:spacing w:before="0" w:after="0"/>
        <w:jc w:val="center"/>
        <w:rPr>
          <w:rFonts w:ascii="Times New Roman"/>
          <w:color w:val="auto"/>
          <w:sz w:val="30"/>
        </w:rPr>
      </w:pPr>
      <w:r w:rsidRPr="00106D03">
        <w:rPr>
          <w:color w:val="auto"/>
          <w:sz w:val="30"/>
        </w:rPr>
        <w:lastRenderedPageBreak/>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6"/>
      <w:bookmarkEnd w:id="307"/>
      <w:r w:rsidRPr="00106D03">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77777777"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的各类证券及票据价值、银行存款本息和基金应收的申购基金款以及其他投资所形成的价值总和。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3" w:name="_Hlt88900062"/>
      <w:bookmarkEnd w:id="323"/>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06D03">
        <w:rPr>
          <w:rFonts w:hint="eastAsia"/>
          <w:sz w:val="24"/>
        </w:rPr>
        <w:t>律法规</w:t>
      </w:r>
      <w:proofErr w:type="gramEnd"/>
      <w:r w:rsidRPr="00106D03">
        <w:rPr>
          <w:rFonts w:hint="eastAsia"/>
          <w:sz w:val="24"/>
        </w:rPr>
        <w:t>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06D03">
        <w:rPr>
          <w:rFonts w:hint="eastAsia"/>
          <w:sz w:val="24"/>
        </w:rPr>
        <w:t>抵销</w:t>
      </w:r>
      <w:proofErr w:type="gramEnd"/>
      <w:r w:rsidRPr="00106D03">
        <w:rPr>
          <w:rFonts w:hint="eastAsia"/>
          <w:sz w:val="24"/>
        </w:rPr>
        <w:t>；基金管理人管理运作不同基金的基金财产所产生的债权债务不得相互</w:t>
      </w:r>
      <w:proofErr w:type="gramStart"/>
      <w:r w:rsidRPr="00106D03">
        <w:rPr>
          <w:rFonts w:hint="eastAsia"/>
          <w:sz w:val="24"/>
        </w:rPr>
        <w:t>抵销</w:t>
      </w:r>
      <w:proofErr w:type="gramEnd"/>
      <w:r w:rsidRPr="00106D03">
        <w:rPr>
          <w:rFonts w:hint="eastAsia"/>
          <w:sz w:val="24"/>
        </w:rPr>
        <w:t>。非因基金财产本身承担的债务，不得对基金财产强制执行。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w:t>
      </w:r>
      <w:proofErr w:type="gramStart"/>
      <w:r w:rsidRPr="00106D03">
        <w:rPr>
          <w:rFonts w:hint="eastAsia"/>
          <w:sz w:val="24"/>
        </w:rPr>
        <w:t>非交易</w:t>
      </w:r>
      <w:proofErr w:type="gramEnd"/>
      <w:r w:rsidRPr="00106D03">
        <w:rPr>
          <w:rFonts w:hint="eastAsia"/>
          <w:sz w:val="24"/>
        </w:rPr>
        <w:t>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60A6888E"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w:t>
      </w:r>
      <w:r w:rsidR="009D43EA">
        <w:rPr>
          <w:rFonts w:hint="eastAsia"/>
          <w:bCs/>
          <w:sz w:val="24"/>
        </w:rPr>
        <w:t>国债期货合约、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0046607D">
        <w:rPr>
          <w:rFonts w:hint="eastAsia"/>
          <w:bCs/>
          <w:sz w:val="24"/>
        </w:rPr>
        <w:t>资产支持证券、</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lastRenderedPageBreak/>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06D03">
        <w:rPr>
          <w:rFonts w:hint="eastAsia"/>
          <w:sz w:val="24"/>
        </w:rPr>
        <w:t>券</w:t>
      </w:r>
      <w:proofErr w:type="gramEnd"/>
      <w:r w:rsidRPr="00106D03">
        <w:rPr>
          <w:rFonts w:hint="eastAsia"/>
          <w:sz w:val="24"/>
        </w:rPr>
        <w:t>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635DBA01" w:rsidR="004F4FDB" w:rsidRPr="00106D03"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w:t>
      </w:r>
      <w:r w:rsidR="00A71179">
        <w:rPr>
          <w:rFonts w:hint="eastAsia"/>
          <w:bCs/>
          <w:sz w:val="24"/>
        </w:rPr>
        <w:t>国债期货、</w:t>
      </w:r>
      <w:r w:rsidRPr="00106D03">
        <w:rPr>
          <w:rFonts w:hint="eastAsia"/>
          <w:bCs/>
          <w:sz w:val="24"/>
        </w:rPr>
        <w:t>股票期权，一般以估值当日结算价进行估值，估值当日无结算价的，且最近交易日后经济环境未发生重大变化的，采用最近交易日结算价估值。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2D69AAF5" w14:textId="2A4A7447" w:rsidR="0007536D" w:rsidRPr="00106D03"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382369F4" w14:textId="77777777" w:rsidR="007D4C66" w:rsidRDefault="007D4C66">
      <w:pPr>
        <w:spacing w:line="360" w:lineRule="auto"/>
        <w:ind w:firstLineChars="200" w:firstLine="480"/>
        <w:rPr>
          <w:bCs/>
          <w:sz w:val="24"/>
        </w:rPr>
      </w:pPr>
      <w:r w:rsidRPr="007D4C66">
        <w:rPr>
          <w:rFonts w:hint="eastAsia"/>
          <w:bCs/>
          <w:sz w:val="24"/>
        </w:rPr>
        <w:t>9</w:t>
      </w:r>
      <w:r w:rsidRPr="007D4C66">
        <w:rPr>
          <w:rFonts w:hint="eastAsia"/>
          <w:bCs/>
          <w:sz w:val="24"/>
        </w:rPr>
        <w:t>、本基金投资存托凭证的估值核算，依照国内依法发行上市的股票执行。</w:t>
      </w:r>
    </w:p>
    <w:p w14:paraId="49D038B1" w14:textId="32F3322C" w:rsidR="0007536D" w:rsidRPr="00106D03" w:rsidRDefault="007D4C66">
      <w:pPr>
        <w:spacing w:line="360" w:lineRule="auto"/>
        <w:ind w:firstLineChars="200" w:firstLine="480"/>
        <w:rPr>
          <w:sz w:val="24"/>
        </w:rPr>
      </w:pPr>
      <w:r>
        <w:rPr>
          <w:bCs/>
          <w:sz w:val="24"/>
        </w:rPr>
        <w:t>10</w:t>
      </w:r>
      <w:r w:rsidR="0007536D" w:rsidRPr="00106D03">
        <w:rPr>
          <w:rFonts w:hint="eastAsia"/>
          <w:sz w:val="24"/>
        </w:rPr>
        <w:t>、相关法律法规以及监管部门有强制规定的，从其规定。如有新增事项，按国家最新规定估值。</w:t>
      </w:r>
    </w:p>
    <w:p w14:paraId="541BC746" w14:textId="77777777" w:rsidR="0007536D" w:rsidRPr="00106D03" w:rsidRDefault="0007536D">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w:t>
      </w:r>
      <w:r w:rsidR="0007536D" w:rsidRPr="00106D03">
        <w:rPr>
          <w:rFonts w:hint="eastAsia"/>
          <w:sz w:val="24"/>
        </w:rPr>
        <w:lastRenderedPageBreak/>
        <w:t>核算</w:t>
      </w:r>
      <w:r w:rsidR="00A73DE4" w:rsidRPr="00106D03">
        <w:rPr>
          <w:rFonts w:hint="eastAsia"/>
          <w:sz w:val="24"/>
        </w:rPr>
        <w:t>。</w:t>
      </w:r>
      <w:r w:rsidR="0007536D" w:rsidRPr="00106D03">
        <w:rPr>
          <w:rFonts w:hint="eastAsia"/>
          <w:sz w:val="24"/>
        </w:rPr>
        <w:t>就与本基金有关的会计问题，如经相关各方在平等基础上充分讨论后，仍无法达成一致的意见，按照基金管理人对基金净值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E0D592B"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应每个</w:t>
      </w:r>
      <w:proofErr w:type="gramEnd"/>
      <w:r w:rsidRPr="00106D03">
        <w:rPr>
          <w:rFonts w:hint="eastAsia"/>
          <w:sz w:val="24"/>
        </w:rPr>
        <w:t>工作日对基金资产估值。但基金管理人根据法律法规或本基金合同的规定暂停估值时除外。基金管理人每个工作日对基金资产估值后，将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2E73C769"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w:t>
      </w:r>
      <w:r w:rsidR="008E026F">
        <w:rPr>
          <w:rFonts w:hint="eastAsia"/>
          <w:sz w:val="24"/>
        </w:rPr>
        <w:t>任一类别的</w:t>
      </w:r>
      <w:r w:rsidRPr="00106D03">
        <w:rPr>
          <w:rFonts w:hint="eastAsia"/>
          <w:sz w:val="24"/>
        </w:rPr>
        <w:t>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w:t>
      </w:r>
      <w:r w:rsidR="008E026F">
        <w:rPr>
          <w:rFonts w:hint="eastAsia"/>
          <w:sz w:val="24"/>
        </w:rPr>
        <w:t>该类</w:t>
      </w:r>
      <w:r w:rsidRPr="00106D03">
        <w:rPr>
          <w:rFonts w:hint="eastAsia"/>
          <w:sz w:val="24"/>
        </w:rPr>
        <w:t>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106D03">
        <w:rPr>
          <w:rFonts w:hint="eastAsia"/>
          <w:sz w:val="24"/>
        </w:rPr>
        <w:lastRenderedPageBreak/>
        <w:t>值错误责任方对直接损失承担赔偿责任；若估值错误责任方已经积极协调，并且有协助义务的当事人有足够的时间进行更正而未更正，则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w:t>
      </w:r>
      <w:proofErr w:type="gramStart"/>
      <w:r w:rsidRPr="00106D03">
        <w:rPr>
          <w:rFonts w:hint="eastAsia"/>
          <w:sz w:val="24"/>
        </w:rPr>
        <w:t>不</w:t>
      </w:r>
      <w:proofErr w:type="gramEnd"/>
      <w:r w:rsidRPr="00106D03">
        <w:rPr>
          <w:rFonts w:hint="eastAsia"/>
          <w:sz w:val="24"/>
        </w:rPr>
        <w:t>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w:t>
      </w:r>
      <w:r w:rsidR="00095CD8" w:rsidRPr="00106D03">
        <w:rPr>
          <w:rFonts w:hint="eastAsia"/>
          <w:sz w:val="24"/>
        </w:rPr>
        <w:t>和基金托管人</w:t>
      </w:r>
      <w:r w:rsidRPr="00106D03">
        <w:rPr>
          <w:rFonts w:hint="eastAsia"/>
          <w:sz w:val="24"/>
        </w:rPr>
        <w:t>应当立即予以纠正，并采取合理的措施防止损失进一步扩大。</w:t>
      </w:r>
    </w:p>
    <w:p w14:paraId="01CD2C01" w14:textId="2C70F88B"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w:t>
      </w:r>
      <w:r w:rsidR="002138C2">
        <w:rPr>
          <w:rFonts w:hint="eastAsia"/>
          <w:sz w:val="24"/>
        </w:rPr>
        <w:t>该类</w:t>
      </w:r>
      <w:r w:rsidRPr="00106D03">
        <w:rPr>
          <w:rFonts w:hint="eastAsia"/>
          <w:sz w:val="24"/>
        </w:rPr>
        <w:t>基金份额净值的</w:t>
      </w:r>
      <w:r w:rsidRPr="00106D03">
        <w:rPr>
          <w:sz w:val="24"/>
        </w:rPr>
        <w:t>0.25%</w:t>
      </w:r>
      <w:r w:rsidRPr="00106D03">
        <w:rPr>
          <w:rFonts w:hint="eastAsia"/>
          <w:sz w:val="24"/>
        </w:rPr>
        <w:t>时，基金管理人应当通报基金托管人并报中国证监会备案；错误偏差达到</w:t>
      </w:r>
      <w:r w:rsidR="002138C2">
        <w:rPr>
          <w:rFonts w:hint="eastAsia"/>
          <w:sz w:val="24"/>
        </w:rPr>
        <w:t>该类</w:t>
      </w:r>
      <w:r w:rsidRPr="00106D03">
        <w:rPr>
          <w:rFonts w:hint="eastAsia"/>
          <w:sz w:val="24"/>
        </w:rPr>
        <w:t>基金份额净值的</w:t>
      </w:r>
      <w:r w:rsidRPr="00106D03">
        <w:rPr>
          <w:sz w:val="24"/>
        </w:rPr>
        <w:t>0.5%</w:t>
      </w:r>
      <w:r w:rsidRPr="00106D03">
        <w:rPr>
          <w:rFonts w:hint="eastAsia"/>
          <w:sz w:val="24"/>
        </w:rPr>
        <w:t>时，基</w:t>
      </w:r>
      <w:r w:rsidRPr="00106D03">
        <w:rPr>
          <w:rFonts w:hint="eastAsia"/>
          <w:sz w:val="24"/>
        </w:rPr>
        <w:lastRenderedPageBreak/>
        <w:t>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46E3CF36"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或基金托管人按本基金合同约定的估值方法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proofErr w:type="gramStart"/>
      <w:r w:rsidR="00A731BD" w:rsidRPr="00106D03">
        <w:rPr>
          <w:rFonts w:hint="eastAsia"/>
          <w:bCs/>
          <w:sz w:val="24"/>
        </w:rPr>
        <w:t>非基金</w:t>
      </w:r>
      <w:proofErr w:type="gramEnd"/>
      <w:r w:rsidR="00A731BD" w:rsidRPr="00106D03">
        <w:rPr>
          <w:rFonts w:hint="eastAsia"/>
          <w:bCs/>
          <w:sz w:val="24"/>
        </w:rPr>
        <w:t>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4CA4DAE9" w14:textId="77777777" w:rsidR="00193B5C" w:rsidRDefault="00193B5C">
      <w:pPr>
        <w:spacing w:line="360" w:lineRule="auto"/>
        <w:ind w:firstLineChars="200" w:firstLine="480"/>
        <w:rPr>
          <w:sz w:val="24"/>
        </w:rPr>
      </w:pPr>
      <w:r w:rsidRPr="00193B5C">
        <w:rPr>
          <w:rFonts w:hint="eastAsia"/>
          <w:sz w:val="24"/>
        </w:rPr>
        <w:t>3</w:t>
      </w:r>
      <w:r w:rsidRPr="00193B5C">
        <w:rPr>
          <w:rFonts w:hint="eastAsia"/>
          <w:sz w:val="24"/>
        </w:rPr>
        <w:t>、当特定资产占前一估值日基金资产净值</w:t>
      </w:r>
      <w:r w:rsidRPr="00193B5C">
        <w:rPr>
          <w:rFonts w:hint="eastAsia"/>
          <w:sz w:val="24"/>
        </w:rPr>
        <w:t>50%</w:t>
      </w:r>
      <w:r w:rsidRPr="00193B5C">
        <w:rPr>
          <w:rFonts w:hint="eastAsia"/>
          <w:sz w:val="24"/>
        </w:rPr>
        <w:t>以上的，经与基金托管人协商确认后，基金管理人应当暂停估值；</w:t>
      </w:r>
    </w:p>
    <w:p w14:paraId="67116B8B" w14:textId="3112C5CF"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Pr="00106D03"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各类</w:t>
      </w:r>
      <w:r w:rsidRPr="00106D03">
        <w:rPr>
          <w:rFonts w:hint="eastAsia"/>
          <w:sz w:val="24"/>
        </w:rPr>
        <w:t>基金份额净值并发送给基金托管人。基金托管人对净值计算结果复核确认后发送给基金管理人，由基金管理人</w:t>
      </w:r>
      <w:r w:rsidR="00A73DE4" w:rsidRPr="00106D03">
        <w:rPr>
          <w:rFonts w:hint="eastAsia"/>
          <w:sz w:val="24"/>
        </w:rPr>
        <w:t>按照《信息披露办法》的规定进行披露</w:t>
      </w:r>
      <w:r w:rsidRPr="00106D03">
        <w:rPr>
          <w:rFonts w:hint="eastAsia"/>
          <w:sz w:val="24"/>
        </w:rPr>
        <w:t>。</w:t>
      </w:r>
    </w:p>
    <w:p w14:paraId="3A903384" w14:textId="77777777" w:rsidR="009C184C" w:rsidRPr="009C184C" w:rsidRDefault="009C184C" w:rsidP="009C184C">
      <w:pPr>
        <w:spacing w:line="360" w:lineRule="auto"/>
        <w:ind w:firstLineChars="200" w:firstLine="480"/>
        <w:rPr>
          <w:sz w:val="24"/>
        </w:rPr>
      </w:pPr>
      <w:r w:rsidRPr="009C184C">
        <w:rPr>
          <w:rFonts w:hint="eastAsia"/>
          <w:sz w:val="24"/>
        </w:rPr>
        <w:t>九、实施</w:t>
      </w:r>
      <w:proofErr w:type="gramStart"/>
      <w:r w:rsidRPr="009C184C">
        <w:rPr>
          <w:rFonts w:hint="eastAsia"/>
          <w:sz w:val="24"/>
        </w:rPr>
        <w:t>侧袋机制</w:t>
      </w:r>
      <w:proofErr w:type="gramEnd"/>
      <w:r w:rsidRPr="009C184C">
        <w:rPr>
          <w:rFonts w:hint="eastAsia"/>
          <w:sz w:val="24"/>
        </w:rPr>
        <w:t>期间的基金资产估值</w:t>
      </w:r>
    </w:p>
    <w:p w14:paraId="786A671A" w14:textId="53489D54" w:rsidR="009C184C" w:rsidRDefault="009C184C">
      <w:pPr>
        <w:spacing w:line="360" w:lineRule="auto"/>
        <w:ind w:firstLineChars="200" w:firstLine="480"/>
        <w:rPr>
          <w:sz w:val="24"/>
        </w:rPr>
      </w:pPr>
      <w:r w:rsidRPr="009C184C">
        <w:rPr>
          <w:rFonts w:hint="eastAsia"/>
          <w:sz w:val="24"/>
        </w:rPr>
        <w:t>本基金实施</w:t>
      </w:r>
      <w:proofErr w:type="gramStart"/>
      <w:r w:rsidRPr="009C184C">
        <w:rPr>
          <w:rFonts w:hint="eastAsia"/>
          <w:sz w:val="24"/>
        </w:rPr>
        <w:t>侧袋机制</w:t>
      </w:r>
      <w:proofErr w:type="gramEnd"/>
      <w:r w:rsidRPr="009C184C">
        <w:rPr>
          <w:rFonts w:hint="eastAsia"/>
          <w:sz w:val="24"/>
        </w:rPr>
        <w:t>的，应根据本部分的约定</w:t>
      </w:r>
      <w:proofErr w:type="gramStart"/>
      <w:r w:rsidRPr="009C184C">
        <w:rPr>
          <w:rFonts w:hint="eastAsia"/>
          <w:sz w:val="24"/>
        </w:rPr>
        <w:t>对主袋账户</w:t>
      </w:r>
      <w:proofErr w:type="gramEnd"/>
      <w:r w:rsidRPr="009C184C">
        <w:rPr>
          <w:rFonts w:hint="eastAsia"/>
          <w:sz w:val="24"/>
        </w:rPr>
        <w:t>资产进行估值并</w:t>
      </w:r>
      <w:proofErr w:type="gramStart"/>
      <w:r w:rsidRPr="009C184C">
        <w:rPr>
          <w:rFonts w:hint="eastAsia"/>
          <w:sz w:val="24"/>
        </w:rPr>
        <w:t>披露主袋账户</w:t>
      </w:r>
      <w:proofErr w:type="gramEnd"/>
      <w:r w:rsidRPr="009C184C">
        <w:rPr>
          <w:rFonts w:hint="eastAsia"/>
          <w:sz w:val="24"/>
        </w:rPr>
        <w:t>的基金资产净值和份额净值，暂停</w:t>
      </w:r>
      <w:proofErr w:type="gramStart"/>
      <w:r w:rsidRPr="009C184C">
        <w:rPr>
          <w:rFonts w:hint="eastAsia"/>
          <w:sz w:val="24"/>
        </w:rPr>
        <w:t>披露侧袋账户</w:t>
      </w:r>
      <w:proofErr w:type="gramEnd"/>
      <w:r w:rsidRPr="009C184C">
        <w:rPr>
          <w:rFonts w:hint="eastAsia"/>
          <w:sz w:val="24"/>
        </w:rPr>
        <w:t>份额净值。</w:t>
      </w:r>
    </w:p>
    <w:p w14:paraId="23C87F5A" w14:textId="77777777" w:rsidR="009C184C" w:rsidRDefault="009C184C">
      <w:pPr>
        <w:widowControl/>
        <w:jc w:val="left"/>
        <w:rPr>
          <w:sz w:val="24"/>
        </w:rPr>
      </w:pPr>
      <w:r>
        <w:rPr>
          <w:sz w:val="24"/>
        </w:rPr>
        <w:br w:type="page"/>
      </w:r>
    </w:p>
    <w:p w14:paraId="7074FE31" w14:textId="77777777" w:rsidR="00604538" w:rsidRPr="00106D03" w:rsidRDefault="00604538">
      <w:pPr>
        <w:spacing w:line="360" w:lineRule="auto"/>
        <w:ind w:firstLineChars="200" w:firstLine="480"/>
        <w:rPr>
          <w:sz w:val="24"/>
        </w:rPr>
      </w:pPr>
    </w:p>
    <w:p w14:paraId="333B4024" w14:textId="4EEF0F42" w:rsidR="0007536D" w:rsidRPr="00106D03" w:rsidRDefault="0007536D">
      <w:pPr>
        <w:pStyle w:val="1"/>
        <w:spacing w:before="0" w:after="0"/>
        <w:jc w:val="center"/>
        <w:rPr>
          <w:rFonts w:ascii="Times New Roman"/>
          <w:color w:val="auto"/>
          <w:sz w:val="30"/>
        </w:rPr>
      </w:pPr>
      <w:bookmarkStart w:id="337" w:name="_Toc6493"/>
      <w:r w:rsidRPr="00106D03">
        <w:rPr>
          <w:color w:val="auto"/>
          <w:sz w:val="30"/>
        </w:rPr>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106D03"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22A6EA10" w:rsidR="0007536D" w:rsidRPr="00106D03" w:rsidRDefault="007B493B">
      <w:pPr>
        <w:spacing w:line="360" w:lineRule="auto"/>
        <w:ind w:firstLineChars="200" w:firstLine="480"/>
        <w:rPr>
          <w:sz w:val="24"/>
        </w:rPr>
      </w:pPr>
      <w:r w:rsidRPr="00106D03">
        <w:rPr>
          <w:rFonts w:hint="eastAsia"/>
          <w:sz w:val="24"/>
        </w:rPr>
        <w:t>基金管理费每日计算，按月支付，</w:t>
      </w:r>
      <w:r w:rsidR="000404B1" w:rsidRPr="00106D03">
        <w:rPr>
          <w:rFonts w:hint="eastAsia"/>
          <w:bCs/>
          <w:sz w:val="24"/>
        </w:rPr>
        <w:t>经</w:t>
      </w:r>
      <w:r w:rsidR="000404B1" w:rsidRPr="00106D03">
        <w:rPr>
          <w:rFonts w:hint="eastAsia"/>
          <w:sz w:val="24"/>
        </w:rPr>
        <w:t>基金</w:t>
      </w:r>
      <w:r w:rsidR="000404B1" w:rsidRPr="00106D03">
        <w:rPr>
          <w:sz w:val="24"/>
        </w:rPr>
        <w:t>管理人</w:t>
      </w:r>
      <w:r w:rsidR="000404B1" w:rsidRPr="00106D03">
        <w:rPr>
          <w:rFonts w:hint="eastAsia"/>
          <w:bCs/>
          <w:sz w:val="24"/>
        </w:rPr>
        <w:t>与基金托管人双方</w:t>
      </w:r>
      <w:r w:rsidR="000404B1" w:rsidRPr="00106D03">
        <w:rPr>
          <w:rFonts w:hint="eastAsia"/>
          <w:sz w:val="24"/>
        </w:rPr>
        <w:t>核对</w:t>
      </w:r>
      <w:r w:rsidR="000404B1" w:rsidRPr="00106D03">
        <w:rPr>
          <w:rFonts w:hint="eastAsia"/>
          <w:bCs/>
          <w:sz w:val="24"/>
        </w:rPr>
        <w:t>无误后，</w:t>
      </w:r>
      <w:r w:rsidR="000404B1" w:rsidRPr="00106D03">
        <w:rPr>
          <w:bCs/>
          <w:sz w:val="24"/>
        </w:rPr>
        <w:t>基金托管人</w:t>
      </w:r>
      <w:r w:rsidR="000404B1" w:rsidRPr="00106D03">
        <w:rPr>
          <w:rFonts w:hint="eastAsia"/>
          <w:bCs/>
          <w:sz w:val="24"/>
          <w:szCs w:val="24"/>
        </w:rPr>
        <w:t>按照</w:t>
      </w:r>
      <w:r w:rsidR="000404B1" w:rsidRPr="00106D03">
        <w:rPr>
          <w:rFonts w:ascii="宋体" w:hAnsi="宋体" w:hint="eastAsia"/>
          <w:sz w:val="24"/>
          <w:szCs w:val="24"/>
        </w:rPr>
        <w:t>与基金管理人协商</w:t>
      </w:r>
      <w:r w:rsidR="000404B1" w:rsidRPr="00106D03">
        <w:rPr>
          <w:rFonts w:ascii="宋体" w:hAnsi="宋体" w:hint="eastAsia"/>
          <w:sz w:val="24"/>
        </w:rPr>
        <w:t>一致的</w:t>
      </w:r>
      <w:r w:rsidR="000404B1" w:rsidRPr="00106D03">
        <w:rPr>
          <w:rFonts w:ascii="宋体" w:hAnsi="宋体" w:hint="eastAsia"/>
          <w:sz w:val="24"/>
          <w:szCs w:val="24"/>
        </w:rPr>
        <w:t>方式</w:t>
      </w:r>
      <w:r w:rsidR="000404B1" w:rsidRPr="00106D03">
        <w:rPr>
          <w:bCs/>
          <w:sz w:val="24"/>
        </w:rPr>
        <w:t>于</w:t>
      </w:r>
      <w:r w:rsidR="000404B1" w:rsidRPr="00106D03">
        <w:rPr>
          <w:sz w:val="24"/>
        </w:rPr>
        <w:t>次</w:t>
      </w:r>
      <w:r w:rsidR="000404B1" w:rsidRPr="00106D03">
        <w:rPr>
          <w:bCs/>
          <w:sz w:val="24"/>
        </w:rPr>
        <w:t>月前</w:t>
      </w:r>
      <w:r w:rsidR="000404B1" w:rsidRPr="00106D03">
        <w:rPr>
          <w:rFonts w:hint="eastAsia"/>
          <w:sz w:val="24"/>
        </w:rPr>
        <w:t>5</w:t>
      </w:r>
      <w:r w:rsidR="000404B1" w:rsidRPr="00106D03">
        <w:rPr>
          <w:sz w:val="24"/>
        </w:rPr>
        <w:t>个工作日内</w:t>
      </w:r>
      <w:r w:rsidR="000404B1" w:rsidRPr="00106D03">
        <w:rPr>
          <w:bCs/>
          <w:sz w:val="24"/>
        </w:rPr>
        <w:t>从基金财产中一次性</w:t>
      </w:r>
      <w:r w:rsidR="000404B1" w:rsidRPr="00106D03">
        <w:rPr>
          <w:sz w:val="24"/>
        </w:rPr>
        <w:t>支付</w:t>
      </w:r>
      <w:r w:rsidR="000404B1" w:rsidRPr="00106D03">
        <w:rPr>
          <w:bCs/>
          <w:sz w:val="24"/>
        </w:rPr>
        <w:t>给</w:t>
      </w:r>
      <w:r w:rsidR="000404B1" w:rsidRPr="00106D03">
        <w:rPr>
          <w:sz w:val="24"/>
        </w:rPr>
        <w:t>基金管理人</w:t>
      </w:r>
      <w:r w:rsidRPr="00106D03">
        <w:rPr>
          <w:rFonts w:hint="eastAsia"/>
          <w:sz w:val="24"/>
        </w:rPr>
        <w:t>。若遇法定节假日、休息日或不可抗力等，支付日期顺延。费用扣划后，基金管理人应进行核对，如发现数据不符，及时联系基金托管人协商解决。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w:t>
      </w:r>
      <w:r w:rsidRPr="00106D03">
        <w:rPr>
          <w:rFonts w:hint="eastAsia"/>
          <w:sz w:val="24"/>
        </w:rPr>
        <w:lastRenderedPageBreak/>
        <w:t>算方法如下：</w:t>
      </w:r>
    </w:p>
    <w:p w14:paraId="501DB714" w14:textId="3508215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31CC61D3" w:rsidR="0007536D" w:rsidRDefault="007B493B">
      <w:pPr>
        <w:spacing w:line="360" w:lineRule="auto"/>
        <w:ind w:firstLineChars="200" w:firstLine="480"/>
        <w:rPr>
          <w:sz w:val="24"/>
        </w:rPr>
      </w:pPr>
      <w:r w:rsidRPr="00106D03">
        <w:rPr>
          <w:rFonts w:hint="eastAsia"/>
          <w:sz w:val="24"/>
        </w:rPr>
        <w:t>基金托管费每日计算，按月支付，</w:t>
      </w:r>
      <w:r w:rsidR="000404B1" w:rsidRPr="00106D03">
        <w:rPr>
          <w:rFonts w:hint="eastAsia"/>
          <w:bCs/>
          <w:sz w:val="24"/>
        </w:rPr>
        <w:t>经</w:t>
      </w:r>
      <w:r w:rsidR="000404B1" w:rsidRPr="00106D03">
        <w:rPr>
          <w:rFonts w:hint="eastAsia"/>
          <w:sz w:val="24"/>
        </w:rPr>
        <w:t>基金</w:t>
      </w:r>
      <w:r w:rsidR="000404B1" w:rsidRPr="00106D03">
        <w:rPr>
          <w:sz w:val="24"/>
        </w:rPr>
        <w:t>管理人</w:t>
      </w:r>
      <w:r w:rsidR="000404B1" w:rsidRPr="00106D03">
        <w:rPr>
          <w:rFonts w:hint="eastAsia"/>
          <w:bCs/>
          <w:sz w:val="24"/>
        </w:rPr>
        <w:t>与基金托管人双方</w:t>
      </w:r>
      <w:r w:rsidR="000404B1" w:rsidRPr="00106D03">
        <w:rPr>
          <w:rFonts w:hint="eastAsia"/>
          <w:sz w:val="24"/>
        </w:rPr>
        <w:t>核对</w:t>
      </w:r>
      <w:r w:rsidR="000404B1" w:rsidRPr="00106D03">
        <w:rPr>
          <w:rFonts w:hint="eastAsia"/>
          <w:bCs/>
          <w:sz w:val="24"/>
        </w:rPr>
        <w:t>无误后，</w:t>
      </w:r>
      <w:r w:rsidR="000404B1" w:rsidRPr="00106D03">
        <w:rPr>
          <w:bCs/>
          <w:sz w:val="24"/>
        </w:rPr>
        <w:t>基金托管人</w:t>
      </w:r>
      <w:r w:rsidR="000404B1" w:rsidRPr="00106D03">
        <w:rPr>
          <w:rFonts w:hint="eastAsia"/>
          <w:bCs/>
          <w:sz w:val="24"/>
          <w:szCs w:val="24"/>
        </w:rPr>
        <w:t>按照</w:t>
      </w:r>
      <w:r w:rsidR="000404B1" w:rsidRPr="00106D03">
        <w:rPr>
          <w:rFonts w:ascii="宋体" w:hAnsi="宋体" w:hint="eastAsia"/>
          <w:sz w:val="24"/>
          <w:szCs w:val="24"/>
        </w:rPr>
        <w:t>与基金管理人协商</w:t>
      </w:r>
      <w:r w:rsidR="000404B1" w:rsidRPr="00106D03">
        <w:rPr>
          <w:rFonts w:ascii="宋体" w:hAnsi="宋体" w:hint="eastAsia"/>
          <w:sz w:val="24"/>
        </w:rPr>
        <w:t>一致的</w:t>
      </w:r>
      <w:r w:rsidR="000404B1" w:rsidRPr="00106D03">
        <w:rPr>
          <w:rFonts w:ascii="宋体" w:hAnsi="宋体" w:hint="eastAsia"/>
          <w:sz w:val="24"/>
          <w:szCs w:val="24"/>
        </w:rPr>
        <w:t>方式</w:t>
      </w:r>
      <w:r w:rsidR="000404B1" w:rsidRPr="00106D03">
        <w:rPr>
          <w:bCs/>
          <w:sz w:val="24"/>
        </w:rPr>
        <w:t>于</w:t>
      </w:r>
      <w:r w:rsidR="000404B1" w:rsidRPr="00106D03">
        <w:rPr>
          <w:sz w:val="24"/>
        </w:rPr>
        <w:t>次</w:t>
      </w:r>
      <w:r w:rsidR="000404B1" w:rsidRPr="00106D03">
        <w:rPr>
          <w:bCs/>
          <w:sz w:val="24"/>
        </w:rPr>
        <w:t>月前</w:t>
      </w:r>
      <w:r w:rsidR="000404B1" w:rsidRPr="00106D03">
        <w:rPr>
          <w:rFonts w:hint="eastAsia"/>
          <w:sz w:val="24"/>
        </w:rPr>
        <w:t>5</w:t>
      </w:r>
      <w:r w:rsidR="000404B1" w:rsidRPr="00106D03">
        <w:rPr>
          <w:sz w:val="24"/>
        </w:rPr>
        <w:t>个工作日内</w:t>
      </w:r>
      <w:r w:rsidR="000404B1" w:rsidRPr="00106D03">
        <w:rPr>
          <w:bCs/>
          <w:sz w:val="24"/>
        </w:rPr>
        <w:t>从基金财产中一次性</w:t>
      </w:r>
      <w:r w:rsidR="000404B1" w:rsidRPr="00106D03">
        <w:rPr>
          <w:rFonts w:hint="eastAsia"/>
          <w:bCs/>
          <w:sz w:val="24"/>
        </w:rPr>
        <w:t>支取</w:t>
      </w:r>
      <w:r w:rsidRPr="00106D03">
        <w:rPr>
          <w:rFonts w:hint="eastAsia"/>
          <w:sz w:val="24"/>
        </w:rPr>
        <w:t>。若遇法定节假日、休息日或不可抗力等，支付日期顺延。费用扣划后，基金管理人应进行核对，如发现数据不符，及时联系基金托管人协商解决。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0BBA7189"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BC22D7">
        <w:rPr>
          <w:bCs/>
          <w:sz w:val="24"/>
        </w:rPr>
        <w:t>80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CD478A">
        <w:rPr>
          <w:bCs/>
          <w:sz w:val="24"/>
        </w:rPr>
        <w:t>80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0AA25177"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BC22D7">
        <w:rPr>
          <w:bCs/>
          <w:sz w:val="24"/>
        </w:rPr>
        <w:t>80</w:t>
      </w:r>
      <w:r>
        <w:rPr>
          <w:rFonts w:hint="eastAsia"/>
          <w:bCs/>
          <w:sz w:val="24"/>
        </w:rPr>
        <w:t>%</w:t>
      </w:r>
      <w:r>
        <w:rPr>
          <w:rFonts w:hint="eastAsia"/>
          <w:bCs/>
          <w:sz w:val="24"/>
        </w:rPr>
        <w:t>÷当年天数</w:t>
      </w:r>
    </w:p>
    <w:p w14:paraId="239673D3" w14:textId="77777777" w:rsidR="00F33573" w:rsidRDefault="00F33573" w:rsidP="00F33573">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DE639F2" w14:textId="77777777" w:rsidR="00F33573" w:rsidRDefault="00F33573" w:rsidP="00F33573">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6449E003" w14:textId="7BA1AF85" w:rsidR="00F33573" w:rsidRDefault="00F33573" w:rsidP="00F33573">
      <w:pPr>
        <w:spacing w:line="360" w:lineRule="auto"/>
        <w:ind w:firstLineChars="200" w:firstLine="480"/>
        <w:rPr>
          <w:bCs/>
          <w:sz w:val="24"/>
        </w:rPr>
      </w:pPr>
      <w:r w:rsidRPr="00931B11">
        <w:rPr>
          <w:rFonts w:hint="eastAsia"/>
          <w:bCs/>
          <w:sz w:val="24"/>
        </w:rPr>
        <w:t>销售服务费每日计算，按月支付，经基金管理人和基金托管人双方核对无误后，基金托管人按照与基金管理人协商一致的方式于次月前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、其他根据相关法律法规及中国证监会的有关规定不得列入基金费用的项</w:t>
      </w:r>
      <w:r w:rsidRPr="00106D03">
        <w:rPr>
          <w:rFonts w:hint="eastAsia"/>
          <w:sz w:val="24"/>
        </w:rPr>
        <w:lastRenderedPageBreak/>
        <w:t>目。</w:t>
      </w:r>
      <w:bookmarkStart w:id="348" w:name="_Hlt88827255"/>
      <w:bookmarkEnd w:id="348"/>
    </w:p>
    <w:p w14:paraId="3B2ECD71" w14:textId="77777777" w:rsidR="009C184C" w:rsidRPr="009C184C" w:rsidRDefault="0007536D" w:rsidP="009C184C">
      <w:pPr>
        <w:spacing w:line="360" w:lineRule="auto"/>
        <w:ind w:firstLineChars="200" w:firstLine="480"/>
        <w:rPr>
          <w:sz w:val="24"/>
        </w:rPr>
      </w:pPr>
      <w:r w:rsidRPr="00106D03">
        <w:rPr>
          <w:rFonts w:hint="eastAsia"/>
          <w:sz w:val="24"/>
        </w:rPr>
        <w:t>四、</w:t>
      </w:r>
      <w:r w:rsidR="009C184C" w:rsidRPr="009C184C">
        <w:rPr>
          <w:rFonts w:hint="eastAsia"/>
          <w:sz w:val="24"/>
        </w:rPr>
        <w:t>实施</w:t>
      </w:r>
      <w:proofErr w:type="gramStart"/>
      <w:r w:rsidR="009C184C" w:rsidRPr="009C184C">
        <w:rPr>
          <w:rFonts w:hint="eastAsia"/>
          <w:sz w:val="24"/>
        </w:rPr>
        <w:t>侧袋机制</w:t>
      </w:r>
      <w:proofErr w:type="gramEnd"/>
      <w:r w:rsidR="009C184C" w:rsidRPr="009C184C">
        <w:rPr>
          <w:rFonts w:hint="eastAsia"/>
          <w:sz w:val="24"/>
        </w:rPr>
        <w:t>期间的基金费用</w:t>
      </w:r>
    </w:p>
    <w:p w14:paraId="0D8C4B09" w14:textId="77777777" w:rsidR="009C184C" w:rsidRPr="009C184C" w:rsidRDefault="009C184C" w:rsidP="009C184C">
      <w:pPr>
        <w:spacing w:line="360" w:lineRule="auto"/>
        <w:ind w:firstLineChars="200" w:firstLine="480"/>
        <w:rPr>
          <w:sz w:val="24"/>
        </w:rPr>
      </w:pPr>
      <w:r w:rsidRPr="009C184C">
        <w:rPr>
          <w:rFonts w:hint="eastAsia"/>
          <w:sz w:val="24"/>
        </w:rPr>
        <w:t>本基金实施</w:t>
      </w:r>
      <w:proofErr w:type="gramStart"/>
      <w:r w:rsidRPr="009C184C">
        <w:rPr>
          <w:rFonts w:hint="eastAsia"/>
          <w:sz w:val="24"/>
        </w:rPr>
        <w:t>侧袋机制</w:t>
      </w:r>
      <w:proofErr w:type="gramEnd"/>
      <w:r w:rsidRPr="009C184C">
        <w:rPr>
          <w:rFonts w:hint="eastAsia"/>
          <w:sz w:val="24"/>
        </w:rPr>
        <w:t>的，</w:t>
      </w:r>
      <w:proofErr w:type="gramStart"/>
      <w:r w:rsidRPr="009C184C">
        <w:rPr>
          <w:rFonts w:hint="eastAsia"/>
          <w:sz w:val="24"/>
        </w:rPr>
        <w:t>与侧袋账户</w:t>
      </w:r>
      <w:proofErr w:type="gramEnd"/>
      <w:r w:rsidRPr="009C184C">
        <w:rPr>
          <w:rFonts w:hint="eastAsia"/>
          <w:sz w:val="24"/>
        </w:rPr>
        <w:t>有关的费用可以</w:t>
      </w:r>
      <w:proofErr w:type="gramStart"/>
      <w:r w:rsidRPr="009C184C">
        <w:rPr>
          <w:rFonts w:hint="eastAsia"/>
          <w:sz w:val="24"/>
        </w:rPr>
        <w:t>从侧袋账户</w:t>
      </w:r>
      <w:proofErr w:type="gramEnd"/>
      <w:r w:rsidRPr="009C184C">
        <w:rPr>
          <w:rFonts w:hint="eastAsia"/>
          <w:sz w:val="24"/>
        </w:rPr>
        <w:t>中列支，但应</w:t>
      </w:r>
      <w:proofErr w:type="gramStart"/>
      <w:r w:rsidRPr="009C184C">
        <w:rPr>
          <w:rFonts w:hint="eastAsia"/>
          <w:sz w:val="24"/>
        </w:rPr>
        <w:t>待侧袋</w:t>
      </w:r>
      <w:proofErr w:type="gramEnd"/>
      <w:r w:rsidRPr="009C184C">
        <w:rPr>
          <w:rFonts w:hint="eastAsia"/>
          <w:sz w:val="24"/>
        </w:rPr>
        <w:t>账户资产变现后方可列支，有关费用可酌情收取或减免，但不得收取管理费，详见招募说明书的规定。</w:t>
      </w:r>
    </w:p>
    <w:p w14:paraId="2FFF7BF1" w14:textId="5A2749B9" w:rsidR="0007536D" w:rsidRPr="00106D03" w:rsidRDefault="009C184C" w:rsidP="009C184C">
      <w:pPr>
        <w:spacing w:line="360" w:lineRule="auto"/>
        <w:ind w:firstLineChars="200" w:firstLine="480"/>
        <w:rPr>
          <w:sz w:val="24"/>
        </w:rPr>
      </w:pPr>
      <w:r w:rsidRPr="009C184C">
        <w:rPr>
          <w:rFonts w:hint="eastAsia"/>
          <w:sz w:val="24"/>
        </w:rPr>
        <w:t>五、</w:t>
      </w:r>
      <w:r w:rsidR="0007536D" w:rsidRPr="00106D03">
        <w:rPr>
          <w:rFonts w:hint="eastAsia"/>
          <w:sz w:val="24"/>
        </w:rPr>
        <w:t>基金税收</w:t>
      </w:r>
    </w:p>
    <w:p w14:paraId="77429C1F" w14:textId="77777777" w:rsidR="0007536D" w:rsidRPr="00106D03" w:rsidRDefault="0007536D">
      <w:pPr>
        <w:spacing w:line="360" w:lineRule="auto"/>
        <w:ind w:firstLineChars="200" w:firstLine="480"/>
        <w:rPr>
          <w:sz w:val="24"/>
          <w:u w:val="single"/>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516C4DB8" w14:textId="7168272B" w:rsidR="0007536D" w:rsidRPr="00106D03" w:rsidRDefault="0007536D">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r w:rsidRPr="00106D03">
        <w:rPr>
          <w:rFonts w:ascii="Times New Roman"/>
          <w:b w:val="0"/>
          <w:color w:val="auto"/>
          <w:sz w:val="30"/>
        </w:rPr>
        <w:br w:type="page"/>
      </w:r>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lastRenderedPageBreak/>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49"/>
      <w:bookmarkEnd w:id="350"/>
      <w:r w:rsidRPr="00106D03">
        <w:rPr>
          <w:rFonts w:ascii="Times New Roman" w:hint="eastAsia"/>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31F3D9FC"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FF2261" w:rsidRPr="00106D03">
        <w:rPr>
          <w:rFonts w:hint="eastAsia"/>
          <w:sz w:val="24"/>
        </w:rPr>
        <w:t>在符合有关基金分红条件的前提下，本基金可以进行收益分配，本基金每年收益分配次数最多为</w:t>
      </w:r>
      <w:r w:rsidR="00FF2261" w:rsidRPr="00106D03">
        <w:rPr>
          <w:rFonts w:hint="eastAsia"/>
          <w:sz w:val="24"/>
        </w:rPr>
        <w:t>12</w:t>
      </w:r>
      <w:r w:rsidR="00FF2261" w:rsidRPr="00106D03">
        <w:rPr>
          <w:rFonts w:hint="eastAsia"/>
          <w:sz w:val="24"/>
        </w:rPr>
        <w:t>次，每份基金份额每次收益分配比例不得低于收益分配基准日每份基金份额可供分配利润的</w:t>
      </w:r>
      <w:r w:rsidR="00FF2261" w:rsidRPr="00106D03">
        <w:rPr>
          <w:rFonts w:hint="eastAsia"/>
          <w:sz w:val="24"/>
        </w:rPr>
        <w:t>20%</w:t>
      </w:r>
      <w:r w:rsidR="00FF2261" w:rsidRPr="00106D03">
        <w:rPr>
          <w:rFonts w:hint="eastAsia"/>
          <w:sz w:val="24"/>
        </w:rPr>
        <w:t>，若《基金合同》生效不满</w:t>
      </w:r>
      <w:r w:rsidR="00FF2261" w:rsidRPr="00106D03">
        <w:rPr>
          <w:rFonts w:hint="eastAsia"/>
          <w:sz w:val="24"/>
        </w:rPr>
        <w:t>3</w:t>
      </w:r>
      <w:r w:rsidR="00FF2261" w:rsidRPr="00106D03">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722216B4"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w:t>
      </w:r>
      <w:r w:rsidR="009B2233">
        <w:rPr>
          <w:rFonts w:hint="eastAsia"/>
          <w:sz w:val="24"/>
        </w:rPr>
        <w:t>该类</w:t>
      </w:r>
      <w:r w:rsidRPr="00106D03">
        <w:rPr>
          <w:rFonts w:hint="eastAsia"/>
          <w:sz w:val="24"/>
        </w:rPr>
        <w:t>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77777777"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lastRenderedPageBreak/>
        <w:t>本基金收益分配方案由基金管理人拟定，并由基金托管人复核，</w:t>
      </w:r>
      <w:r w:rsidR="00407DA6"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1C5217D9" w14:textId="1B75E716" w:rsidR="009C184C" w:rsidRPr="009C184C" w:rsidRDefault="0007536D" w:rsidP="009C184C">
      <w:pPr>
        <w:spacing w:line="360" w:lineRule="auto"/>
        <w:ind w:firstLineChars="225" w:firstLine="540"/>
        <w:rPr>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1469A91D" w14:textId="1B75E716" w:rsidR="009C184C" w:rsidRPr="009C184C" w:rsidRDefault="009C184C" w:rsidP="009C184C">
      <w:pPr>
        <w:spacing w:line="360" w:lineRule="auto"/>
        <w:ind w:firstLineChars="225" w:firstLine="540"/>
        <w:rPr>
          <w:sz w:val="24"/>
        </w:rPr>
      </w:pPr>
      <w:r w:rsidRPr="009C184C">
        <w:rPr>
          <w:rFonts w:hint="eastAsia"/>
          <w:sz w:val="24"/>
        </w:rPr>
        <w:t>七、实施</w:t>
      </w:r>
      <w:proofErr w:type="gramStart"/>
      <w:r w:rsidRPr="009C184C">
        <w:rPr>
          <w:rFonts w:hint="eastAsia"/>
          <w:sz w:val="24"/>
        </w:rPr>
        <w:t>侧袋机制</w:t>
      </w:r>
      <w:proofErr w:type="gramEnd"/>
      <w:r w:rsidRPr="009C184C">
        <w:rPr>
          <w:rFonts w:hint="eastAsia"/>
          <w:sz w:val="24"/>
        </w:rPr>
        <w:t>期间的收益分配</w:t>
      </w:r>
    </w:p>
    <w:p w14:paraId="4C3C4EB9" w14:textId="348989BD" w:rsidR="009C184C" w:rsidRPr="00106D03" w:rsidRDefault="009C184C" w:rsidP="009C184C">
      <w:pPr>
        <w:spacing w:line="360" w:lineRule="auto"/>
        <w:ind w:firstLineChars="225" w:firstLine="540"/>
        <w:rPr>
          <w:sz w:val="24"/>
        </w:rPr>
      </w:pPr>
      <w:r w:rsidRPr="009C184C">
        <w:rPr>
          <w:rFonts w:hint="eastAsia"/>
          <w:sz w:val="24"/>
        </w:rPr>
        <w:t>本基金实施</w:t>
      </w:r>
      <w:proofErr w:type="gramStart"/>
      <w:r w:rsidRPr="009C184C">
        <w:rPr>
          <w:rFonts w:hint="eastAsia"/>
          <w:sz w:val="24"/>
        </w:rPr>
        <w:t>侧袋机制</w:t>
      </w:r>
      <w:proofErr w:type="gramEnd"/>
      <w:r w:rsidRPr="009C184C">
        <w:rPr>
          <w:rFonts w:hint="eastAsia"/>
          <w:sz w:val="24"/>
        </w:rPr>
        <w:t>的，</w:t>
      </w:r>
      <w:proofErr w:type="gramStart"/>
      <w:r w:rsidRPr="009C184C">
        <w:rPr>
          <w:rFonts w:hint="eastAsia"/>
          <w:sz w:val="24"/>
        </w:rPr>
        <w:t>侧袋账户</w:t>
      </w:r>
      <w:proofErr w:type="gramEnd"/>
      <w:r w:rsidRPr="009C184C">
        <w:rPr>
          <w:rFonts w:hint="eastAsia"/>
          <w:sz w:val="24"/>
        </w:rPr>
        <w:t>不进行收益分配，详见招募说明书的规定。</w:t>
      </w:r>
    </w:p>
    <w:p w14:paraId="58FC87D2" w14:textId="12FBE134"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lastRenderedPageBreak/>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6"/>
      <w:bookmarkEnd w:id="367"/>
      <w:r w:rsidRPr="00106D03">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5E24D25F"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3" w:name="_Hlt4221115"/>
      <w:bookmarkEnd w:id="383"/>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4"/>
      <w:bookmarkEnd w:id="385"/>
      <w:r w:rsidRPr="00106D03">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w:t>
      </w:r>
      <w:r w:rsidRPr="00106D03">
        <w:rPr>
          <w:rFonts w:hint="eastAsia"/>
          <w:sz w:val="24"/>
        </w:rPr>
        <w:lastRenderedPageBreak/>
        <w:t>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w:t>
      </w:r>
      <w:r w:rsidRPr="00106D03">
        <w:rPr>
          <w:rFonts w:hint="eastAsia"/>
          <w:sz w:val="24"/>
        </w:rPr>
        <w:lastRenderedPageBreak/>
        <w:t>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w:t>
      </w:r>
      <w:proofErr w:type="gramStart"/>
      <w:r w:rsidRPr="00106D03">
        <w:rPr>
          <w:rFonts w:hint="eastAsia"/>
          <w:sz w:val="24"/>
        </w:rPr>
        <w:t>明基金</w:t>
      </w:r>
      <w:proofErr w:type="gramEnd"/>
      <w:r w:rsidRPr="00106D03">
        <w:rPr>
          <w:rFonts w:hint="eastAsia"/>
          <w:sz w:val="24"/>
        </w:rPr>
        <w:t>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586D1AF8"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r w:rsidRPr="00106D03">
        <w:rPr>
          <w:bCs/>
          <w:sz w:val="24"/>
        </w:rPr>
        <w:t>经过</w:t>
      </w:r>
      <w:r w:rsidR="00475357" w:rsidRPr="00106D03">
        <w:rPr>
          <w:rFonts w:hint="eastAsia"/>
          <w:sz w:val="24"/>
        </w:rPr>
        <w:t>符合</w:t>
      </w:r>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w:t>
      </w:r>
      <w:r w:rsidRPr="00106D03">
        <w:rPr>
          <w:rFonts w:hint="eastAsia"/>
          <w:sz w:val="24"/>
        </w:rPr>
        <w:lastRenderedPageBreak/>
        <w:t>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w:t>
      </w:r>
      <w:r w:rsidRPr="00106D03">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5C086B23" w14:textId="77777777" w:rsidR="0007536D" w:rsidRPr="00106D03" w:rsidRDefault="00C668B8" w:rsidP="00913491">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719A54D4" w14:textId="3A5BB333" w:rsidR="0007536D" w:rsidRPr="00106D03" w:rsidRDefault="00551B46" w:rsidP="00AA139B">
      <w:pPr>
        <w:spacing w:line="360" w:lineRule="auto"/>
        <w:ind w:firstLineChars="200" w:firstLine="480"/>
        <w:rPr>
          <w:sz w:val="24"/>
        </w:rPr>
      </w:pPr>
      <w:r>
        <w:rPr>
          <w:bCs/>
          <w:sz w:val="24"/>
        </w:rPr>
        <w:t>24</w:t>
      </w:r>
      <w:r w:rsidR="00CE1F5F" w:rsidRPr="00106D03">
        <w:rPr>
          <w:rFonts w:hint="eastAsia"/>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1"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1"/>
    <w:p w14:paraId="6B635139" w14:textId="77777777" w:rsidR="00B633DA" w:rsidRPr="00B633DA" w:rsidRDefault="0007536D" w:rsidP="00B633DA">
      <w:pPr>
        <w:spacing w:line="360" w:lineRule="auto"/>
        <w:ind w:firstLineChars="200" w:firstLine="480"/>
        <w:rPr>
          <w:sz w:val="24"/>
        </w:rPr>
      </w:pPr>
      <w:r w:rsidRPr="00106D03">
        <w:rPr>
          <w:rFonts w:hint="eastAsia"/>
          <w:sz w:val="24"/>
        </w:rPr>
        <w:t>（</w:t>
      </w:r>
      <w:r w:rsidRPr="00106D03">
        <w:rPr>
          <w:bCs/>
          <w:sz w:val="24"/>
        </w:rPr>
        <w:t>十</w:t>
      </w:r>
      <w:r w:rsidR="00E40ACA" w:rsidRPr="00106D03">
        <w:rPr>
          <w:bCs/>
          <w:sz w:val="24"/>
        </w:rPr>
        <w:t>一</w:t>
      </w:r>
      <w:r w:rsidRPr="00106D03">
        <w:rPr>
          <w:rFonts w:hint="eastAsia"/>
          <w:sz w:val="24"/>
        </w:rPr>
        <w:t>）</w:t>
      </w:r>
      <w:r w:rsidR="00B633DA" w:rsidRPr="00B633DA">
        <w:rPr>
          <w:rFonts w:hint="eastAsia"/>
          <w:sz w:val="24"/>
        </w:rPr>
        <w:t>实施</w:t>
      </w:r>
      <w:proofErr w:type="gramStart"/>
      <w:r w:rsidR="00B633DA" w:rsidRPr="00B633DA">
        <w:rPr>
          <w:rFonts w:hint="eastAsia"/>
          <w:sz w:val="24"/>
        </w:rPr>
        <w:t>侧袋机制</w:t>
      </w:r>
      <w:proofErr w:type="gramEnd"/>
      <w:r w:rsidR="00B633DA" w:rsidRPr="00B633DA">
        <w:rPr>
          <w:rFonts w:hint="eastAsia"/>
          <w:sz w:val="24"/>
        </w:rPr>
        <w:t>期间的信息披露</w:t>
      </w:r>
    </w:p>
    <w:p w14:paraId="5C2FEB05" w14:textId="77777777" w:rsidR="00B633DA" w:rsidRPr="00B633DA" w:rsidRDefault="00B633DA" w:rsidP="00B633DA">
      <w:pPr>
        <w:spacing w:line="360" w:lineRule="auto"/>
        <w:ind w:firstLineChars="200" w:firstLine="480"/>
        <w:rPr>
          <w:sz w:val="24"/>
        </w:rPr>
      </w:pPr>
      <w:r w:rsidRPr="00B633DA">
        <w:rPr>
          <w:rFonts w:hint="eastAsia"/>
          <w:sz w:val="24"/>
        </w:rPr>
        <w:t>本基金实施</w:t>
      </w:r>
      <w:proofErr w:type="gramStart"/>
      <w:r w:rsidRPr="00B633DA">
        <w:rPr>
          <w:rFonts w:hint="eastAsia"/>
          <w:sz w:val="24"/>
        </w:rPr>
        <w:t>侧袋机制</w:t>
      </w:r>
      <w:proofErr w:type="gramEnd"/>
      <w:r w:rsidRPr="00B633DA">
        <w:rPr>
          <w:rFonts w:hint="eastAsia"/>
          <w:sz w:val="24"/>
        </w:rPr>
        <w:t>的，相关信息披露义务人应当根据法律法规、基金合同</w:t>
      </w:r>
      <w:r w:rsidRPr="00B633DA">
        <w:rPr>
          <w:rFonts w:hint="eastAsia"/>
          <w:sz w:val="24"/>
        </w:rPr>
        <w:lastRenderedPageBreak/>
        <w:t>和招募说明书的规定进行信息披露，详见招募说明书的规定。</w:t>
      </w:r>
    </w:p>
    <w:p w14:paraId="63ED0601" w14:textId="35580DA3" w:rsidR="00781374" w:rsidRPr="00106D03" w:rsidRDefault="00B633DA" w:rsidP="00B633DA">
      <w:pPr>
        <w:spacing w:line="360" w:lineRule="auto"/>
        <w:ind w:firstLineChars="200" w:firstLine="480"/>
        <w:rPr>
          <w:sz w:val="24"/>
        </w:rPr>
      </w:pPr>
      <w:r w:rsidRPr="00B633DA">
        <w:rPr>
          <w:rFonts w:hint="eastAsia"/>
          <w:sz w:val="24"/>
        </w:rPr>
        <w:t>（十二）</w:t>
      </w:r>
      <w:r w:rsidR="0007536D" w:rsidRPr="00106D03">
        <w:rPr>
          <w:rFonts w:hint="eastAsia"/>
          <w:sz w:val="24"/>
        </w:rPr>
        <w:t>中国证监会规定</w:t>
      </w:r>
      <w:r w:rsidR="00E40ACA" w:rsidRPr="00106D03">
        <w:rPr>
          <w:rFonts w:hint="eastAsia"/>
          <w:sz w:val="24"/>
        </w:rPr>
        <w:t>应予公开披露</w:t>
      </w:r>
      <w:r w:rsidR="0007536D" w:rsidRPr="00106D03">
        <w:rPr>
          <w:rFonts w:hint="eastAsia"/>
          <w:sz w:val="24"/>
        </w:rPr>
        <w:t>的其他信息。</w:t>
      </w:r>
    </w:p>
    <w:p w14:paraId="170C4B47" w14:textId="51753F9E" w:rsidR="00C668B8" w:rsidRPr="00106D03" w:rsidRDefault="00C668B8" w:rsidP="00C668B8">
      <w:pPr>
        <w:spacing w:line="360" w:lineRule="auto"/>
        <w:ind w:firstLineChars="200" w:firstLine="480"/>
        <w:rPr>
          <w:bCs/>
          <w:sz w:val="24"/>
          <w:szCs w:val="24"/>
        </w:rPr>
      </w:pPr>
      <w:r w:rsidRPr="00106D03">
        <w:rPr>
          <w:rFonts w:hint="eastAsia"/>
          <w:bCs/>
          <w:sz w:val="24"/>
          <w:szCs w:val="24"/>
        </w:rPr>
        <w:t>在季度报告、中期报告、年度报告等定期报告和招募说明书（更新）等文件中披露股指期货</w:t>
      </w:r>
      <w:r w:rsidR="00A71179">
        <w:rPr>
          <w:rFonts w:hint="eastAsia"/>
          <w:bCs/>
          <w:sz w:val="24"/>
          <w:szCs w:val="24"/>
        </w:rPr>
        <w:t>、国债期货</w:t>
      </w:r>
      <w:r w:rsidRPr="00106D03">
        <w:rPr>
          <w:rFonts w:hint="eastAsia"/>
          <w:bCs/>
          <w:sz w:val="24"/>
          <w:szCs w:val="24"/>
        </w:rPr>
        <w:t>交易情况，包括投资政策、持仓情况、损益情况、风险指标等，并充分揭示股指期货</w:t>
      </w:r>
      <w:r w:rsidR="00A71179">
        <w:rPr>
          <w:rFonts w:hint="eastAsia"/>
          <w:bCs/>
          <w:sz w:val="24"/>
          <w:szCs w:val="24"/>
        </w:rPr>
        <w:t>、国债期货</w:t>
      </w:r>
      <w:r w:rsidRPr="00106D03">
        <w:rPr>
          <w:rFonts w:hint="eastAsia"/>
          <w:bCs/>
          <w:sz w:val="24"/>
          <w:szCs w:val="24"/>
        </w:rPr>
        <w:t>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w:t>
      </w:r>
      <w:r w:rsidR="001E6982" w:rsidRPr="00106D03">
        <w:rPr>
          <w:rFonts w:hint="eastAsia"/>
          <w:sz w:val="24"/>
        </w:rPr>
        <w:lastRenderedPageBreak/>
        <w:t>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w:t>
      </w:r>
      <w:proofErr w:type="gramStart"/>
      <w:r w:rsidRPr="00106D03">
        <w:rPr>
          <w:rFonts w:hint="eastAsia"/>
          <w:sz w:val="24"/>
        </w:rPr>
        <w:t>不</w:t>
      </w:r>
      <w:proofErr w:type="gramEnd"/>
      <w:r w:rsidRPr="00106D03">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21623BD0" w14:textId="77777777" w:rsidR="005626C7" w:rsidRDefault="005626C7">
      <w:pPr>
        <w:widowControl/>
        <w:jc w:val="left"/>
        <w:rPr>
          <w:b/>
          <w:kern w:val="0"/>
          <w:sz w:val="30"/>
        </w:rPr>
      </w:pPr>
      <w:bookmarkStart w:id="402" w:name="_Toc11113"/>
      <w:r>
        <w:rPr>
          <w:sz w:val="30"/>
        </w:rPr>
        <w:br w:type="page"/>
      </w:r>
    </w:p>
    <w:p w14:paraId="56EBD926" w14:textId="5E669B57"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1" w:name="_Toc79392639"/>
      <w:r w:rsidRPr="00106D03">
        <w:rPr>
          <w:rFonts w:hint="eastAsia"/>
          <w:sz w:val="24"/>
        </w:rPr>
        <w:t>一、基金合同的变更</w:t>
      </w:r>
      <w:bookmarkEnd w:id="421"/>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w:t>
      </w:r>
      <w:proofErr w:type="gramStart"/>
      <w:r w:rsidRPr="00106D03">
        <w:rPr>
          <w:rFonts w:hint="eastAsia"/>
          <w:sz w:val="24"/>
        </w:rPr>
        <w:t>开基金</w:t>
      </w:r>
      <w:proofErr w:type="gramEnd"/>
      <w:r w:rsidRPr="00106D03">
        <w:rPr>
          <w:rFonts w:hint="eastAsia"/>
          <w:sz w:val="24"/>
        </w:rPr>
        <w:t>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290B003B"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sidR="004647CF">
        <w:rPr>
          <w:rFonts w:hint="eastAsia"/>
          <w:bCs/>
          <w:sz w:val="24"/>
        </w:rPr>
        <w:t>享</w:t>
      </w:r>
      <w:r>
        <w:rPr>
          <w:rFonts w:hint="eastAsia"/>
          <w:bCs/>
          <w:sz w:val="24"/>
        </w:rPr>
        <w:t>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w:t>
      </w:r>
      <w:proofErr w:type="gramStart"/>
      <w:r w:rsidRPr="00106D03">
        <w:rPr>
          <w:rFonts w:hint="eastAsia"/>
          <w:sz w:val="24"/>
        </w:rPr>
        <w:t>经</w:t>
      </w:r>
      <w:r w:rsidR="00307F4D" w:rsidRPr="00106D03">
        <w:rPr>
          <w:rFonts w:hint="eastAsia"/>
          <w:sz w:val="24"/>
        </w:rPr>
        <w:t>符合</w:t>
      </w:r>
      <w:proofErr w:type="gramEnd"/>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2614A36A" w:rsidR="0007536D" w:rsidRPr="00106D03" w:rsidRDefault="0007536D">
      <w:pPr>
        <w:spacing w:line="360" w:lineRule="auto"/>
        <w:ind w:firstLineChars="200" w:firstLine="480"/>
        <w:rPr>
          <w:sz w:val="24"/>
        </w:rPr>
      </w:pPr>
      <w:r w:rsidRPr="00106D03">
        <w:rPr>
          <w:rFonts w:hint="eastAsia"/>
          <w:sz w:val="24"/>
        </w:rPr>
        <w:t>基金财产清算账册及有关文件由基金托管人保存</w:t>
      </w:r>
      <w:r w:rsidR="001E0997">
        <w:rPr>
          <w:sz w:val="24"/>
        </w:rPr>
        <w:t>20</w:t>
      </w:r>
      <w:r w:rsidRPr="00106D03">
        <w:rPr>
          <w:rFonts w:hint="eastAsia"/>
          <w:sz w:val="24"/>
        </w:rPr>
        <w:t>年以上。</w:t>
      </w:r>
    </w:p>
    <w:p w14:paraId="3BB32154" w14:textId="77777777" w:rsidR="0007536D" w:rsidRPr="00106D03" w:rsidRDefault="0007536D">
      <w:pPr>
        <w:spacing w:line="360" w:lineRule="auto"/>
        <w:ind w:firstLineChars="200" w:firstLine="480"/>
        <w:rPr>
          <w:sz w:val="24"/>
        </w:rPr>
      </w:pPr>
    </w:p>
    <w:p w14:paraId="621272E6" w14:textId="019A622F" w:rsidR="0007536D" w:rsidRPr="00106D03" w:rsidRDefault="0007536D">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r w:rsidRPr="00106D03">
        <w:rPr>
          <w:rFonts w:ascii="Times New Roman"/>
          <w:b w:val="0"/>
          <w:color w:val="auto"/>
        </w:rPr>
        <w:br w:type="page"/>
      </w:r>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106D03">
        <w:rPr>
          <w:rFonts w:ascii="Times New Roman" w:hint="eastAsia"/>
          <w:color w:val="auto"/>
          <w:sz w:val="30"/>
        </w:rPr>
        <w:lastRenderedPageBreak/>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CEC428" w14:textId="77777777" w:rsidR="0007536D" w:rsidRPr="00106D03" w:rsidRDefault="0007536D">
      <w:pPr>
        <w:spacing w:line="360" w:lineRule="auto"/>
        <w:ind w:firstLineChars="200" w:firstLine="480"/>
        <w:rPr>
          <w:sz w:val="24"/>
        </w:rPr>
      </w:pPr>
    </w:p>
    <w:p w14:paraId="2F48343C" w14:textId="77777777"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如发生下列情况之一的，相应的当事人应当免责：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7B69C737" w14:textId="77777777" w:rsidR="00A143C0" w:rsidRPr="00106D03" w:rsidRDefault="00ED0274" w:rsidP="00ED0274">
      <w:pPr>
        <w:spacing w:line="360" w:lineRule="auto"/>
        <w:ind w:firstLineChars="200" w:firstLine="480"/>
        <w:rPr>
          <w:sz w:val="24"/>
        </w:rPr>
      </w:pPr>
      <w:r w:rsidRPr="00106D03">
        <w:rPr>
          <w:sz w:val="24"/>
        </w:rPr>
        <w:t>3</w:t>
      </w:r>
      <w:r w:rsidRPr="00106D03">
        <w:rPr>
          <w:rFonts w:hint="eastAsia"/>
          <w:sz w:val="24"/>
        </w:rPr>
        <w:t>、基金管理人按照基金合同</w:t>
      </w:r>
      <w:r w:rsidR="00BB4D29" w:rsidRPr="00106D03">
        <w:rPr>
          <w:rFonts w:hint="eastAsia"/>
          <w:sz w:val="24"/>
        </w:rPr>
        <w:t>约</w:t>
      </w:r>
      <w:r w:rsidRPr="00106D03">
        <w:rPr>
          <w:rFonts w:hint="eastAsia"/>
          <w:sz w:val="24"/>
        </w:rPr>
        <w:t>定的投资原则投资或不投资造成的损失等</w:t>
      </w:r>
      <w:r w:rsidR="00A143C0" w:rsidRPr="00106D03">
        <w:rPr>
          <w:rFonts w:hint="eastAsia"/>
          <w:sz w:val="24"/>
        </w:rPr>
        <w:t>；</w:t>
      </w:r>
    </w:p>
    <w:p w14:paraId="240C8F67" w14:textId="77777777" w:rsidR="0007536D" w:rsidRPr="00106D03" w:rsidRDefault="00A143C0" w:rsidP="00ED0274">
      <w:pPr>
        <w:spacing w:line="360" w:lineRule="auto"/>
        <w:ind w:firstLineChars="200" w:firstLine="480"/>
        <w:rPr>
          <w:sz w:val="24"/>
          <w:shd w:val="pct10" w:color="auto" w:fill="FFFFFF"/>
        </w:rPr>
      </w:pPr>
      <w:r w:rsidRPr="00106D03">
        <w:rPr>
          <w:sz w:val="24"/>
        </w:rPr>
        <w:t>4</w:t>
      </w:r>
      <w:r w:rsidRPr="00106D03">
        <w:rPr>
          <w:rFonts w:hint="eastAsia"/>
          <w:sz w:val="24"/>
        </w:rPr>
        <w:t>、非因基金管理人、基金托管</w:t>
      </w:r>
      <w:proofErr w:type="gramStart"/>
      <w:r w:rsidRPr="00106D03">
        <w:rPr>
          <w:rFonts w:hint="eastAsia"/>
          <w:sz w:val="24"/>
        </w:rPr>
        <w:t>人</w:t>
      </w:r>
      <w:r w:rsidR="004C12C7" w:rsidRPr="00106D03">
        <w:rPr>
          <w:rFonts w:hint="eastAsia"/>
          <w:sz w:val="24"/>
        </w:rPr>
        <w:t>原因</w:t>
      </w:r>
      <w:proofErr w:type="gramEnd"/>
      <w:r w:rsidRPr="00106D03">
        <w:rPr>
          <w:rFonts w:hint="eastAsia"/>
          <w:sz w:val="24"/>
        </w:rPr>
        <w:t>导致的计算机系统故障、网络故障、通讯故障、电力故障、计算机病毒攻击</w:t>
      </w:r>
      <w:r w:rsidR="00F91F9B" w:rsidRPr="00106D03">
        <w:rPr>
          <w:rFonts w:hint="eastAsia"/>
          <w:sz w:val="24"/>
        </w:rPr>
        <w:t>以及</w:t>
      </w:r>
      <w:r w:rsidRPr="00106D03">
        <w:rPr>
          <w:rFonts w:hint="eastAsia"/>
          <w:sz w:val="24"/>
        </w:rPr>
        <w:t>其他意外事故造成的损失</w:t>
      </w:r>
      <w:r w:rsidR="00ED0274" w:rsidRPr="00106D03">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09A07622" w14:textId="77777777" w:rsidR="0007536D" w:rsidRPr="00106D03" w:rsidRDefault="0007536D" w:rsidP="00FE66B1">
      <w:pPr>
        <w:spacing w:line="360" w:lineRule="auto"/>
        <w:ind w:firstLineChars="200" w:firstLine="480"/>
        <w:rPr>
          <w:sz w:val="24"/>
        </w:rPr>
      </w:pPr>
    </w:p>
    <w:p w14:paraId="6BE0AB2C" w14:textId="77777777" w:rsidR="0007536D" w:rsidRPr="00106D03" w:rsidRDefault="0007536D" w:rsidP="00FE66B1">
      <w:pPr>
        <w:spacing w:line="360" w:lineRule="auto"/>
        <w:ind w:firstLineChars="200" w:firstLine="480"/>
        <w:rPr>
          <w:sz w:val="24"/>
        </w:rPr>
      </w:pPr>
    </w:p>
    <w:p w14:paraId="2513B95D" w14:textId="77777777" w:rsidR="0007536D" w:rsidRPr="00106D03" w:rsidRDefault="0007536D" w:rsidP="00FE66B1">
      <w:pPr>
        <w:spacing w:line="360" w:lineRule="auto"/>
        <w:ind w:firstLineChars="200" w:firstLine="480"/>
        <w:rPr>
          <w:sz w:val="24"/>
        </w:rPr>
      </w:pPr>
    </w:p>
    <w:p w14:paraId="00BADA5D" w14:textId="77777777" w:rsidR="0007536D" w:rsidRPr="00106D03" w:rsidRDefault="0007536D" w:rsidP="00FE66B1">
      <w:pPr>
        <w:spacing w:line="360" w:lineRule="auto"/>
        <w:ind w:firstLineChars="200" w:firstLine="480"/>
        <w:rPr>
          <w:sz w:val="24"/>
        </w:rPr>
      </w:pP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106D03" w:rsidRDefault="0007536D">
      <w:pPr>
        <w:spacing w:line="360" w:lineRule="auto"/>
        <w:ind w:firstLineChars="200" w:firstLine="480"/>
        <w:rPr>
          <w:sz w:val="24"/>
        </w:rPr>
      </w:pPr>
    </w:p>
    <w:p w14:paraId="12599E17" w14:textId="77777777"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7777777" w:rsidR="0007536D" w:rsidRPr="00106D03"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D1EB23C" w14:textId="77777777" w:rsidR="0007536D" w:rsidRPr="00106D03" w:rsidRDefault="0007536D">
      <w:pPr>
        <w:spacing w:line="360" w:lineRule="auto"/>
        <w:ind w:firstLineChars="200" w:firstLine="480"/>
        <w:rPr>
          <w:sz w:val="24"/>
        </w:rPr>
      </w:pPr>
    </w:p>
    <w:p w14:paraId="1DA8A4EE" w14:textId="53BAA802" w:rsidR="0007536D" w:rsidRPr="00106D03" w:rsidRDefault="0007536D">
      <w:pPr>
        <w:pStyle w:val="1"/>
        <w:spacing w:before="0" w:after="0"/>
        <w:jc w:val="center"/>
        <w:rPr>
          <w:rFonts w:ascii="Times New Roman"/>
          <w:color w:val="auto"/>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sidRPr="00106D03">
        <w:rPr>
          <w:rFonts w:ascii="Times New Roman"/>
          <w:color w:val="auto"/>
          <w:sz w:val="30"/>
        </w:rPr>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28E70FFA"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一式六份</w:t>
      </w:r>
      <w:r w:rsidRPr="00106D03">
        <w:rPr>
          <w:rFonts w:hint="eastAsia"/>
          <w:sz w:val="24"/>
        </w:rPr>
        <w:t>，除上报有关监管机构</w:t>
      </w:r>
      <w:r w:rsidRPr="00106D03">
        <w:rPr>
          <w:bCs/>
          <w:sz w:val="24"/>
        </w:rPr>
        <w:t>一式二份</w:t>
      </w:r>
      <w:r w:rsidRPr="00106D03">
        <w:rPr>
          <w:rFonts w:hint="eastAsia"/>
          <w:sz w:val="24"/>
        </w:rPr>
        <w:t>外，基金管理人、基金托管人各持有</w:t>
      </w:r>
      <w:r w:rsidRPr="00106D03">
        <w:rPr>
          <w:bCs/>
          <w:sz w:val="24"/>
        </w:rPr>
        <w:t>二</w:t>
      </w:r>
      <w:r w:rsidRPr="00106D03">
        <w:rPr>
          <w:rFonts w:hint="eastAsia"/>
          <w:sz w:val="24"/>
        </w:rPr>
        <w:t>份，每份具有同等的法律效力。</w:t>
      </w:r>
    </w:p>
    <w:p w14:paraId="4544C3D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7A1AF88E" w14:textId="55A9002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lastRenderedPageBreak/>
        <w:t>第二十三部分</w:t>
      </w:r>
      <w:r w:rsidRPr="00106D03">
        <w:rPr>
          <w:rFonts w:ascii="Times New Roman"/>
          <w:color w:val="auto"/>
          <w:sz w:val="30"/>
        </w:rPr>
        <w:t xml:space="preserve">  </w:t>
      </w:r>
      <w:r w:rsidRPr="00106D03">
        <w:rPr>
          <w:rFonts w:ascii="Times New Roman" w:hint="eastAsia"/>
          <w:color w:val="auto"/>
          <w:sz w:val="30"/>
        </w:rPr>
        <w:t>其他事项</w:t>
      </w:r>
      <w:bookmarkEnd w:id="477"/>
      <w:bookmarkEnd w:id="478"/>
      <w:bookmarkEnd w:id="479"/>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5"/>
      <w:bookmarkEnd w:id="76"/>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0388F14D" w14:textId="77777777" w:rsidR="00FD56E2" w:rsidRDefault="00FD56E2" w:rsidP="00FD56E2">
      <w:pPr>
        <w:spacing w:line="360" w:lineRule="auto"/>
        <w:ind w:firstLineChars="200" w:firstLine="480"/>
        <w:rPr>
          <w:bCs/>
          <w:sz w:val="24"/>
        </w:rPr>
      </w:pPr>
      <w:r w:rsidRPr="00F940EF">
        <w:rPr>
          <w:rFonts w:hint="eastAsia"/>
          <w:bCs/>
          <w:sz w:val="24"/>
        </w:rPr>
        <w:t>基金投资者持有本</w:t>
      </w:r>
      <w:proofErr w:type="gramStart"/>
      <w:r w:rsidRPr="00F940EF">
        <w:rPr>
          <w:rFonts w:hint="eastAsia"/>
          <w:bCs/>
          <w:sz w:val="24"/>
        </w:rPr>
        <w:t>基金基金</w:t>
      </w:r>
      <w:proofErr w:type="gramEnd"/>
      <w:r w:rsidRPr="00F940EF">
        <w:rPr>
          <w:rFonts w:hint="eastAsia"/>
          <w:bCs/>
          <w:sz w:val="24"/>
        </w:rPr>
        <w:t>份额的行为即视为对基金合同的承认和接受，基金投资者</w:t>
      </w:r>
      <w:proofErr w:type="gramStart"/>
      <w:r w:rsidRPr="00F940EF">
        <w:rPr>
          <w:rFonts w:hint="eastAsia"/>
          <w:bCs/>
          <w:sz w:val="24"/>
        </w:rPr>
        <w:t>自依据</w:t>
      </w:r>
      <w:proofErr w:type="gramEnd"/>
      <w:r w:rsidRPr="00F940EF">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F940EF" w:rsidRDefault="00FD56E2" w:rsidP="00FD56E2">
      <w:pPr>
        <w:spacing w:line="360" w:lineRule="auto"/>
        <w:ind w:firstLineChars="200" w:firstLine="480"/>
        <w:rPr>
          <w:bCs/>
          <w:sz w:val="24"/>
        </w:rPr>
      </w:pPr>
      <w:r w:rsidRPr="00F940EF">
        <w:rPr>
          <w:rFonts w:hint="eastAsia"/>
          <w:bCs/>
          <w:sz w:val="24"/>
        </w:rPr>
        <w:t>同一类别的每份基金份额具有同等的合法权益。</w:t>
      </w:r>
    </w:p>
    <w:p w14:paraId="3B750F10"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、根据《基金法》、《运作办法》及其他有关规定，基金份额持有人的权利包括但不限于：</w:t>
      </w:r>
    </w:p>
    <w:p w14:paraId="14CFA5D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）分享基金财产收益；</w:t>
      </w:r>
    </w:p>
    <w:p w14:paraId="7D19F87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）参与分配清算后的剩余基金财产；</w:t>
      </w:r>
    </w:p>
    <w:p w14:paraId="685D61B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）依法转让或者申请赎回其持有的基金份额；</w:t>
      </w:r>
    </w:p>
    <w:p w14:paraId="61799E5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）按照规定要求召开基金份额持有人大会或者召集基金份额持有人大会；</w:t>
      </w:r>
    </w:p>
    <w:p w14:paraId="11BC3DA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）出席或者委派代表出席基金份额持有人大会，对基金份额持有人大会审议事项行使表决权；</w:t>
      </w:r>
    </w:p>
    <w:p w14:paraId="7D97206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）查阅或者复制公开披露的基金信息资料；</w:t>
      </w:r>
    </w:p>
    <w:p w14:paraId="29C2708D"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）监督基金管理人的投资运作；</w:t>
      </w:r>
    </w:p>
    <w:p w14:paraId="23648AFF" w14:textId="441EAD13"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）对基金管理人、基金托管人损害其合法权益的行为依法提起仲裁；</w:t>
      </w:r>
    </w:p>
    <w:p w14:paraId="63350D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）法律法规或中国证监会或基金合同规定的其他权利。</w:t>
      </w:r>
    </w:p>
    <w:p w14:paraId="0560A33D"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、根据《基金法》、《运作办法》及其他有关规定，基金份额持有人的义务包括但不限于：</w:t>
      </w:r>
    </w:p>
    <w:p w14:paraId="6762FC2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）认真阅读并遵守基金合同、招募说明书、业务规则以及基金管理人按照规定就本基金发布的相关公告；</w:t>
      </w:r>
    </w:p>
    <w:p w14:paraId="5B6F54D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）了解所投资基金产品，了解自身风险承受能力，自主判断基金的投资价值，自主做出投资决策，自行承担投资风险；</w:t>
      </w:r>
    </w:p>
    <w:p w14:paraId="591636D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）关注基金信息披露，及时行使权利和履行义务；</w:t>
      </w:r>
    </w:p>
    <w:p w14:paraId="44437AB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）交纳基金认购、申购款项及法律法规和基金合同所规定的费用；</w:t>
      </w:r>
    </w:p>
    <w:p w14:paraId="6BC70AA1"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）在其持有的基金份额范围内，承担基金亏损或者基金合同终止的有限</w:t>
      </w:r>
      <w:r w:rsidRPr="00F940EF">
        <w:rPr>
          <w:rFonts w:hint="eastAsia"/>
          <w:bCs/>
          <w:sz w:val="24"/>
        </w:rPr>
        <w:lastRenderedPageBreak/>
        <w:t>责任；</w:t>
      </w:r>
    </w:p>
    <w:p w14:paraId="4DEFA80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）不从事任何有损基金及其他基金合同当事人合法权益的活动；</w:t>
      </w:r>
    </w:p>
    <w:p w14:paraId="7E0D801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）执行生效的基金份额持有人大会的决议；</w:t>
      </w:r>
    </w:p>
    <w:p w14:paraId="66F7B5A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）返还在基金交易过程中因任何原因获得的不当得利；</w:t>
      </w:r>
    </w:p>
    <w:p w14:paraId="480032E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）如实提供基金管理人或其销售机构依法要求提供的信息，并不时予以更新和补充；</w:t>
      </w:r>
    </w:p>
    <w:p w14:paraId="4AAE08C8" w14:textId="77777777" w:rsidR="00FD56E2"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）法律法规或中国证监会或基金合同规定的其他义务。</w:t>
      </w:r>
    </w:p>
    <w:p w14:paraId="1193CF54" w14:textId="77777777" w:rsidR="00FD56E2" w:rsidRDefault="00FD56E2" w:rsidP="00FD56E2">
      <w:pPr>
        <w:spacing w:line="360" w:lineRule="auto"/>
        <w:ind w:firstLineChars="200" w:firstLine="480"/>
        <w:rPr>
          <w:bCs/>
          <w:sz w:val="24"/>
        </w:rPr>
      </w:pPr>
      <w:r>
        <w:rPr>
          <w:bCs/>
          <w:sz w:val="24"/>
        </w:rPr>
        <w:t>（二）</w:t>
      </w:r>
      <w:r>
        <w:rPr>
          <w:bCs/>
          <w:sz w:val="24"/>
        </w:rPr>
        <w:tab/>
      </w:r>
      <w:r>
        <w:rPr>
          <w:bCs/>
          <w:sz w:val="24"/>
        </w:rPr>
        <w:t>基金管理人的权利与义务</w:t>
      </w:r>
    </w:p>
    <w:p w14:paraId="6E8587DA" w14:textId="77777777" w:rsidR="00FD56E2" w:rsidRPr="00F940EF" w:rsidRDefault="00FD56E2" w:rsidP="00FD56E2">
      <w:pPr>
        <w:spacing w:line="360" w:lineRule="auto"/>
        <w:ind w:firstLineChars="200" w:firstLine="480"/>
        <w:rPr>
          <w:bCs/>
          <w:sz w:val="24"/>
        </w:rPr>
      </w:pPr>
      <w:r w:rsidRPr="00F940EF">
        <w:rPr>
          <w:rFonts w:hint="eastAsia"/>
          <w:bCs/>
          <w:sz w:val="24"/>
        </w:rPr>
        <w:t>1</w:t>
      </w:r>
      <w:r w:rsidRPr="00F940EF">
        <w:rPr>
          <w:rFonts w:hint="eastAsia"/>
          <w:bCs/>
          <w:sz w:val="24"/>
        </w:rPr>
        <w:t>、根据《基金法》、《运作办法》及其他有关规定，基金管理人的权利包括但不限于：</w:t>
      </w:r>
    </w:p>
    <w:p w14:paraId="13B9BB3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w:t>
      </w:r>
    </w:p>
    <w:p w14:paraId="574F308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）自基金合同生效之日起，根据法律法规和基金合同独立运用并管理基金财产；</w:t>
      </w:r>
    </w:p>
    <w:p w14:paraId="140569D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）依照基金合同收取基金管理费以及法律法规规定或中国证监会批准的其他费用；</w:t>
      </w:r>
    </w:p>
    <w:p w14:paraId="2EB9F27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）销售基金份额；</w:t>
      </w:r>
    </w:p>
    <w:p w14:paraId="2E9769C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）按照规定召集基金份额持有人大会；</w:t>
      </w:r>
    </w:p>
    <w:p w14:paraId="01C24AD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）在基金托管人更换时，提名新的基金托管人；</w:t>
      </w:r>
    </w:p>
    <w:p w14:paraId="0F75990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）依据基金合同及有关法律规定决定基金收益的分配方案；</w:t>
      </w:r>
      <w:r w:rsidRPr="00F940EF">
        <w:rPr>
          <w:rFonts w:hint="eastAsia"/>
          <w:bCs/>
          <w:sz w:val="24"/>
        </w:rPr>
        <w:tab/>
      </w:r>
    </w:p>
    <w:p w14:paraId="2D7BC19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）在基金合同约定的范围内，拒绝或暂停受理申购、赎回及转换申请；</w:t>
      </w:r>
      <w:r w:rsidRPr="00F940EF">
        <w:rPr>
          <w:rFonts w:hint="eastAsia"/>
          <w:bCs/>
          <w:sz w:val="24"/>
        </w:rPr>
        <w:t xml:space="preserve"> </w:t>
      </w:r>
    </w:p>
    <w:p w14:paraId="7FBD70F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）依照法律法规为基金的利益对被投资公司行使证券持有人权利，为基金的利益行使因基金财产投资所产生的其他权利；</w:t>
      </w:r>
      <w:r w:rsidRPr="00F940EF">
        <w:rPr>
          <w:rFonts w:hint="eastAsia"/>
          <w:bCs/>
          <w:sz w:val="24"/>
        </w:rPr>
        <w:tab/>
      </w:r>
    </w:p>
    <w:p w14:paraId="21A4F5FA" w14:textId="67E2788F"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）在法律法规允许的前提下，为基金的利益依法为基金进行融资业务；</w:t>
      </w:r>
      <w:r w:rsidRPr="00F940EF">
        <w:rPr>
          <w:rFonts w:hint="eastAsia"/>
          <w:bCs/>
          <w:sz w:val="24"/>
        </w:rPr>
        <w:t xml:space="preserve"> </w:t>
      </w:r>
    </w:p>
    <w:p w14:paraId="507D3DBA"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）以基金管理人的名义，代表基金份额持有人的利益行使诉讼权利或者实施其他法律行为；</w:t>
      </w:r>
      <w:r w:rsidRPr="00F940EF">
        <w:rPr>
          <w:rFonts w:hint="eastAsia"/>
          <w:bCs/>
          <w:sz w:val="24"/>
        </w:rPr>
        <w:tab/>
      </w:r>
    </w:p>
    <w:p w14:paraId="6FB5F4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）选择、更换为本基金提供销售、支付结算、基金份额注册登记、估值、</w:t>
      </w:r>
      <w:r w:rsidRPr="00F940EF">
        <w:rPr>
          <w:rFonts w:hint="eastAsia"/>
          <w:bCs/>
          <w:sz w:val="24"/>
        </w:rPr>
        <w:lastRenderedPageBreak/>
        <w:t>投资顾问、法律、会计等服务的机构并确定相关费率，对该等服务机构的相关行为进行监督和处理；</w:t>
      </w:r>
    </w:p>
    <w:p w14:paraId="327068A6"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）在不违反法律法规的前提下，制订和调整有关基金开户、认购、申购、赎回、转换和</w:t>
      </w:r>
      <w:proofErr w:type="gramStart"/>
      <w:r w:rsidRPr="00F940EF">
        <w:rPr>
          <w:rFonts w:hint="eastAsia"/>
          <w:bCs/>
          <w:sz w:val="24"/>
        </w:rPr>
        <w:t>非交易</w:t>
      </w:r>
      <w:proofErr w:type="gramEnd"/>
      <w:r w:rsidRPr="00F940EF">
        <w:rPr>
          <w:rFonts w:hint="eastAsia"/>
          <w:bCs/>
          <w:sz w:val="24"/>
        </w:rPr>
        <w:t>过户及其他相关业务的业务规则；</w:t>
      </w:r>
    </w:p>
    <w:p w14:paraId="1D6B860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）法律法规或中国证监会或基金合同规定的其他权利。</w:t>
      </w:r>
    </w:p>
    <w:p w14:paraId="41021063" w14:textId="77777777" w:rsidR="00FD56E2" w:rsidRPr="00F940EF" w:rsidRDefault="00FD56E2" w:rsidP="00FD56E2">
      <w:pPr>
        <w:spacing w:line="360" w:lineRule="auto"/>
        <w:ind w:firstLineChars="200" w:firstLine="480"/>
        <w:rPr>
          <w:bCs/>
          <w:sz w:val="24"/>
        </w:rPr>
      </w:pPr>
      <w:r w:rsidRPr="00F940EF">
        <w:rPr>
          <w:rFonts w:hint="eastAsia"/>
          <w:bCs/>
          <w:sz w:val="24"/>
        </w:rPr>
        <w:t>2</w:t>
      </w:r>
      <w:r w:rsidRPr="00F940EF">
        <w:rPr>
          <w:rFonts w:hint="eastAsia"/>
          <w:bCs/>
          <w:sz w:val="24"/>
        </w:rPr>
        <w:t>、根据《基金法》、《运作办法》及其他有关规定，基金管理人的义务包括但不限于：</w:t>
      </w:r>
    </w:p>
    <w:p w14:paraId="073B8F3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w:t>
      </w:r>
      <w:r w:rsidRPr="00F940EF">
        <w:rPr>
          <w:rFonts w:hint="eastAsia"/>
          <w:bCs/>
          <w:sz w:val="24"/>
        </w:rPr>
        <w:t>）依法募集资金，办理或者委托经中国证监会认定的其他机构代为办理基金份额的发售、申购、赎回和登记事宜；</w:t>
      </w:r>
    </w:p>
    <w:p w14:paraId="12F2F8DF"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w:t>
      </w:r>
      <w:r w:rsidRPr="00F940EF">
        <w:rPr>
          <w:rFonts w:hint="eastAsia"/>
          <w:bCs/>
          <w:sz w:val="24"/>
        </w:rPr>
        <w:t>）办理基金备案手续；</w:t>
      </w:r>
    </w:p>
    <w:p w14:paraId="0E42311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3</w:t>
      </w:r>
      <w:r w:rsidRPr="00F940EF">
        <w:rPr>
          <w:rFonts w:hint="eastAsia"/>
          <w:bCs/>
          <w:sz w:val="24"/>
        </w:rPr>
        <w:t>）自基金合同生效之日起，以诚实信用、谨慎勤勉的原则管理和运用基金财产；</w:t>
      </w:r>
    </w:p>
    <w:p w14:paraId="1C62346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4</w:t>
      </w:r>
      <w:r w:rsidRPr="00F940EF">
        <w:rPr>
          <w:rFonts w:hint="eastAsia"/>
          <w:bCs/>
          <w:sz w:val="24"/>
        </w:rPr>
        <w:t>）配备足够的具有专业资格的人员进行基金投资分析、决策，以专业化的经营方式管理和运作基金财产；</w:t>
      </w:r>
    </w:p>
    <w:p w14:paraId="7E80D5E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5</w:t>
      </w:r>
      <w:r w:rsidRPr="00F940E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6</w:t>
      </w:r>
      <w:r w:rsidRPr="00F940EF">
        <w:rPr>
          <w:rFonts w:hint="eastAsia"/>
          <w:bCs/>
          <w:sz w:val="24"/>
        </w:rPr>
        <w:t>）除依据《基金法》、基金合同及其他有关规定外，不得利用基金财产为自己及任何第三人谋取利益，不得委托第三人运作基金财产；</w:t>
      </w:r>
    </w:p>
    <w:p w14:paraId="5132832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7</w:t>
      </w:r>
      <w:r w:rsidRPr="00F940EF">
        <w:rPr>
          <w:rFonts w:hint="eastAsia"/>
          <w:bCs/>
          <w:sz w:val="24"/>
        </w:rPr>
        <w:t>）依法接受基金托管人的监督；</w:t>
      </w:r>
    </w:p>
    <w:p w14:paraId="19DF617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8</w:t>
      </w:r>
      <w:r w:rsidRPr="00F940EF">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9</w:t>
      </w:r>
      <w:r w:rsidRPr="00F940EF">
        <w:rPr>
          <w:rFonts w:hint="eastAsia"/>
          <w:bCs/>
          <w:sz w:val="24"/>
        </w:rPr>
        <w:t>）进行基金会计核算并编制基金财务会计报告；</w:t>
      </w:r>
    </w:p>
    <w:p w14:paraId="1B46963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10</w:t>
      </w:r>
      <w:r w:rsidRPr="00F940EF">
        <w:rPr>
          <w:rFonts w:hint="eastAsia"/>
          <w:bCs/>
          <w:sz w:val="24"/>
        </w:rPr>
        <w:t>）按照法律规定要求编制季度报告、中期报告和年度报告；</w:t>
      </w:r>
    </w:p>
    <w:p w14:paraId="7DFCDF9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11</w:t>
      </w:r>
      <w:r w:rsidRPr="00F940EF">
        <w:rPr>
          <w:rFonts w:hint="eastAsia"/>
          <w:bCs/>
          <w:sz w:val="24"/>
        </w:rPr>
        <w:t>）</w:t>
      </w:r>
      <w:r w:rsidRPr="00F940EF">
        <w:rPr>
          <w:rFonts w:hint="eastAsia"/>
          <w:bCs/>
          <w:sz w:val="24"/>
        </w:rPr>
        <w:tab/>
      </w:r>
      <w:r w:rsidRPr="00F940EF">
        <w:rPr>
          <w:rFonts w:hint="eastAsia"/>
          <w:bCs/>
          <w:sz w:val="24"/>
        </w:rPr>
        <w:t>严格按照《基金法》、基金合同及其他有关规定，履行信息披露及报告义务；</w:t>
      </w:r>
    </w:p>
    <w:p w14:paraId="691AA57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12</w:t>
      </w:r>
      <w:r w:rsidRPr="00F940EF">
        <w:rPr>
          <w:rFonts w:hint="eastAsia"/>
          <w:bCs/>
          <w:sz w:val="24"/>
        </w:rPr>
        <w:t>）保守基金商业秘密，不泄露基金投资计划、投资意向等。除《基金法》、基金合同及其他有关规定另有规定或有权机关另有要求外，在基金信息公开披露</w:t>
      </w:r>
      <w:r w:rsidRPr="00F940EF">
        <w:rPr>
          <w:rFonts w:hint="eastAsia"/>
          <w:bCs/>
          <w:sz w:val="24"/>
        </w:rPr>
        <w:lastRenderedPageBreak/>
        <w:t>前应予保密，不向他人泄露，但向审计、法律等外部专业顾问提供的除外；</w:t>
      </w:r>
    </w:p>
    <w:p w14:paraId="3E4B42D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13</w:t>
      </w:r>
      <w:r w:rsidRPr="00F940EF">
        <w:rPr>
          <w:rFonts w:hint="eastAsia"/>
          <w:bCs/>
          <w:sz w:val="24"/>
        </w:rPr>
        <w:t>）按基金合同的约定确定基金收益分配方案，及时向基金份额持有人分配基金收益；</w:t>
      </w:r>
    </w:p>
    <w:p w14:paraId="684F0B50"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14</w:t>
      </w:r>
      <w:r w:rsidRPr="00F940EF">
        <w:rPr>
          <w:rFonts w:hint="eastAsia"/>
          <w:bCs/>
          <w:sz w:val="24"/>
        </w:rPr>
        <w:t>）按规定受理申购与赎回申请，及时、足额支付赎回款项；</w:t>
      </w:r>
    </w:p>
    <w:p w14:paraId="3B71EF8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15</w:t>
      </w:r>
      <w:r w:rsidRPr="00F940EF">
        <w:rPr>
          <w:rFonts w:hint="eastAsia"/>
          <w:bCs/>
          <w:sz w:val="24"/>
        </w:rPr>
        <w:t>）依据《基金法》、基金合同及其他有关规定召集基金份额持有人大会或配合基金托管人、基金份额持有人依法召集基金份额持有人大会；</w:t>
      </w:r>
    </w:p>
    <w:p w14:paraId="04B94A2D" w14:textId="77777777" w:rsidR="00492C2C" w:rsidRPr="00492C2C" w:rsidRDefault="00492C2C" w:rsidP="00492C2C">
      <w:pPr>
        <w:spacing w:line="360" w:lineRule="auto"/>
        <w:ind w:firstLineChars="200" w:firstLine="480"/>
        <w:rPr>
          <w:bCs/>
          <w:sz w:val="24"/>
        </w:rPr>
      </w:pPr>
      <w:r w:rsidRPr="00492C2C">
        <w:rPr>
          <w:rFonts w:hint="eastAsia"/>
          <w:bCs/>
          <w:sz w:val="24"/>
        </w:rPr>
        <w:t>（</w:t>
      </w:r>
      <w:r w:rsidRPr="00492C2C">
        <w:rPr>
          <w:rFonts w:hint="eastAsia"/>
          <w:bCs/>
          <w:sz w:val="24"/>
        </w:rPr>
        <w:t>16</w:t>
      </w:r>
      <w:r w:rsidRPr="00492C2C">
        <w:rPr>
          <w:rFonts w:hint="eastAsia"/>
          <w:bCs/>
          <w:sz w:val="24"/>
        </w:rPr>
        <w:t>）按规定保存基金财产管理业务活动的会计账册、报表、记录和其他相关资料</w:t>
      </w:r>
      <w:r w:rsidRPr="00492C2C">
        <w:rPr>
          <w:rFonts w:hint="eastAsia"/>
          <w:bCs/>
          <w:sz w:val="24"/>
        </w:rPr>
        <w:t>15</w:t>
      </w:r>
      <w:r w:rsidRPr="00492C2C">
        <w:rPr>
          <w:rFonts w:hint="eastAsia"/>
          <w:bCs/>
          <w:sz w:val="24"/>
        </w:rPr>
        <w:t>年以上；</w:t>
      </w:r>
    </w:p>
    <w:p w14:paraId="798B80D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17</w:t>
      </w:r>
      <w:r w:rsidRPr="00F940E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18</w:t>
      </w:r>
      <w:r w:rsidRPr="00F940EF">
        <w:rPr>
          <w:rFonts w:hint="eastAsia"/>
          <w:bCs/>
          <w:sz w:val="24"/>
        </w:rPr>
        <w:t>）组织并参加基金财产清算小组，参与基金财产的保管、清理、估价、变现和分配；</w:t>
      </w:r>
    </w:p>
    <w:p w14:paraId="289399A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19</w:t>
      </w:r>
      <w:r w:rsidRPr="00F940EF">
        <w:rPr>
          <w:rFonts w:hint="eastAsia"/>
          <w:bCs/>
          <w:sz w:val="24"/>
        </w:rPr>
        <w:t>）面临解散、依法被撤销或者被依法宣告破产时，及时报告中国证监会并通知基金托管人；</w:t>
      </w:r>
    </w:p>
    <w:p w14:paraId="4179C1AE"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20</w:t>
      </w:r>
      <w:r w:rsidRPr="00F940EF">
        <w:rPr>
          <w:rFonts w:hint="eastAsia"/>
          <w:bCs/>
          <w:sz w:val="24"/>
        </w:rPr>
        <w:t>）因违反基金合同导致基金财产的损失或损害基金份额持有人合法权益时，应当承担赔偿责任，其赔偿责任不因其退任而免除；</w:t>
      </w:r>
    </w:p>
    <w:p w14:paraId="77080447"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21</w:t>
      </w:r>
      <w:r w:rsidRPr="00F940E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22</w:t>
      </w:r>
      <w:r w:rsidRPr="00F940EF">
        <w:rPr>
          <w:rFonts w:hint="eastAsia"/>
          <w:bCs/>
          <w:sz w:val="24"/>
        </w:rPr>
        <w:t>）当基金管理人将其义务委托第三方处理时，应当对第三方处理有关基金事务的行为承担责任；</w:t>
      </w:r>
    </w:p>
    <w:p w14:paraId="50153093"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23</w:t>
      </w:r>
      <w:r w:rsidRPr="00F940EF">
        <w:rPr>
          <w:rFonts w:hint="eastAsia"/>
          <w:bCs/>
          <w:sz w:val="24"/>
        </w:rPr>
        <w:t>）以基金管理人名义，代表基金份额持有人利益行使诉讼权利或实施其他法律行为；</w:t>
      </w:r>
      <w:r w:rsidRPr="00F940EF">
        <w:rPr>
          <w:rFonts w:hint="eastAsia"/>
          <w:bCs/>
          <w:sz w:val="24"/>
        </w:rPr>
        <w:tab/>
      </w:r>
    </w:p>
    <w:p w14:paraId="57F5561C"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24</w:t>
      </w:r>
      <w:r w:rsidRPr="00F940EF">
        <w:rPr>
          <w:rFonts w:hint="eastAsia"/>
          <w:bCs/>
          <w:sz w:val="24"/>
        </w:rPr>
        <w:t>）基金管理人在募集期满未能达到基金的备案条件，基金合同不能生效，基金管理人应当将已募集资金并加计银行同期活期存款利息在基金募集期结束后</w:t>
      </w:r>
      <w:r w:rsidRPr="00F940EF">
        <w:rPr>
          <w:rFonts w:hint="eastAsia"/>
          <w:bCs/>
          <w:sz w:val="24"/>
        </w:rPr>
        <w:t>30</w:t>
      </w:r>
      <w:r w:rsidRPr="00F940EF">
        <w:rPr>
          <w:rFonts w:hint="eastAsia"/>
          <w:bCs/>
          <w:sz w:val="24"/>
        </w:rPr>
        <w:t>日内退还基金认购人；</w:t>
      </w:r>
    </w:p>
    <w:p w14:paraId="79F560C9"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25</w:t>
      </w:r>
      <w:r w:rsidRPr="00F940EF">
        <w:rPr>
          <w:rFonts w:hint="eastAsia"/>
          <w:bCs/>
          <w:sz w:val="24"/>
        </w:rPr>
        <w:t>）执行生效的基金份额持有人大会的决议；</w:t>
      </w:r>
    </w:p>
    <w:p w14:paraId="558EFF72" w14:textId="77777777" w:rsidR="00FD56E2" w:rsidRPr="00F940EF" w:rsidRDefault="00FD56E2" w:rsidP="00FD56E2">
      <w:pPr>
        <w:spacing w:line="360" w:lineRule="auto"/>
        <w:ind w:firstLineChars="200" w:firstLine="480"/>
        <w:rPr>
          <w:bCs/>
          <w:sz w:val="24"/>
        </w:rPr>
      </w:pPr>
      <w:r w:rsidRPr="00F940EF">
        <w:rPr>
          <w:rFonts w:hint="eastAsia"/>
          <w:bCs/>
          <w:sz w:val="24"/>
        </w:rPr>
        <w:t>（</w:t>
      </w:r>
      <w:r w:rsidRPr="00F940EF">
        <w:rPr>
          <w:rFonts w:hint="eastAsia"/>
          <w:bCs/>
          <w:sz w:val="24"/>
        </w:rPr>
        <w:t>26</w:t>
      </w:r>
      <w:r w:rsidRPr="00F940EF">
        <w:rPr>
          <w:rFonts w:hint="eastAsia"/>
          <w:bCs/>
          <w:sz w:val="24"/>
        </w:rPr>
        <w:t>）建立并保存基金份额持有人名册；</w:t>
      </w:r>
    </w:p>
    <w:p w14:paraId="69EA9F23" w14:textId="77777777" w:rsidR="00FD56E2" w:rsidRPr="00751EAE" w:rsidRDefault="00FD56E2" w:rsidP="00FD56E2">
      <w:pPr>
        <w:spacing w:line="360" w:lineRule="auto"/>
        <w:ind w:firstLineChars="200" w:firstLine="480"/>
        <w:rPr>
          <w:bCs/>
          <w:sz w:val="24"/>
        </w:rPr>
      </w:pPr>
      <w:r w:rsidRPr="00F940EF">
        <w:rPr>
          <w:rFonts w:hint="eastAsia"/>
          <w:bCs/>
          <w:sz w:val="24"/>
        </w:rPr>
        <w:lastRenderedPageBreak/>
        <w:t>（</w:t>
      </w:r>
      <w:r w:rsidRPr="00F940EF">
        <w:rPr>
          <w:rFonts w:hint="eastAsia"/>
          <w:bCs/>
          <w:sz w:val="24"/>
        </w:rPr>
        <w:t>27</w:t>
      </w:r>
      <w:r w:rsidRPr="00F940EF">
        <w:rPr>
          <w:rFonts w:hint="eastAsia"/>
          <w:bCs/>
          <w:sz w:val="24"/>
        </w:rPr>
        <w:t>）法律法规或中国证监会或基金合同规定的其他义务。</w:t>
      </w:r>
    </w:p>
    <w:p w14:paraId="68E8030A" w14:textId="77777777" w:rsidR="00FD56E2" w:rsidRDefault="00FD56E2" w:rsidP="00FD56E2">
      <w:pPr>
        <w:spacing w:line="360" w:lineRule="auto"/>
        <w:ind w:firstLineChars="200" w:firstLine="480"/>
        <w:rPr>
          <w:bCs/>
          <w:sz w:val="24"/>
        </w:rPr>
      </w:pPr>
      <w:r>
        <w:rPr>
          <w:bCs/>
          <w:sz w:val="24"/>
        </w:rPr>
        <w:t>（三）</w:t>
      </w:r>
      <w:r>
        <w:rPr>
          <w:bCs/>
          <w:sz w:val="24"/>
        </w:rPr>
        <w:tab/>
      </w:r>
      <w:r>
        <w:rPr>
          <w:bCs/>
          <w:sz w:val="24"/>
        </w:rPr>
        <w:t>基金托管人的权利与义务</w:t>
      </w:r>
    </w:p>
    <w:p w14:paraId="27C9841B"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、根据《基金法》、《运作办法》及其他有关规定，基金托管人的权利包括但不限于：</w:t>
      </w:r>
    </w:p>
    <w:p w14:paraId="78DDC1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）自基金合同生效之日起，依法</w:t>
      </w:r>
      <w:proofErr w:type="gramStart"/>
      <w:r w:rsidRPr="00142DC3">
        <w:rPr>
          <w:rFonts w:hint="eastAsia"/>
          <w:bCs/>
          <w:sz w:val="24"/>
        </w:rPr>
        <w:t>律法规</w:t>
      </w:r>
      <w:proofErr w:type="gramEnd"/>
      <w:r w:rsidRPr="00142DC3">
        <w:rPr>
          <w:rFonts w:hint="eastAsia"/>
          <w:bCs/>
          <w:sz w:val="24"/>
        </w:rPr>
        <w:t>和基金合同的规定安全保管基金财产；</w:t>
      </w:r>
    </w:p>
    <w:p w14:paraId="6E5E903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）依基金合同约定获得基金托管费以及法律法规规定或监管部门批准的其他费用；</w:t>
      </w:r>
    </w:p>
    <w:p w14:paraId="3CD00B2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）根据相关市场规则，为基金开设资金账户、证券账户等投资所需账户、为基金办理证券、期货交易资金清算；</w:t>
      </w:r>
    </w:p>
    <w:p w14:paraId="53A1B44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）提议召开或召集基金份额持有人大会；</w:t>
      </w:r>
    </w:p>
    <w:p w14:paraId="7D8DB69F"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）在基金管理人更换时，提名新的基金管理人；</w:t>
      </w:r>
    </w:p>
    <w:p w14:paraId="40A3DF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）法律法规或中国证监会或基金合同规定的其他权利。</w:t>
      </w:r>
    </w:p>
    <w:p w14:paraId="69CBE1D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、根据《基金法》、《运作办法》及其他有关规定，基金托管人的义务包括但不限于：</w:t>
      </w:r>
    </w:p>
    <w:p w14:paraId="4DA35F6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）以诚实信用、勤勉尽责的原则持有并安全保管基金财产；</w:t>
      </w:r>
    </w:p>
    <w:p w14:paraId="0F8ECC2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）设立专门的基金托管部门，具有符合要求的营业场所，配备足够的、合格的熟悉基金托管业务的专职人员，负责基金财产托管事宜；</w:t>
      </w:r>
    </w:p>
    <w:p w14:paraId="743ACBA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）除依据《基金法》、基金合同及其他有关规定外，不得利用基金财产为自己及任何第三人谋取利益，不得委托第三人托管基金财产；</w:t>
      </w:r>
    </w:p>
    <w:p w14:paraId="650EF3E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）保管由基金管理人代表基金签订的与基金有关的重大合同及有关凭证；</w:t>
      </w:r>
    </w:p>
    <w:p w14:paraId="09AFFB3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）按规定开设基金财产的资金账户和证券账户等投资所需账户，按照基</w:t>
      </w:r>
      <w:r w:rsidRPr="00142DC3">
        <w:rPr>
          <w:rFonts w:hint="eastAsia"/>
          <w:bCs/>
          <w:sz w:val="24"/>
        </w:rPr>
        <w:lastRenderedPageBreak/>
        <w:t>金合同的约定，根据基金管理人的投资指令，及时办理清算、交割事宜；</w:t>
      </w:r>
    </w:p>
    <w:p w14:paraId="3F45A1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）保守基金商业秘密，除《基金法》、基金合同及其他有关规定另有规定或有权机关另有要求外，在基金信息公开披露前予以保密，不得向他人泄露，但向审计、法律等外部专业顾问提供的除外；</w:t>
      </w:r>
    </w:p>
    <w:p w14:paraId="6D5C5AF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）复核、审查基金管理人计算的基金资产净值、基金份额净值、基金份额申购、赎回价格；</w:t>
      </w:r>
    </w:p>
    <w:p w14:paraId="0B1A590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）办理与基金托管业务活动有关的信息披露事项；</w:t>
      </w:r>
    </w:p>
    <w:p w14:paraId="0CD603F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7637EACD"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）保存基金托管业务活动的记录、账册、报表和其他相关资料</w:t>
      </w:r>
      <w:r w:rsidR="001E0997">
        <w:rPr>
          <w:bCs/>
          <w:sz w:val="24"/>
        </w:rPr>
        <w:t>20</w:t>
      </w:r>
      <w:r w:rsidRPr="00142DC3">
        <w:rPr>
          <w:rFonts w:hint="eastAsia"/>
          <w:bCs/>
          <w:sz w:val="24"/>
        </w:rPr>
        <w:t>年以上；</w:t>
      </w:r>
    </w:p>
    <w:p w14:paraId="08746FB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12</w:t>
      </w:r>
      <w:r w:rsidRPr="00142DC3">
        <w:rPr>
          <w:rFonts w:hint="eastAsia"/>
          <w:bCs/>
          <w:sz w:val="24"/>
        </w:rPr>
        <w:t>）建立并保存基金份额持有人名册；</w:t>
      </w:r>
    </w:p>
    <w:p w14:paraId="75EF1E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13</w:t>
      </w:r>
      <w:r w:rsidRPr="00142DC3">
        <w:rPr>
          <w:rFonts w:hint="eastAsia"/>
          <w:bCs/>
          <w:sz w:val="24"/>
        </w:rPr>
        <w:t>）按规定制作相关账册并与基金管理人核对；</w:t>
      </w:r>
    </w:p>
    <w:p w14:paraId="7170AAA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14</w:t>
      </w:r>
      <w:r w:rsidRPr="00142DC3">
        <w:rPr>
          <w:rFonts w:hint="eastAsia"/>
          <w:bCs/>
          <w:sz w:val="24"/>
        </w:rPr>
        <w:t>）依据基金管理人的指令或有关规定向基金份额持有人支付基金收益和赎回款项；</w:t>
      </w:r>
    </w:p>
    <w:p w14:paraId="0A4F800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15</w:t>
      </w:r>
      <w:r w:rsidRPr="00142DC3">
        <w:rPr>
          <w:rFonts w:hint="eastAsia"/>
          <w:bCs/>
          <w:sz w:val="24"/>
        </w:rPr>
        <w:t>）依据《基金法》、基金合同及其他有关规定，召集基金份额持有人大会或配合基金管理人、基金份额持有人依法召集基金份额持有人大会；</w:t>
      </w:r>
    </w:p>
    <w:p w14:paraId="26EFE27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16</w:t>
      </w:r>
      <w:r w:rsidRPr="00142DC3">
        <w:rPr>
          <w:rFonts w:hint="eastAsia"/>
          <w:bCs/>
          <w:sz w:val="24"/>
        </w:rPr>
        <w:t>）按照法律法规和基金合同的规定监督基金管理人的投资运作；</w:t>
      </w:r>
    </w:p>
    <w:p w14:paraId="5BCFB91C"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17</w:t>
      </w:r>
      <w:r w:rsidRPr="00142DC3">
        <w:rPr>
          <w:rFonts w:hint="eastAsia"/>
          <w:bCs/>
          <w:sz w:val="24"/>
        </w:rPr>
        <w:t>）参加基金财产清算小组，参与基金财产的保管、清理、估价、变现和分配；</w:t>
      </w:r>
    </w:p>
    <w:p w14:paraId="4AFD44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18</w:t>
      </w:r>
      <w:r w:rsidRPr="00142DC3">
        <w:rPr>
          <w:rFonts w:hint="eastAsia"/>
          <w:bCs/>
          <w:sz w:val="24"/>
        </w:rPr>
        <w:t>）面临解散、依法被撤销或者被依法宣告破产时，及时报告中国证监会和银行监管机构，并通知基金管理人；</w:t>
      </w:r>
    </w:p>
    <w:p w14:paraId="71439B4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19</w:t>
      </w:r>
      <w:r w:rsidRPr="00142DC3">
        <w:rPr>
          <w:rFonts w:hint="eastAsia"/>
          <w:bCs/>
          <w:sz w:val="24"/>
        </w:rPr>
        <w:t>）因违反基金合同导致基金财产损失时，应承担赔偿责任，其赔偿责任不因其退任而免除；</w:t>
      </w:r>
    </w:p>
    <w:p w14:paraId="49A97DC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20</w:t>
      </w:r>
      <w:r w:rsidRPr="00142DC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64A82E0"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Pr="00142DC3">
        <w:rPr>
          <w:rFonts w:hint="eastAsia"/>
          <w:bCs/>
          <w:sz w:val="24"/>
        </w:rPr>
        <w:t>21</w:t>
      </w:r>
      <w:r w:rsidRPr="00142DC3">
        <w:rPr>
          <w:rFonts w:hint="eastAsia"/>
          <w:bCs/>
          <w:sz w:val="24"/>
        </w:rPr>
        <w:t>）执行生效的基金份额持有人大会的决定；</w:t>
      </w:r>
    </w:p>
    <w:p w14:paraId="738B8777" w14:textId="77777777" w:rsidR="00FD56E2"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22</w:t>
      </w:r>
      <w:r w:rsidRPr="00142DC3">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7B49A989" w14:textId="77777777" w:rsidR="00FD56E2" w:rsidRDefault="00FD56E2" w:rsidP="00FD56E2">
      <w:pPr>
        <w:spacing w:line="360" w:lineRule="auto"/>
        <w:ind w:firstLineChars="200" w:firstLine="480"/>
        <w:rPr>
          <w:bCs/>
          <w:sz w:val="24"/>
        </w:rPr>
      </w:pPr>
      <w:r w:rsidRPr="00142DC3">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3607BE0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、除法律法规或中国证监会或基金合同另有规定外，当需要决定下列事由之一的，应当召开基金份额持有人大会：</w:t>
      </w:r>
    </w:p>
    <w:p w14:paraId="6210DB44"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）终止基金合同；</w:t>
      </w:r>
    </w:p>
    <w:p w14:paraId="3BB8B4A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）更换基金管理人；</w:t>
      </w:r>
    </w:p>
    <w:p w14:paraId="37F7CC5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）更换基金托管人；</w:t>
      </w:r>
    </w:p>
    <w:p w14:paraId="3867766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）转换基金运作方式；</w:t>
      </w:r>
    </w:p>
    <w:p w14:paraId="74373CB7" w14:textId="5A37A70B"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）调整基金管理人、基金托管人的报酬标准及销售服务费；</w:t>
      </w:r>
    </w:p>
    <w:p w14:paraId="062121C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）变更基金类别；</w:t>
      </w:r>
    </w:p>
    <w:p w14:paraId="4018CA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）本基金与其他基金的合并；</w:t>
      </w:r>
    </w:p>
    <w:p w14:paraId="122C8E9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8</w:t>
      </w:r>
      <w:r w:rsidRPr="00142DC3">
        <w:rPr>
          <w:rFonts w:hint="eastAsia"/>
          <w:bCs/>
          <w:sz w:val="24"/>
        </w:rPr>
        <w:t>）变更基金投资目标、范围或策略；</w:t>
      </w:r>
    </w:p>
    <w:p w14:paraId="52679AD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9</w:t>
      </w:r>
      <w:r w:rsidRPr="00142DC3">
        <w:rPr>
          <w:rFonts w:hint="eastAsia"/>
          <w:bCs/>
          <w:sz w:val="24"/>
        </w:rPr>
        <w:t>）变更基金份额持有人大会程序；</w:t>
      </w:r>
    </w:p>
    <w:p w14:paraId="6BACDFD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10</w:t>
      </w:r>
      <w:r w:rsidRPr="00142DC3">
        <w:rPr>
          <w:rFonts w:hint="eastAsia"/>
          <w:bCs/>
          <w:sz w:val="24"/>
        </w:rPr>
        <w:t>）对基金合同当事人权利和义务产生重大影响的其他事项；</w:t>
      </w:r>
    </w:p>
    <w:p w14:paraId="6214D103"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11</w:t>
      </w:r>
      <w:r w:rsidRPr="00142DC3">
        <w:rPr>
          <w:rFonts w:hint="eastAsia"/>
          <w:bCs/>
          <w:sz w:val="24"/>
        </w:rPr>
        <w:t>）法律法规或基金合同或中国证监会规定的其他应当召开基金份额持有人大会的事项。</w:t>
      </w:r>
    </w:p>
    <w:p w14:paraId="53A3550D" w14:textId="5627C86E"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、以下情况可由基金管理人和基金托管人协商后修改，不需召开基金份额持有人大会：</w:t>
      </w:r>
    </w:p>
    <w:p w14:paraId="50E57B29" w14:textId="72D0B0E1" w:rsidR="00FD56E2" w:rsidRPr="00142DC3" w:rsidRDefault="00FD56E2" w:rsidP="00FD56E2">
      <w:pPr>
        <w:spacing w:line="360" w:lineRule="auto"/>
        <w:ind w:firstLineChars="200" w:firstLine="480"/>
        <w:rPr>
          <w:bCs/>
          <w:sz w:val="24"/>
        </w:rPr>
      </w:pPr>
      <w:r w:rsidRPr="00142DC3">
        <w:rPr>
          <w:rFonts w:hint="eastAsia"/>
          <w:bCs/>
          <w:sz w:val="24"/>
        </w:rPr>
        <w:t>（</w:t>
      </w:r>
      <w:r w:rsidR="00B136E4">
        <w:rPr>
          <w:bCs/>
          <w:sz w:val="24"/>
        </w:rPr>
        <w:t>1</w:t>
      </w:r>
      <w:r w:rsidRPr="00142DC3">
        <w:rPr>
          <w:rFonts w:hint="eastAsia"/>
          <w:bCs/>
          <w:sz w:val="24"/>
        </w:rPr>
        <w:t>）法律法规要求增加的基金费用的收取；</w:t>
      </w:r>
    </w:p>
    <w:p w14:paraId="0EB2B6A7" w14:textId="4B1E8FE4" w:rsidR="00FD56E2" w:rsidRPr="00142DC3" w:rsidRDefault="00FD56E2" w:rsidP="00FD56E2">
      <w:pPr>
        <w:spacing w:line="360" w:lineRule="auto"/>
        <w:ind w:firstLineChars="200" w:firstLine="480"/>
        <w:rPr>
          <w:bCs/>
          <w:sz w:val="24"/>
        </w:rPr>
      </w:pPr>
      <w:r w:rsidRPr="00142DC3">
        <w:rPr>
          <w:rFonts w:hint="eastAsia"/>
          <w:bCs/>
          <w:sz w:val="24"/>
        </w:rPr>
        <w:t>（</w:t>
      </w:r>
      <w:r w:rsidR="00B136E4">
        <w:rPr>
          <w:bCs/>
          <w:sz w:val="24"/>
        </w:rPr>
        <w:t>2</w:t>
      </w:r>
      <w:r w:rsidRPr="00142DC3">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7915E793" w14:textId="6E82FAD0" w:rsidR="00FD56E2" w:rsidRPr="00142DC3" w:rsidRDefault="00FD56E2" w:rsidP="00FD56E2">
      <w:pPr>
        <w:spacing w:line="360" w:lineRule="auto"/>
        <w:ind w:firstLineChars="200" w:firstLine="480"/>
        <w:rPr>
          <w:bCs/>
          <w:sz w:val="24"/>
        </w:rPr>
      </w:pPr>
      <w:r w:rsidRPr="00142DC3">
        <w:rPr>
          <w:rFonts w:hint="eastAsia"/>
          <w:bCs/>
          <w:sz w:val="24"/>
        </w:rPr>
        <w:t>（</w:t>
      </w:r>
      <w:r w:rsidR="00B136E4">
        <w:rPr>
          <w:bCs/>
          <w:sz w:val="24"/>
        </w:rPr>
        <w:t>3</w:t>
      </w:r>
      <w:r w:rsidRPr="00142DC3">
        <w:rPr>
          <w:rFonts w:hint="eastAsia"/>
          <w:bCs/>
          <w:sz w:val="24"/>
        </w:rPr>
        <w:t>）</w:t>
      </w:r>
      <w:proofErr w:type="gramStart"/>
      <w:r w:rsidRPr="00142DC3">
        <w:rPr>
          <w:rFonts w:hint="eastAsia"/>
          <w:bCs/>
          <w:sz w:val="24"/>
        </w:rPr>
        <w:t>因相应</w:t>
      </w:r>
      <w:proofErr w:type="gramEnd"/>
      <w:r w:rsidRPr="00142DC3">
        <w:rPr>
          <w:rFonts w:hint="eastAsia"/>
          <w:bCs/>
          <w:sz w:val="24"/>
        </w:rPr>
        <w:t>的法律法规发生变动而应当对基金合同进行修改；</w:t>
      </w:r>
    </w:p>
    <w:p w14:paraId="5861FA79" w14:textId="31DCE75D" w:rsidR="00FD56E2" w:rsidRPr="00142DC3" w:rsidRDefault="00FD56E2" w:rsidP="00FD56E2">
      <w:pPr>
        <w:spacing w:line="360" w:lineRule="auto"/>
        <w:ind w:firstLineChars="200" w:firstLine="480"/>
        <w:rPr>
          <w:bCs/>
          <w:sz w:val="24"/>
        </w:rPr>
      </w:pPr>
      <w:r w:rsidRPr="00142DC3">
        <w:rPr>
          <w:rFonts w:hint="eastAsia"/>
          <w:bCs/>
          <w:sz w:val="24"/>
        </w:rPr>
        <w:t>（</w:t>
      </w:r>
      <w:r w:rsidR="00B136E4">
        <w:rPr>
          <w:bCs/>
          <w:sz w:val="24"/>
        </w:rPr>
        <w:t>4</w:t>
      </w:r>
      <w:r w:rsidRPr="00142DC3">
        <w:rPr>
          <w:rFonts w:hint="eastAsia"/>
          <w:bCs/>
          <w:sz w:val="24"/>
        </w:rPr>
        <w:t>）对基金合同的修改对基金份额持有人利益无实质性不利影响或修改不</w:t>
      </w:r>
      <w:r w:rsidRPr="00142DC3">
        <w:rPr>
          <w:rFonts w:hint="eastAsia"/>
          <w:bCs/>
          <w:sz w:val="24"/>
        </w:rPr>
        <w:lastRenderedPageBreak/>
        <w:t>涉及基金合同当事人权利义务关系发生变化；</w:t>
      </w:r>
    </w:p>
    <w:p w14:paraId="41D2C867" w14:textId="02A4A08C" w:rsidR="00FD56E2" w:rsidRPr="00142DC3" w:rsidRDefault="00FD56E2" w:rsidP="00FD56E2">
      <w:pPr>
        <w:spacing w:line="360" w:lineRule="auto"/>
        <w:ind w:firstLineChars="200" w:firstLine="480"/>
        <w:rPr>
          <w:bCs/>
          <w:sz w:val="24"/>
        </w:rPr>
      </w:pPr>
      <w:r w:rsidRPr="00142DC3">
        <w:rPr>
          <w:rFonts w:hint="eastAsia"/>
          <w:bCs/>
          <w:sz w:val="24"/>
        </w:rPr>
        <w:t>（</w:t>
      </w:r>
      <w:r w:rsidR="00B136E4">
        <w:rPr>
          <w:bCs/>
          <w:sz w:val="24"/>
        </w:rPr>
        <w:t>5</w:t>
      </w:r>
      <w:r w:rsidRPr="00142DC3">
        <w:rPr>
          <w:rFonts w:hint="eastAsia"/>
          <w:bCs/>
          <w:sz w:val="24"/>
        </w:rPr>
        <w:t>）基金管理人、登记机构、销售机构在法律法规和中国证监会规定范围内调整有关基金认购、申购、赎回、转换、</w:t>
      </w:r>
      <w:proofErr w:type="gramStart"/>
      <w:r w:rsidRPr="00142DC3">
        <w:rPr>
          <w:rFonts w:hint="eastAsia"/>
          <w:bCs/>
          <w:sz w:val="24"/>
        </w:rPr>
        <w:t>非交易</w:t>
      </w:r>
      <w:proofErr w:type="gramEnd"/>
      <w:r w:rsidRPr="00142DC3">
        <w:rPr>
          <w:rFonts w:hint="eastAsia"/>
          <w:bCs/>
          <w:sz w:val="24"/>
        </w:rPr>
        <w:t>过户、转托管、收益分配等业务的规则；</w:t>
      </w:r>
    </w:p>
    <w:p w14:paraId="4E5EE618" w14:textId="00AFD276" w:rsidR="00FD56E2" w:rsidRPr="00142DC3" w:rsidRDefault="00FD56E2" w:rsidP="00FD56E2">
      <w:pPr>
        <w:spacing w:line="360" w:lineRule="auto"/>
        <w:ind w:firstLineChars="200" w:firstLine="480"/>
        <w:rPr>
          <w:bCs/>
          <w:sz w:val="24"/>
        </w:rPr>
      </w:pPr>
      <w:r w:rsidRPr="00142DC3">
        <w:rPr>
          <w:rFonts w:hint="eastAsia"/>
          <w:bCs/>
          <w:sz w:val="24"/>
        </w:rPr>
        <w:t>（</w:t>
      </w:r>
      <w:r w:rsidR="00B136E4">
        <w:rPr>
          <w:bCs/>
          <w:sz w:val="24"/>
        </w:rPr>
        <w:t>6</w:t>
      </w:r>
      <w:r w:rsidRPr="00142DC3">
        <w:rPr>
          <w:rFonts w:hint="eastAsia"/>
          <w:bCs/>
          <w:sz w:val="24"/>
        </w:rPr>
        <w:t>）对基金份额持有人利益无实质性不利影响的情况下，基金推出新业务或服务；</w:t>
      </w:r>
    </w:p>
    <w:p w14:paraId="29ADF5EB" w14:textId="7429A3CD" w:rsidR="00FD56E2" w:rsidRDefault="00FD56E2" w:rsidP="00FD56E2">
      <w:pPr>
        <w:spacing w:line="360" w:lineRule="auto"/>
        <w:ind w:firstLineChars="200" w:firstLine="480"/>
        <w:rPr>
          <w:bCs/>
          <w:sz w:val="24"/>
        </w:rPr>
      </w:pPr>
      <w:r w:rsidRPr="00142DC3">
        <w:rPr>
          <w:rFonts w:hint="eastAsia"/>
          <w:bCs/>
          <w:sz w:val="24"/>
        </w:rPr>
        <w:t>（</w:t>
      </w:r>
      <w:r w:rsidR="00B136E4">
        <w:rPr>
          <w:bCs/>
          <w:sz w:val="24"/>
        </w:rPr>
        <w:t>7</w:t>
      </w:r>
      <w:r w:rsidRPr="00142DC3">
        <w:rPr>
          <w:rFonts w:hint="eastAsia"/>
          <w:bCs/>
          <w:sz w:val="24"/>
        </w:rPr>
        <w:t>）按照法律法规和基金合同规定不需召开基金份额持有人大会的其他情形。</w:t>
      </w:r>
    </w:p>
    <w:p w14:paraId="11C011FD"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07ED3A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、本</w:t>
      </w:r>
      <w:proofErr w:type="gramStart"/>
      <w:r w:rsidRPr="00142DC3">
        <w:rPr>
          <w:rFonts w:hint="eastAsia"/>
          <w:bCs/>
          <w:sz w:val="24"/>
        </w:rPr>
        <w:t>基金基金</w:t>
      </w:r>
      <w:proofErr w:type="gramEnd"/>
      <w:r w:rsidRPr="00142DC3">
        <w:rPr>
          <w:rFonts w:hint="eastAsia"/>
          <w:bCs/>
          <w:sz w:val="24"/>
        </w:rPr>
        <w:t>份额持有人大会不设日常机构。除法律法规规定或基金合同另有约定外，基金份额持有人大会由基金管理人召集。</w:t>
      </w:r>
    </w:p>
    <w:p w14:paraId="6C8B7999"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、基金管理人未按规定召集或不能召开时，由基金托管人召集。</w:t>
      </w:r>
    </w:p>
    <w:p w14:paraId="3DC4D60C" w14:textId="77FA275C"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、基金托管人认为有必要召开基金份额持有人大会的，应当向基金管理人提出书面提议。基金管理人应当自收到书面提议之日起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日内决定是否召集，并书面告知基金托管人。基金管理人决定召集的，应当自出具书面决定之日</w:t>
      </w:r>
      <w:r w:rsidR="00532CBF">
        <w:rPr>
          <w:rFonts w:hint="eastAsia"/>
          <w:bCs/>
          <w:sz w:val="24"/>
        </w:rPr>
        <w:t>起</w:t>
      </w:r>
      <w:r w:rsidRPr="00142DC3">
        <w:rPr>
          <w:rFonts w:hint="eastAsia"/>
          <w:bCs/>
          <w:sz w:val="24"/>
        </w:rPr>
        <w:t>60</w:t>
      </w:r>
      <w:r w:rsidRPr="00142DC3">
        <w:rPr>
          <w:rFonts w:hint="eastAsia"/>
          <w:bCs/>
          <w:sz w:val="24"/>
        </w:rPr>
        <w:t>日内召开；基金管理人决定不召集，基金托管人仍认为有必要召开的，应当由基金托管人自行召集，并自出具书面决定之日起</w:t>
      </w:r>
      <w:r w:rsidRPr="00142DC3">
        <w:rPr>
          <w:rFonts w:hint="eastAsia"/>
          <w:bCs/>
          <w:sz w:val="24"/>
        </w:rPr>
        <w:t>60</w:t>
      </w:r>
      <w:r w:rsidRPr="00142DC3">
        <w:rPr>
          <w:rFonts w:hint="eastAsia"/>
          <w:bCs/>
          <w:sz w:val="24"/>
        </w:rPr>
        <w:t>日内召开并告知基金管理人，基金管理人应当配合。</w:t>
      </w:r>
    </w:p>
    <w:p w14:paraId="435460C0"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、代表基金份额</w:t>
      </w:r>
      <w:r w:rsidRPr="00142DC3">
        <w:rPr>
          <w:rFonts w:hint="eastAsia"/>
          <w:bCs/>
          <w:sz w:val="24"/>
        </w:rPr>
        <w:t>10%</w:t>
      </w:r>
      <w:r w:rsidRPr="00142DC3">
        <w:rPr>
          <w:rFonts w:hint="eastAsia"/>
          <w:bCs/>
          <w:sz w:val="24"/>
        </w:rPr>
        <w:t>以上（含</w:t>
      </w:r>
      <w:r w:rsidRPr="00142DC3">
        <w:rPr>
          <w:rFonts w:hint="eastAsia"/>
          <w:bCs/>
          <w:sz w:val="24"/>
        </w:rPr>
        <w:t>10%</w:t>
      </w:r>
      <w:r w:rsidRPr="00142DC3">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日内决定是否召集，并书面告知提出提议的基金份额持有人代表和基金托管人。基金管理人决定召集的，应当自出具书面决定之日起</w:t>
      </w:r>
      <w:r w:rsidRPr="00142DC3">
        <w:rPr>
          <w:rFonts w:hint="eastAsia"/>
          <w:bCs/>
          <w:sz w:val="24"/>
        </w:rPr>
        <w:t>60</w:t>
      </w:r>
      <w:r w:rsidRPr="00142DC3">
        <w:rPr>
          <w:rFonts w:hint="eastAsia"/>
          <w:bCs/>
          <w:sz w:val="24"/>
        </w:rPr>
        <w:t>日内召开；基金管理人决定不召集，代表基金份额</w:t>
      </w:r>
      <w:r w:rsidRPr="00142DC3">
        <w:rPr>
          <w:rFonts w:hint="eastAsia"/>
          <w:bCs/>
          <w:sz w:val="24"/>
        </w:rPr>
        <w:t>10%</w:t>
      </w:r>
      <w:r w:rsidRPr="00142DC3">
        <w:rPr>
          <w:rFonts w:hint="eastAsia"/>
          <w:bCs/>
          <w:sz w:val="24"/>
        </w:rPr>
        <w:t>以上的基金份额持有人仍认为有必要召开的，应当向基金托管人提出书面提议。基金托管人应当自收到书面提议之日起</w:t>
      </w:r>
      <w:r w:rsidRPr="00142DC3">
        <w:rPr>
          <w:rFonts w:hint="eastAsia"/>
          <w:bCs/>
          <w:sz w:val="24"/>
        </w:rPr>
        <w:t>10</w:t>
      </w:r>
      <w:r w:rsidRPr="00142DC3">
        <w:rPr>
          <w:rFonts w:hint="eastAsia"/>
          <w:bCs/>
          <w:sz w:val="24"/>
        </w:rPr>
        <w:t>日内决定是否召集，并书面告知提出提议的基金份额持有人代表和基金管理人；基金托管人决定召集的，应当自出具书面决定之日起</w:t>
      </w:r>
      <w:r w:rsidRPr="00142DC3">
        <w:rPr>
          <w:rFonts w:hint="eastAsia"/>
          <w:bCs/>
          <w:sz w:val="24"/>
        </w:rPr>
        <w:t>60</w:t>
      </w:r>
      <w:r w:rsidRPr="00142DC3">
        <w:rPr>
          <w:rFonts w:hint="eastAsia"/>
          <w:bCs/>
          <w:sz w:val="24"/>
        </w:rPr>
        <w:t>日内召开，并告知基金管理人，基金管理人应当配合。</w:t>
      </w:r>
    </w:p>
    <w:p w14:paraId="17109027"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、代表基金份额</w:t>
      </w:r>
      <w:r w:rsidRPr="00142DC3">
        <w:rPr>
          <w:rFonts w:hint="eastAsia"/>
          <w:bCs/>
          <w:sz w:val="24"/>
        </w:rPr>
        <w:t>10%</w:t>
      </w:r>
      <w:r w:rsidRPr="00142DC3">
        <w:rPr>
          <w:rFonts w:hint="eastAsia"/>
          <w:bCs/>
          <w:sz w:val="24"/>
        </w:rPr>
        <w:t>以上的基金份额持有人就同一事项要求召开基金份额</w:t>
      </w:r>
      <w:r w:rsidRPr="00142DC3">
        <w:rPr>
          <w:rFonts w:hint="eastAsia"/>
          <w:bCs/>
          <w:sz w:val="24"/>
        </w:rPr>
        <w:lastRenderedPageBreak/>
        <w:t>持有人大会，而基金管理人、基金托管人都不召集的，单独或合计代表基金份额</w:t>
      </w:r>
      <w:r w:rsidRPr="00142DC3">
        <w:rPr>
          <w:rFonts w:hint="eastAsia"/>
          <w:bCs/>
          <w:sz w:val="24"/>
        </w:rPr>
        <w:t>10%</w:t>
      </w:r>
      <w:r w:rsidRPr="00142DC3">
        <w:rPr>
          <w:rFonts w:hint="eastAsia"/>
          <w:bCs/>
          <w:sz w:val="24"/>
        </w:rPr>
        <w:t>以上的基金份额持有人有权自行召集，并至少提前</w:t>
      </w:r>
      <w:r w:rsidRPr="00142DC3">
        <w:rPr>
          <w:rFonts w:hint="eastAsia"/>
          <w:bCs/>
          <w:sz w:val="24"/>
        </w:rPr>
        <w:t>30</w:t>
      </w:r>
      <w:r w:rsidRPr="00142DC3">
        <w:rPr>
          <w:rFonts w:hint="eastAsia"/>
          <w:bCs/>
          <w:sz w:val="24"/>
        </w:rPr>
        <w:t>日报中国证监会备案。基金份额持有人依法自行召集基金份额持有人大会的，基金管理人、基金托管人应当配合，不得阻碍、干扰。</w:t>
      </w:r>
    </w:p>
    <w:p w14:paraId="7176D8F2" w14:textId="77777777" w:rsidR="00FD56E2"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、基金份额持有人大会的召集人负责选择确定开会时间、地点、方式和权益登记日。</w:t>
      </w:r>
    </w:p>
    <w:p w14:paraId="776D9F44"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383EE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、召开基金份额持有人大会，召集人应于会议召开前至少</w:t>
      </w:r>
      <w:r w:rsidRPr="00142DC3">
        <w:rPr>
          <w:rFonts w:hint="eastAsia"/>
          <w:bCs/>
          <w:sz w:val="24"/>
        </w:rPr>
        <w:t>30</w:t>
      </w:r>
      <w:r w:rsidRPr="00142DC3">
        <w:rPr>
          <w:rFonts w:hint="eastAsia"/>
          <w:bCs/>
          <w:sz w:val="24"/>
        </w:rPr>
        <w:t>日，按照《信息披露办法》的规定在规定媒介公告会议通知。基金份额持有人大会通知应至少载明以下内容：</w:t>
      </w:r>
    </w:p>
    <w:p w14:paraId="3761E65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）会议召开的时间、地点和会议形式；</w:t>
      </w:r>
    </w:p>
    <w:p w14:paraId="41CE6DC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）会议</w:t>
      </w:r>
      <w:proofErr w:type="gramStart"/>
      <w:r w:rsidRPr="00142DC3">
        <w:rPr>
          <w:rFonts w:hint="eastAsia"/>
          <w:bCs/>
          <w:sz w:val="24"/>
        </w:rPr>
        <w:t>拟审议</w:t>
      </w:r>
      <w:proofErr w:type="gramEnd"/>
      <w:r w:rsidRPr="00142DC3">
        <w:rPr>
          <w:rFonts w:hint="eastAsia"/>
          <w:bCs/>
          <w:sz w:val="24"/>
        </w:rPr>
        <w:t>的事项、议事程序和表决方式；</w:t>
      </w:r>
    </w:p>
    <w:p w14:paraId="27561A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）有权出席基金份额持有人大会的基金份额持有人的权益登记日；</w:t>
      </w:r>
    </w:p>
    <w:p w14:paraId="2D4084B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）授权委托证明的内容要求（包括但不限于代理人身份，代理权限和代理有效期限等）、送达时间和地点；</w:t>
      </w:r>
    </w:p>
    <w:p w14:paraId="1F3128E5"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5</w:t>
      </w:r>
      <w:r w:rsidRPr="00142DC3">
        <w:rPr>
          <w:rFonts w:hint="eastAsia"/>
          <w:bCs/>
          <w:sz w:val="24"/>
        </w:rPr>
        <w:t>）会务常设联系人姓名及联系电话；</w:t>
      </w:r>
    </w:p>
    <w:p w14:paraId="3BFA91B0"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6</w:t>
      </w:r>
      <w:r w:rsidRPr="00142DC3">
        <w:rPr>
          <w:rFonts w:hint="eastAsia"/>
          <w:bCs/>
          <w:sz w:val="24"/>
        </w:rPr>
        <w:t>）出席会议者必须准备的文件和必须履行的手续；</w:t>
      </w:r>
    </w:p>
    <w:p w14:paraId="16B3E5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7</w:t>
      </w:r>
      <w:r w:rsidRPr="00142DC3">
        <w:rPr>
          <w:rFonts w:hint="eastAsia"/>
          <w:bCs/>
          <w:sz w:val="24"/>
        </w:rPr>
        <w:t>）召集人需要通知的其他事项。</w:t>
      </w:r>
    </w:p>
    <w:p w14:paraId="0E69F4D0"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代表对书面表决意见的计票进行监督的，不影响表决意见的计票效力。</w:t>
      </w:r>
    </w:p>
    <w:p w14:paraId="15725107"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5D9B460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基金份额持有人大会可通过现场开会方式、通讯开会方式或法律法规、监管</w:t>
      </w:r>
      <w:r w:rsidRPr="00142DC3">
        <w:rPr>
          <w:rFonts w:hint="eastAsia"/>
          <w:bCs/>
          <w:sz w:val="24"/>
        </w:rPr>
        <w:lastRenderedPageBreak/>
        <w:t>机构允许的其他方式召开，会议的召开方式由会议召集人确定。</w:t>
      </w:r>
    </w:p>
    <w:p w14:paraId="28DAFF4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142DC3" w:rsidRDefault="00FD56E2" w:rsidP="00FD56E2">
      <w:pPr>
        <w:spacing w:line="360" w:lineRule="auto"/>
        <w:ind w:firstLineChars="200" w:firstLine="480"/>
        <w:rPr>
          <w:bCs/>
          <w:sz w:val="24"/>
        </w:rPr>
      </w:pPr>
      <w:r w:rsidRPr="00142DC3">
        <w:rPr>
          <w:rFonts w:hint="eastAsia"/>
          <w:bCs/>
          <w:sz w:val="24"/>
        </w:rPr>
        <w:t>在同时符合以下条件时，通讯开会的方式视为有效：</w:t>
      </w:r>
    </w:p>
    <w:p w14:paraId="35C7051B"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）会议召集人按基金合同约定公布会议通知后，在</w:t>
      </w:r>
      <w:r w:rsidRPr="00142DC3">
        <w:rPr>
          <w:rFonts w:hint="eastAsia"/>
          <w:bCs/>
          <w:sz w:val="24"/>
        </w:rPr>
        <w:t>2</w:t>
      </w:r>
      <w:r w:rsidRPr="00142DC3">
        <w:rPr>
          <w:rFonts w:hint="eastAsia"/>
          <w:bCs/>
          <w:sz w:val="24"/>
        </w:rPr>
        <w:t>个工作日内连续公布相关提示性公告；</w:t>
      </w:r>
    </w:p>
    <w:p w14:paraId="2F1BA68A"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w:t>
      </w:r>
      <w:r w:rsidRPr="00142DC3">
        <w:rPr>
          <w:rFonts w:hint="eastAsia"/>
          <w:bCs/>
          <w:sz w:val="24"/>
        </w:rPr>
        <w:lastRenderedPageBreak/>
        <w:t>持有的基金份额小于在权益登记日基金总份额的二分之一，召集人可以在原公告的基金份额持有人大会召开时间的</w:t>
      </w:r>
      <w:r w:rsidRPr="00142DC3">
        <w:rPr>
          <w:rFonts w:hint="eastAsia"/>
          <w:bCs/>
          <w:sz w:val="24"/>
        </w:rPr>
        <w:t>3</w:t>
      </w:r>
      <w:r w:rsidRPr="00142DC3">
        <w:rPr>
          <w:rFonts w:hint="eastAsia"/>
          <w:bCs/>
          <w:sz w:val="24"/>
        </w:rPr>
        <w:t>个月以后、</w:t>
      </w:r>
      <w:r w:rsidRPr="00142DC3">
        <w:rPr>
          <w:rFonts w:hint="eastAsia"/>
          <w:bCs/>
          <w:sz w:val="24"/>
        </w:rPr>
        <w:t>6</w:t>
      </w:r>
      <w:r w:rsidRPr="00142DC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）上述第（</w:t>
      </w:r>
      <w:r w:rsidRPr="00142DC3">
        <w:rPr>
          <w:rFonts w:hint="eastAsia"/>
          <w:bCs/>
          <w:sz w:val="24"/>
        </w:rPr>
        <w:t>3</w:t>
      </w:r>
      <w:r w:rsidRPr="00142DC3">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、基金份额持有人授权他人代为出席会议并表决的，授权方式可以采用书面、网络、电话、短信或其他方式，具体方式在会议通知中列明。</w:t>
      </w:r>
    </w:p>
    <w:p w14:paraId="5117C3CD"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17BF5D40"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、议事内容及提案权</w:t>
      </w:r>
    </w:p>
    <w:p w14:paraId="2369288F" w14:textId="77777777" w:rsidR="00FD56E2" w:rsidRPr="00142DC3" w:rsidRDefault="00FD56E2" w:rsidP="00FD56E2">
      <w:pPr>
        <w:spacing w:line="360" w:lineRule="auto"/>
        <w:ind w:firstLineChars="200" w:firstLine="480"/>
        <w:rPr>
          <w:bCs/>
          <w:sz w:val="24"/>
        </w:rPr>
      </w:pPr>
      <w:r w:rsidRPr="00142DC3">
        <w:rPr>
          <w:rFonts w:hint="eastAsia"/>
          <w:bCs/>
          <w:sz w:val="24"/>
        </w:rPr>
        <w:t>议事内容为本部分“一、召开事由”中所述应由基金份额持有人大会审议决定的事项。</w:t>
      </w:r>
    </w:p>
    <w:p w14:paraId="1445B44B"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基金份额持有人大会的召集人发出召集会议的通知后，对原有议事内容的修改应当在基金份额持有人大会召开前及时公告。</w:t>
      </w:r>
    </w:p>
    <w:p w14:paraId="5122598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基金份额持有人大会不得对未事先公告的议事内容进行表决。</w:t>
      </w:r>
    </w:p>
    <w:p w14:paraId="2DD1069A"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、议事程序</w:t>
      </w:r>
    </w:p>
    <w:p w14:paraId="46F72021"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1</w:t>
      </w:r>
      <w:r w:rsidRPr="00142DC3">
        <w:rPr>
          <w:rFonts w:hint="eastAsia"/>
          <w:bCs/>
          <w:sz w:val="24"/>
        </w:rPr>
        <w:t>）现场开会</w:t>
      </w:r>
    </w:p>
    <w:p w14:paraId="11987832" w14:textId="3CB11428" w:rsidR="00FD56E2" w:rsidRPr="00142DC3" w:rsidRDefault="00FD56E2" w:rsidP="00FD56E2">
      <w:pPr>
        <w:spacing w:line="360" w:lineRule="auto"/>
        <w:ind w:firstLineChars="200" w:firstLine="480"/>
        <w:rPr>
          <w:bCs/>
          <w:sz w:val="24"/>
        </w:rPr>
      </w:pPr>
      <w:r w:rsidRPr="00142DC3">
        <w:rPr>
          <w:rFonts w:hint="eastAsia"/>
          <w:bCs/>
          <w:sz w:val="24"/>
        </w:rPr>
        <w:t>在现场开会的方式下，首先由大会主持人按照下列第</w:t>
      </w:r>
      <w:r w:rsidR="00A71A29">
        <w:rPr>
          <w:rFonts w:hint="eastAsia"/>
          <w:bCs/>
          <w:sz w:val="24"/>
        </w:rPr>
        <w:t>（</w:t>
      </w:r>
      <w:r w:rsidRPr="00142DC3">
        <w:rPr>
          <w:rFonts w:hint="eastAsia"/>
          <w:bCs/>
          <w:sz w:val="24"/>
        </w:rPr>
        <w:t>七</w:t>
      </w:r>
      <w:r w:rsidR="00A71A29">
        <w:rPr>
          <w:rFonts w:hint="eastAsia"/>
          <w:bCs/>
          <w:sz w:val="24"/>
        </w:rPr>
        <w:t>）</w:t>
      </w:r>
      <w:r w:rsidRPr="00142DC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42DC3">
        <w:rPr>
          <w:rFonts w:hint="eastAsia"/>
          <w:bCs/>
          <w:sz w:val="24"/>
        </w:rPr>
        <w:t>50%</w:t>
      </w:r>
      <w:r w:rsidRPr="00142DC3">
        <w:rPr>
          <w:rFonts w:hint="eastAsia"/>
          <w:bCs/>
          <w:sz w:val="24"/>
        </w:rPr>
        <w:t>以上（含</w:t>
      </w:r>
      <w:r w:rsidRPr="00142DC3">
        <w:rPr>
          <w:rFonts w:hint="eastAsia"/>
          <w:bCs/>
          <w:sz w:val="24"/>
        </w:rPr>
        <w:t>50%</w:t>
      </w:r>
      <w:r w:rsidRPr="00142DC3">
        <w:rPr>
          <w:rFonts w:hint="eastAsia"/>
          <w:bCs/>
          <w:sz w:val="24"/>
        </w:rPr>
        <w:t>）选举产生一名基金份额持有人作为</w:t>
      </w:r>
      <w:r w:rsidRPr="00142DC3">
        <w:rPr>
          <w:rFonts w:hint="eastAsia"/>
          <w:bCs/>
          <w:sz w:val="24"/>
        </w:rPr>
        <w:lastRenderedPageBreak/>
        <w:t>该次基金份额持有人大会的主持人。基金管理人和基金托管人拒不出席或主持基金份额持有人大会，不影响基金份额持有人大会</w:t>
      </w:r>
      <w:proofErr w:type="gramStart"/>
      <w:r w:rsidRPr="00142DC3">
        <w:rPr>
          <w:rFonts w:hint="eastAsia"/>
          <w:bCs/>
          <w:sz w:val="24"/>
        </w:rPr>
        <w:t>作出</w:t>
      </w:r>
      <w:proofErr w:type="gramEnd"/>
      <w:r w:rsidRPr="00142DC3">
        <w:rPr>
          <w:rFonts w:hint="eastAsia"/>
          <w:bCs/>
          <w:sz w:val="24"/>
        </w:rPr>
        <w:t>的决议的效力。</w:t>
      </w:r>
    </w:p>
    <w:p w14:paraId="2147C05A" w14:textId="77777777" w:rsidR="00FD56E2" w:rsidRPr="00142DC3" w:rsidRDefault="00FD56E2" w:rsidP="00FD56E2">
      <w:pPr>
        <w:spacing w:line="360" w:lineRule="auto"/>
        <w:ind w:firstLineChars="200" w:firstLine="480"/>
        <w:rPr>
          <w:bCs/>
          <w:sz w:val="24"/>
        </w:rPr>
      </w:pPr>
      <w:r w:rsidRPr="00142DC3">
        <w:rPr>
          <w:rFonts w:hint="eastAsia"/>
          <w:bCs/>
          <w:sz w:val="24"/>
        </w:rPr>
        <w:t>会议召集人应当制作出席会议人员的签名册。签名</w:t>
      </w:r>
      <w:proofErr w:type="gramStart"/>
      <w:r w:rsidRPr="00142DC3">
        <w:rPr>
          <w:rFonts w:hint="eastAsia"/>
          <w:bCs/>
          <w:sz w:val="24"/>
        </w:rPr>
        <w:t>册</w:t>
      </w:r>
      <w:proofErr w:type="gramEnd"/>
      <w:r w:rsidRPr="00142DC3">
        <w:rPr>
          <w:rFonts w:hint="eastAsia"/>
          <w:bCs/>
          <w:sz w:val="24"/>
        </w:rPr>
        <w:t>载明参加会议人员姓名（或单位名称）、身份证明文件号码、持有或代表有表决权的基金份额、委托人姓名（或单位名称）和联系方式等事项。</w:t>
      </w:r>
    </w:p>
    <w:p w14:paraId="58AAFA49"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）通讯开会</w:t>
      </w:r>
    </w:p>
    <w:p w14:paraId="3250A833" w14:textId="77777777" w:rsidR="00FD56E2" w:rsidRDefault="00FD56E2" w:rsidP="00FD56E2">
      <w:pPr>
        <w:spacing w:line="360" w:lineRule="auto"/>
        <w:ind w:firstLineChars="200" w:firstLine="480"/>
        <w:rPr>
          <w:bCs/>
          <w:sz w:val="24"/>
        </w:rPr>
      </w:pPr>
      <w:r w:rsidRPr="00142DC3">
        <w:rPr>
          <w:rFonts w:hint="eastAsia"/>
          <w:bCs/>
          <w:sz w:val="24"/>
        </w:rPr>
        <w:t>在通讯开会的情况下，首先由召集人在收取会议审议事项书面表决意见截止时间前至少提前</w:t>
      </w:r>
      <w:r w:rsidRPr="00142DC3">
        <w:rPr>
          <w:rFonts w:hint="eastAsia"/>
          <w:bCs/>
          <w:sz w:val="24"/>
        </w:rPr>
        <w:t>30</w:t>
      </w:r>
      <w:r w:rsidRPr="00142DC3">
        <w:rPr>
          <w:rFonts w:hint="eastAsia"/>
          <w:bCs/>
          <w:sz w:val="24"/>
        </w:rPr>
        <w:t>日公布提案，在所通知的收取表决意见截止日期后</w:t>
      </w:r>
      <w:r w:rsidRPr="00142DC3">
        <w:rPr>
          <w:rFonts w:hint="eastAsia"/>
          <w:bCs/>
          <w:sz w:val="24"/>
        </w:rPr>
        <w:t>2</w:t>
      </w:r>
      <w:r w:rsidRPr="00142DC3">
        <w:rPr>
          <w:rFonts w:hint="eastAsia"/>
          <w:bCs/>
          <w:sz w:val="24"/>
        </w:rPr>
        <w:t>个工作日内在公证机关监督下由召集人统计全部有效表决，在公证机关监督下形成决议。</w:t>
      </w:r>
    </w:p>
    <w:p w14:paraId="5B5172A9"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5EA897D5"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基金份额持有人所持每份基金份额有一票表决权。</w:t>
      </w:r>
    </w:p>
    <w:p w14:paraId="04D5A970"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基金份额持有人大会决议分为一般决议和特别决议：</w:t>
      </w:r>
    </w:p>
    <w:p w14:paraId="13D1E61D"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、一般决议，一般决议须经参加大会的基金份额持有人或其代理人所持表决权的二分之一以上（含二分之一）通过方为有效；除下列第</w:t>
      </w:r>
      <w:r w:rsidRPr="00142DC3">
        <w:rPr>
          <w:rFonts w:hint="eastAsia"/>
          <w:bCs/>
          <w:sz w:val="24"/>
        </w:rPr>
        <w:t>2</w:t>
      </w:r>
      <w:r w:rsidRPr="00142DC3">
        <w:rPr>
          <w:rFonts w:hint="eastAsia"/>
          <w:bCs/>
          <w:sz w:val="24"/>
        </w:rPr>
        <w:t>项所规定的须以特别决议通过事项以外的其他事项均以一般决议的方式通过。</w:t>
      </w:r>
    </w:p>
    <w:p w14:paraId="76759164"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基金份额持有人大会采取记名方式进行投票表决。</w:t>
      </w:r>
    </w:p>
    <w:p w14:paraId="187A1EE1" w14:textId="77777777" w:rsidR="00FD56E2" w:rsidRPr="00142DC3" w:rsidRDefault="00FD56E2" w:rsidP="00FD56E2">
      <w:pPr>
        <w:spacing w:line="360" w:lineRule="auto"/>
        <w:ind w:firstLineChars="200" w:firstLine="480"/>
        <w:rPr>
          <w:bCs/>
          <w:sz w:val="24"/>
        </w:rPr>
      </w:pPr>
      <w:r w:rsidRPr="00142DC3">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Default="00FD56E2" w:rsidP="00FD56E2">
      <w:pPr>
        <w:spacing w:line="360" w:lineRule="auto"/>
        <w:ind w:firstLineChars="200" w:firstLine="480"/>
        <w:rPr>
          <w:bCs/>
          <w:sz w:val="24"/>
        </w:rPr>
      </w:pPr>
      <w:r w:rsidRPr="00142DC3">
        <w:rPr>
          <w:rFonts w:hint="eastAsia"/>
          <w:bCs/>
          <w:sz w:val="24"/>
        </w:rPr>
        <w:t>基金份额持有人大会的各项提案或同一项提案内并列的各项议题应当分开审议、逐项表决。</w:t>
      </w:r>
    </w:p>
    <w:p w14:paraId="2533EA9B" w14:textId="77777777" w:rsidR="00FD56E2" w:rsidRDefault="00FD56E2" w:rsidP="00FD56E2">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53BBFFBE"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、现场开会</w:t>
      </w:r>
    </w:p>
    <w:p w14:paraId="6E4F0824"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w:t>
      </w:r>
      <w:r w:rsidRPr="00142DC3">
        <w:rPr>
          <w:rFonts w:hint="eastAsia"/>
          <w:bCs/>
          <w:sz w:val="24"/>
        </w:rPr>
        <w:t>1</w:t>
      </w:r>
      <w:r w:rsidRPr="00142DC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142DC3">
        <w:rPr>
          <w:rFonts w:hint="eastAsia"/>
          <w:bCs/>
          <w:sz w:val="24"/>
        </w:rPr>
        <w:t>一</w:t>
      </w:r>
      <w:proofErr w:type="gramEnd"/>
      <w:r w:rsidRPr="00142DC3">
        <w:rPr>
          <w:rFonts w:hint="eastAsia"/>
          <w:bCs/>
          <w:sz w:val="24"/>
        </w:rPr>
        <w:t>名人士共同担任计票人；如大会由基金份额持有人自行召集</w:t>
      </w:r>
      <w:proofErr w:type="gramStart"/>
      <w:r w:rsidRPr="00142DC3">
        <w:rPr>
          <w:rFonts w:hint="eastAsia"/>
          <w:bCs/>
          <w:sz w:val="24"/>
        </w:rPr>
        <w:t>或大会</w:t>
      </w:r>
      <w:proofErr w:type="gramEnd"/>
      <w:r w:rsidRPr="00142DC3">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2</w:t>
      </w:r>
      <w:r w:rsidRPr="00142DC3">
        <w:rPr>
          <w:rFonts w:hint="eastAsia"/>
          <w:bCs/>
          <w:sz w:val="24"/>
        </w:rPr>
        <w:t>）计票人应当在基金份额持有人表决后立即进行清点并由大会主持人当场公布计票结果。</w:t>
      </w:r>
    </w:p>
    <w:p w14:paraId="1957ADDE"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3</w:t>
      </w:r>
      <w:r w:rsidRPr="00142DC3">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142DC3" w:rsidRDefault="00FD56E2" w:rsidP="00FD56E2">
      <w:pPr>
        <w:spacing w:line="360" w:lineRule="auto"/>
        <w:ind w:firstLineChars="200" w:firstLine="480"/>
        <w:rPr>
          <w:bCs/>
          <w:sz w:val="24"/>
        </w:rPr>
      </w:pPr>
      <w:r w:rsidRPr="00142DC3">
        <w:rPr>
          <w:rFonts w:hint="eastAsia"/>
          <w:bCs/>
          <w:sz w:val="24"/>
        </w:rPr>
        <w:t>（</w:t>
      </w:r>
      <w:r w:rsidRPr="00142DC3">
        <w:rPr>
          <w:rFonts w:hint="eastAsia"/>
          <w:bCs/>
          <w:sz w:val="24"/>
        </w:rPr>
        <w:t>4</w:t>
      </w:r>
      <w:r w:rsidRPr="00142DC3">
        <w:rPr>
          <w:rFonts w:hint="eastAsia"/>
          <w:bCs/>
          <w:sz w:val="24"/>
        </w:rPr>
        <w:t>）计票过程应由公证机关予以公证，基金管理人或基金托管人拒不出席大会的，不影响计票的效力。</w:t>
      </w:r>
    </w:p>
    <w:p w14:paraId="03B10CF2"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、通讯开会</w:t>
      </w:r>
    </w:p>
    <w:p w14:paraId="3A4A442E" w14:textId="77777777" w:rsidR="00FD56E2" w:rsidRDefault="00FD56E2" w:rsidP="00FD56E2">
      <w:pPr>
        <w:spacing w:line="360" w:lineRule="auto"/>
        <w:ind w:firstLineChars="200" w:firstLine="480"/>
        <w:rPr>
          <w:bCs/>
          <w:sz w:val="24"/>
        </w:rPr>
      </w:pPr>
      <w:r w:rsidRPr="00142DC3">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142DC3">
        <w:rPr>
          <w:rFonts w:hint="eastAsia"/>
          <w:bCs/>
          <w:sz w:val="24"/>
        </w:rPr>
        <w:t>拒不派</w:t>
      </w:r>
      <w:proofErr w:type="gramEnd"/>
      <w:r w:rsidRPr="00142DC3">
        <w:rPr>
          <w:rFonts w:hint="eastAsia"/>
          <w:bCs/>
          <w:sz w:val="24"/>
        </w:rPr>
        <w:t>代表对书面表决意见的计票进行监督的，不影响计票和表决结果。</w:t>
      </w:r>
    </w:p>
    <w:p w14:paraId="4E266F41" w14:textId="77777777" w:rsidR="00FD56E2" w:rsidRDefault="00FD56E2" w:rsidP="00FD56E2">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3386E296"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基金份额持有人大会的决议，召集人应当自通过之日起</w:t>
      </w:r>
      <w:r w:rsidRPr="00142DC3">
        <w:rPr>
          <w:rFonts w:hint="eastAsia"/>
          <w:bCs/>
          <w:sz w:val="24"/>
        </w:rPr>
        <w:t>5</w:t>
      </w:r>
      <w:r w:rsidRPr="00142DC3">
        <w:rPr>
          <w:rFonts w:hint="eastAsia"/>
          <w:bCs/>
          <w:sz w:val="24"/>
        </w:rPr>
        <w:t>日内报中国证监会备案。</w:t>
      </w:r>
    </w:p>
    <w:p w14:paraId="58AF6364"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142DC3" w:rsidRDefault="00FD56E2" w:rsidP="00FD56E2">
      <w:pPr>
        <w:spacing w:line="360" w:lineRule="auto"/>
        <w:ind w:firstLineChars="200" w:firstLine="480"/>
        <w:rPr>
          <w:bCs/>
          <w:sz w:val="24"/>
        </w:rPr>
      </w:pPr>
      <w:r w:rsidRPr="00142DC3">
        <w:rPr>
          <w:rFonts w:hint="eastAsia"/>
          <w:bCs/>
          <w:sz w:val="24"/>
        </w:rPr>
        <w:t>基金份额持有人大会决议生效后应按照《信息披露办法》的规定在规定媒介上公告。</w:t>
      </w:r>
    </w:p>
    <w:p w14:paraId="12498A94" w14:textId="77777777" w:rsidR="00FD56E2" w:rsidRDefault="00FD56E2" w:rsidP="00FD56E2">
      <w:pPr>
        <w:spacing w:line="360" w:lineRule="auto"/>
        <w:ind w:firstLineChars="200" w:firstLine="480"/>
        <w:rPr>
          <w:bCs/>
          <w:sz w:val="24"/>
        </w:rPr>
      </w:pPr>
      <w:r w:rsidRPr="00142DC3">
        <w:rPr>
          <w:rFonts w:hint="eastAsia"/>
          <w:bCs/>
          <w:sz w:val="24"/>
        </w:rPr>
        <w:t>基金管理人、基金托管人和基金份额持有人应当执行生效的基金份额持有人</w:t>
      </w:r>
      <w:r w:rsidRPr="00142DC3">
        <w:rPr>
          <w:rFonts w:hint="eastAsia"/>
          <w:bCs/>
          <w:sz w:val="24"/>
        </w:rPr>
        <w:lastRenderedPageBreak/>
        <w:t>大会的决议。生效的基金份额持有人大会决议对全体基金份额持有人、基金管理人、基金托管人均有约束力。</w:t>
      </w:r>
    </w:p>
    <w:p w14:paraId="2A560DA8" w14:textId="77777777" w:rsidR="00FD56E2" w:rsidRDefault="00FD56E2" w:rsidP="00FD56E2">
      <w:pPr>
        <w:spacing w:line="360" w:lineRule="auto"/>
        <w:ind w:firstLineChars="200" w:firstLine="480"/>
        <w:rPr>
          <w:bCs/>
          <w:sz w:val="24"/>
        </w:rPr>
      </w:pPr>
      <w:r>
        <w:rPr>
          <w:rFonts w:hint="eastAsia"/>
          <w:bCs/>
          <w:sz w:val="24"/>
        </w:rPr>
        <w:t>（九）、</w:t>
      </w:r>
      <w:r w:rsidRPr="00142DC3">
        <w:rPr>
          <w:rFonts w:hint="eastAsia"/>
          <w:bCs/>
          <w:sz w:val="24"/>
        </w:rPr>
        <w:t>本部</w:t>
      </w:r>
      <w:proofErr w:type="gramStart"/>
      <w:r w:rsidRPr="00142DC3">
        <w:rPr>
          <w:rFonts w:hint="eastAsia"/>
          <w:bCs/>
          <w:sz w:val="24"/>
        </w:rPr>
        <w:t>分关于</w:t>
      </w:r>
      <w:proofErr w:type="gramEnd"/>
      <w:r w:rsidRPr="00142DC3">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C6501ED" w14:textId="77777777" w:rsidR="00BC6F33" w:rsidRPr="00BC6F33" w:rsidRDefault="00BC6F33" w:rsidP="00BC6F33">
      <w:pPr>
        <w:spacing w:line="360" w:lineRule="auto"/>
        <w:ind w:firstLineChars="200" w:firstLine="480"/>
        <w:rPr>
          <w:bCs/>
          <w:sz w:val="24"/>
        </w:rPr>
      </w:pPr>
      <w:r w:rsidRPr="00BC6F33">
        <w:rPr>
          <w:rFonts w:hint="eastAsia"/>
          <w:bCs/>
          <w:sz w:val="24"/>
        </w:rPr>
        <w:t>（十）、实施</w:t>
      </w:r>
      <w:proofErr w:type="gramStart"/>
      <w:r w:rsidRPr="00BC6F33">
        <w:rPr>
          <w:rFonts w:hint="eastAsia"/>
          <w:bCs/>
          <w:sz w:val="24"/>
        </w:rPr>
        <w:t>侧袋机制</w:t>
      </w:r>
      <w:proofErr w:type="gramEnd"/>
      <w:r w:rsidRPr="00BC6F33">
        <w:rPr>
          <w:rFonts w:hint="eastAsia"/>
          <w:bCs/>
          <w:sz w:val="24"/>
        </w:rPr>
        <w:t>期间基金份额持有人大会的特殊约定</w:t>
      </w:r>
    </w:p>
    <w:p w14:paraId="3A07AB81" w14:textId="77777777" w:rsidR="00BC6F33" w:rsidRPr="00BC6F33" w:rsidRDefault="00BC6F33" w:rsidP="00BC6F33">
      <w:pPr>
        <w:spacing w:line="360" w:lineRule="auto"/>
        <w:ind w:firstLineChars="200" w:firstLine="480"/>
        <w:rPr>
          <w:bCs/>
          <w:sz w:val="24"/>
        </w:rPr>
      </w:pPr>
      <w:r w:rsidRPr="00BC6F33">
        <w:rPr>
          <w:rFonts w:hint="eastAsia"/>
          <w:bCs/>
          <w:sz w:val="24"/>
        </w:rPr>
        <w:t>若本基金</w:t>
      </w:r>
      <w:proofErr w:type="gramStart"/>
      <w:r w:rsidRPr="00BC6F33">
        <w:rPr>
          <w:rFonts w:hint="eastAsia"/>
          <w:bCs/>
          <w:sz w:val="24"/>
        </w:rPr>
        <w:t>实施侧袋机制</w:t>
      </w:r>
      <w:proofErr w:type="gramEnd"/>
      <w:r w:rsidRPr="00BC6F33">
        <w:rPr>
          <w:rFonts w:hint="eastAsia"/>
          <w:bCs/>
          <w:sz w:val="24"/>
        </w:rPr>
        <w:t>，</w:t>
      </w:r>
      <w:proofErr w:type="gramStart"/>
      <w:r w:rsidRPr="00BC6F33">
        <w:rPr>
          <w:rFonts w:hint="eastAsia"/>
          <w:bCs/>
          <w:sz w:val="24"/>
        </w:rPr>
        <w:t>则相关</w:t>
      </w:r>
      <w:proofErr w:type="gramEnd"/>
      <w:r w:rsidRPr="00BC6F33">
        <w:rPr>
          <w:rFonts w:hint="eastAsia"/>
          <w:bCs/>
          <w:sz w:val="24"/>
        </w:rPr>
        <w:t>基金份额或表决权的比例</w:t>
      </w:r>
      <w:proofErr w:type="gramStart"/>
      <w:r w:rsidRPr="00BC6F33">
        <w:rPr>
          <w:rFonts w:hint="eastAsia"/>
          <w:bCs/>
          <w:sz w:val="24"/>
        </w:rPr>
        <w:t>指主袋份额</w:t>
      </w:r>
      <w:proofErr w:type="gramEnd"/>
      <w:r w:rsidRPr="00BC6F33">
        <w:rPr>
          <w:rFonts w:hint="eastAsia"/>
          <w:bCs/>
          <w:sz w:val="24"/>
        </w:rPr>
        <w:t>持有</w:t>
      </w:r>
      <w:proofErr w:type="gramStart"/>
      <w:r w:rsidRPr="00BC6F33">
        <w:rPr>
          <w:rFonts w:hint="eastAsia"/>
          <w:bCs/>
          <w:sz w:val="24"/>
        </w:rPr>
        <w:t>人和侧袋份额</w:t>
      </w:r>
      <w:proofErr w:type="gramEnd"/>
      <w:r w:rsidRPr="00BC6F33">
        <w:rPr>
          <w:rFonts w:hint="eastAsia"/>
          <w:bCs/>
          <w:sz w:val="24"/>
        </w:rPr>
        <w:t>持有人分别持有或代表的基金份额或表决权符合该等比例，但</w:t>
      </w:r>
      <w:proofErr w:type="gramStart"/>
      <w:r w:rsidRPr="00BC6F33">
        <w:rPr>
          <w:rFonts w:hint="eastAsia"/>
          <w:bCs/>
          <w:sz w:val="24"/>
        </w:rPr>
        <w:t>若相关</w:t>
      </w:r>
      <w:proofErr w:type="gramEnd"/>
      <w:r w:rsidRPr="00BC6F33">
        <w:rPr>
          <w:rFonts w:hint="eastAsia"/>
          <w:bCs/>
          <w:sz w:val="24"/>
        </w:rPr>
        <w:t>基金份额持有人大会召集和审议事项不</w:t>
      </w:r>
      <w:proofErr w:type="gramStart"/>
      <w:r w:rsidRPr="00BC6F33">
        <w:rPr>
          <w:rFonts w:hint="eastAsia"/>
          <w:bCs/>
          <w:sz w:val="24"/>
        </w:rPr>
        <w:t>涉及侧袋账户</w:t>
      </w:r>
      <w:proofErr w:type="gramEnd"/>
      <w:r w:rsidRPr="00BC6F33">
        <w:rPr>
          <w:rFonts w:hint="eastAsia"/>
          <w:bCs/>
          <w:sz w:val="24"/>
        </w:rPr>
        <w:t>的，则仅</w:t>
      </w:r>
      <w:proofErr w:type="gramStart"/>
      <w:r w:rsidRPr="00BC6F33">
        <w:rPr>
          <w:rFonts w:hint="eastAsia"/>
          <w:bCs/>
          <w:sz w:val="24"/>
        </w:rPr>
        <w:t>指主袋份额</w:t>
      </w:r>
      <w:proofErr w:type="gramEnd"/>
      <w:r w:rsidRPr="00BC6F33">
        <w:rPr>
          <w:rFonts w:hint="eastAsia"/>
          <w:bCs/>
          <w:sz w:val="24"/>
        </w:rPr>
        <w:t>持有人持有或代表的基金份额或表决权符合该等比例：</w:t>
      </w:r>
    </w:p>
    <w:p w14:paraId="534B3580" w14:textId="77777777" w:rsidR="00BC6F33" w:rsidRPr="00BC6F33" w:rsidRDefault="00BC6F33" w:rsidP="00BC6F33">
      <w:pPr>
        <w:spacing w:line="360" w:lineRule="auto"/>
        <w:ind w:firstLineChars="200" w:firstLine="480"/>
        <w:rPr>
          <w:bCs/>
          <w:sz w:val="24"/>
        </w:rPr>
      </w:pPr>
      <w:r w:rsidRPr="00BC6F33">
        <w:rPr>
          <w:rFonts w:hint="eastAsia"/>
          <w:bCs/>
          <w:sz w:val="24"/>
        </w:rPr>
        <w:t>1</w:t>
      </w:r>
      <w:r w:rsidRPr="00BC6F33">
        <w:rPr>
          <w:rFonts w:hint="eastAsia"/>
          <w:bCs/>
          <w:sz w:val="24"/>
        </w:rPr>
        <w:t>、基金份额持有人行使提议权、召集权、提名权所需单独或合计代表相关基金份额</w:t>
      </w:r>
      <w:r w:rsidRPr="00BC6F33">
        <w:rPr>
          <w:rFonts w:hint="eastAsia"/>
          <w:bCs/>
          <w:sz w:val="24"/>
        </w:rPr>
        <w:t>10%</w:t>
      </w:r>
      <w:r w:rsidRPr="00BC6F33">
        <w:rPr>
          <w:rFonts w:hint="eastAsia"/>
          <w:bCs/>
          <w:sz w:val="24"/>
        </w:rPr>
        <w:t>以上（含</w:t>
      </w:r>
      <w:r w:rsidRPr="00BC6F33">
        <w:rPr>
          <w:rFonts w:hint="eastAsia"/>
          <w:bCs/>
          <w:sz w:val="24"/>
        </w:rPr>
        <w:t>10%</w:t>
      </w:r>
      <w:r w:rsidRPr="00BC6F33">
        <w:rPr>
          <w:rFonts w:hint="eastAsia"/>
          <w:bCs/>
          <w:sz w:val="24"/>
        </w:rPr>
        <w:t>）；</w:t>
      </w:r>
    </w:p>
    <w:p w14:paraId="07504DD7" w14:textId="77777777" w:rsidR="00BC6F33" w:rsidRPr="00BC6F33" w:rsidRDefault="00BC6F33" w:rsidP="00BC6F33">
      <w:pPr>
        <w:spacing w:line="360" w:lineRule="auto"/>
        <w:ind w:firstLineChars="200" w:firstLine="480"/>
        <w:rPr>
          <w:bCs/>
          <w:sz w:val="24"/>
        </w:rPr>
      </w:pPr>
      <w:r w:rsidRPr="00BC6F33">
        <w:rPr>
          <w:rFonts w:hint="eastAsia"/>
          <w:bCs/>
          <w:sz w:val="24"/>
        </w:rPr>
        <w:t>2</w:t>
      </w:r>
      <w:r w:rsidRPr="00BC6F33">
        <w:rPr>
          <w:rFonts w:hint="eastAsia"/>
          <w:bCs/>
          <w:sz w:val="24"/>
        </w:rPr>
        <w:t>、现场开会的到会者在权益登记日代表的基金份额不少于本基金在权益登记</w:t>
      </w:r>
      <w:proofErr w:type="gramStart"/>
      <w:r w:rsidRPr="00BC6F33">
        <w:rPr>
          <w:rFonts w:hint="eastAsia"/>
          <w:bCs/>
          <w:sz w:val="24"/>
        </w:rPr>
        <w:t>日相关</w:t>
      </w:r>
      <w:proofErr w:type="gramEnd"/>
      <w:r w:rsidRPr="00BC6F33">
        <w:rPr>
          <w:rFonts w:hint="eastAsia"/>
          <w:bCs/>
          <w:sz w:val="24"/>
        </w:rPr>
        <w:t>基金份额的二分之一（含二分之一）；</w:t>
      </w:r>
    </w:p>
    <w:p w14:paraId="2EC6D885" w14:textId="77777777" w:rsidR="00BC6F33" w:rsidRPr="00BC6F33" w:rsidRDefault="00BC6F33" w:rsidP="00BC6F33">
      <w:pPr>
        <w:spacing w:line="360" w:lineRule="auto"/>
        <w:ind w:firstLineChars="200" w:firstLine="480"/>
        <w:rPr>
          <w:bCs/>
          <w:sz w:val="24"/>
        </w:rPr>
      </w:pPr>
      <w:r w:rsidRPr="00BC6F33">
        <w:rPr>
          <w:rFonts w:hint="eastAsia"/>
          <w:bCs/>
          <w:sz w:val="24"/>
        </w:rPr>
        <w:t>3</w:t>
      </w:r>
      <w:r w:rsidRPr="00BC6F33">
        <w:rPr>
          <w:rFonts w:hint="eastAsia"/>
          <w:bCs/>
          <w:sz w:val="24"/>
        </w:rPr>
        <w:t>、通讯开会的直接出具书面意见或授权他人代表出具书面意见的基金份额持有人所持有的基金份额不小于在权益登记</w:t>
      </w:r>
      <w:proofErr w:type="gramStart"/>
      <w:r w:rsidRPr="00BC6F33">
        <w:rPr>
          <w:rFonts w:hint="eastAsia"/>
          <w:bCs/>
          <w:sz w:val="24"/>
        </w:rPr>
        <w:t>日相关</w:t>
      </w:r>
      <w:proofErr w:type="gramEnd"/>
      <w:r w:rsidRPr="00BC6F33">
        <w:rPr>
          <w:rFonts w:hint="eastAsia"/>
          <w:bCs/>
          <w:sz w:val="24"/>
        </w:rPr>
        <w:t>基金份额的二分之一（含二分之一）；</w:t>
      </w:r>
    </w:p>
    <w:p w14:paraId="1D6D2EA0" w14:textId="77777777" w:rsidR="00BC6F33" w:rsidRPr="00BC6F33" w:rsidRDefault="00BC6F33" w:rsidP="00BC6F33">
      <w:pPr>
        <w:spacing w:line="360" w:lineRule="auto"/>
        <w:ind w:firstLineChars="200" w:firstLine="480"/>
        <w:rPr>
          <w:bCs/>
          <w:sz w:val="24"/>
        </w:rPr>
      </w:pPr>
      <w:r w:rsidRPr="00BC6F33">
        <w:rPr>
          <w:rFonts w:hint="eastAsia"/>
          <w:bCs/>
          <w:sz w:val="24"/>
        </w:rPr>
        <w:t>4</w:t>
      </w:r>
      <w:r w:rsidRPr="00BC6F33">
        <w:rPr>
          <w:rFonts w:hint="eastAsia"/>
          <w:bCs/>
          <w:sz w:val="24"/>
        </w:rPr>
        <w:t>、在参与基金份额持有人大会投票的基金份额持有人所持有的基金份额小于在权益登记</w:t>
      </w:r>
      <w:proofErr w:type="gramStart"/>
      <w:r w:rsidRPr="00BC6F33">
        <w:rPr>
          <w:rFonts w:hint="eastAsia"/>
          <w:bCs/>
          <w:sz w:val="24"/>
        </w:rPr>
        <w:t>日相关</w:t>
      </w:r>
      <w:proofErr w:type="gramEnd"/>
      <w:r w:rsidRPr="00BC6F33">
        <w:rPr>
          <w:rFonts w:hint="eastAsia"/>
          <w:bCs/>
          <w:sz w:val="24"/>
        </w:rPr>
        <w:t>基金份额的二分之一、召集人在原公告的基金份额持有人大会召开时间的</w:t>
      </w:r>
      <w:r w:rsidRPr="00BC6F33">
        <w:rPr>
          <w:rFonts w:hint="eastAsia"/>
          <w:bCs/>
          <w:sz w:val="24"/>
        </w:rPr>
        <w:t>3</w:t>
      </w:r>
      <w:r w:rsidRPr="00BC6F33">
        <w:rPr>
          <w:rFonts w:hint="eastAsia"/>
          <w:bCs/>
          <w:sz w:val="24"/>
        </w:rPr>
        <w:t>个月以后、</w:t>
      </w:r>
      <w:r w:rsidRPr="00BC6F33">
        <w:rPr>
          <w:rFonts w:hint="eastAsia"/>
          <w:bCs/>
          <w:sz w:val="24"/>
        </w:rPr>
        <w:t>6</w:t>
      </w:r>
      <w:r w:rsidRPr="00BC6F3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0A26E78" w14:textId="77777777" w:rsidR="00BC6F33" w:rsidRPr="00BC6F33" w:rsidRDefault="00BC6F33" w:rsidP="00BC6F33">
      <w:pPr>
        <w:spacing w:line="360" w:lineRule="auto"/>
        <w:ind w:firstLineChars="200" w:firstLine="480"/>
        <w:rPr>
          <w:bCs/>
          <w:sz w:val="24"/>
        </w:rPr>
      </w:pPr>
      <w:r w:rsidRPr="00BC6F33">
        <w:rPr>
          <w:rFonts w:hint="eastAsia"/>
          <w:bCs/>
          <w:sz w:val="24"/>
        </w:rPr>
        <w:t>5</w:t>
      </w:r>
      <w:r w:rsidRPr="00BC6F33">
        <w:rPr>
          <w:rFonts w:hint="eastAsia"/>
          <w:bCs/>
          <w:sz w:val="24"/>
        </w:rPr>
        <w:t>、现场开会由出席大会的基金份额持有人和代理人所持表决权的</w:t>
      </w:r>
      <w:r w:rsidRPr="00BC6F33">
        <w:rPr>
          <w:rFonts w:hint="eastAsia"/>
          <w:bCs/>
          <w:sz w:val="24"/>
        </w:rPr>
        <w:t>50%</w:t>
      </w:r>
      <w:r w:rsidRPr="00BC6F33">
        <w:rPr>
          <w:rFonts w:hint="eastAsia"/>
          <w:bCs/>
          <w:sz w:val="24"/>
        </w:rPr>
        <w:t>以上（含</w:t>
      </w:r>
      <w:r w:rsidRPr="00BC6F33">
        <w:rPr>
          <w:rFonts w:hint="eastAsia"/>
          <w:bCs/>
          <w:sz w:val="24"/>
        </w:rPr>
        <w:t>50%</w:t>
      </w:r>
      <w:r w:rsidRPr="00BC6F33">
        <w:rPr>
          <w:rFonts w:hint="eastAsia"/>
          <w:bCs/>
          <w:sz w:val="24"/>
        </w:rPr>
        <w:t>）选举产生一名基金份额持有人作为该次基金份额持有人大会的主持人；</w:t>
      </w:r>
    </w:p>
    <w:p w14:paraId="7274A9DD" w14:textId="77777777" w:rsidR="00BC6F33" w:rsidRPr="00BC6F33" w:rsidRDefault="00BC6F33" w:rsidP="00BC6F33">
      <w:pPr>
        <w:spacing w:line="360" w:lineRule="auto"/>
        <w:ind w:firstLineChars="200" w:firstLine="480"/>
        <w:rPr>
          <w:bCs/>
          <w:sz w:val="24"/>
        </w:rPr>
      </w:pPr>
      <w:r w:rsidRPr="00BC6F33">
        <w:rPr>
          <w:rFonts w:hint="eastAsia"/>
          <w:bCs/>
          <w:sz w:val="24"/>
        </w:rPr>
        <w:t>6</w:t>
      </w:r>
      <w:r w:rsidRPr="00BC6F33">
        <w:rPr>
          <w:rFonts w:hint="eastAsia"/>
          <w:bCs/>
          <w:sz w:val="24"/>
        </w:rPr>
        <w:t>、一般决议须经参加大会的基金份额持有人或其代理人所持表决权的二分之一以上（含二分之一）通过；</w:t>
      </w:r>
    </w:p>
    <w:p w14:paraId="00A56CF0" w14:textId="77777777" w:rsidR="00BC6F33" w:rsidRPr="00BC6F33" w:rsidRDefault="00BC6F33" w:rsidP="00BC6F33">
      <w:pPr>
        <w:spacing w:line="360" w:lineRule="auto"/>
        <w:ind w:firstLineChars="200" w:firstLine="480"/>
        <w:rPr>
          <w:bCs/>
          <w:sz w:val="24"/>
        </w:rPr>
      </w:pPr>
      <w:r w:rsidRPr="00BC6F33">
        <w:rPr>
          <w:rFonts w:hint="eastAsia"/>
          <w:bCs/>
          <w:sz w:val="24"/>
        </w:rPr>
        <w:lastRenderedPageBreak/>
        <w:t>7</w:t>
      </w:r>
      <w:r w:rsidRPr="00BC6F33">
        <w:rPr>
          <w:rFonts w:hint="eastAsia"/>
          <w:bCs/>
          <w:sz w:val="24"/>
        </w:rPr>
        <w:t>、特别决议应当经参加大会的基金份额持有人或其代理人所持表决权的三分之二以上（含三分之二）通过。</w:t>
      </w:r>
    </w:p>
    <w:p w14:paraId="6550F68C" w14:textId="77777777" w:rsidR="00BC6F33" w:rsidRPr="00BC6F33" w:rsidRDefault="00BC6F33" w:rsidP="00BC6F33">
      <w:pPr>
        <w:spacing w:line="360" w:lineRule="auto"/>
        <w:ind w:firstLineChars="200" w:firstLine="480"/>
        <w:rPr>
          <w:bCs/>
          <w:sz w:val="24"/>
        </w:rPr>
      </w:pPr>
      <w:r w:rsidRPr="00BC6F33">
        <w:rPr>
          <w:rFonts w:hint="eastAsia"/>
          <w:bCs/>
          <w:sz w:val="24"/>
        </w:rPr>
        <w:t>同</w:t>
      </w:r>
      <w:proofErr w:type="gramStart"/>
      <w:r w:rsidRPr="00BC6F33">
        <w:rPr>
          <w:rFonts w:hint="eastAsia"/>
          <w:bCs/>
          <w:sz w:val="24"/>
        </w:rPr>
        <w:t>一主侧袋账户</w:t>
      </w:r>
      <w:proofErr w:type="gramEnd"/>
      <w:r w:rsidRPr="00BC6F33">
        <w:rPr>
          <w:rFonts w:hint="eastAsia"/>
          <w:bCs/>
          <w:sz w:val="24"/>
        </w:rPr>
        <w:t>内的每份基金份额具有平等的表决权。</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153F5D5C" w14:textId="77777777" w:rsidR="00FD56E2" w:rsidRDefault="00FD56E2" w:rsidP="00FD56E2">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3AED47FF" w14:textId="77777777" w:rsidR="00FD56E2" w:rsidRDefault="00FD56E2" w:rsidP="00FD56E2">
      <w:pPr>
        <w:spacing w:line="360" w:lineRule="auto"/>
        <w:ind w:firstLineChars="225" w:firstLine="540"/>
        <w:rPr>
          <w:bCs/>
          <w:sz w:val="24"/>
        </w:rPr>
      </w:pPr>
      <w:r w:rsidRPr="00142DC3">
        <w:rPr>
          <w:rFonts w:hint="eastAsia"/>
          <w:bCs/>
          <w:sz w:val="24"/>
        </w:rPr>
        <w:t>基金利润指基金利息收入、投资收益、公允价值变动收益和其他收入扣除相关费用后的余额，基金已实现收益指基金利润减去公允价值变动收益后的余额。</w:t>
      </w:r>
    </w:p>
    <w:p w14:paraId="3BEFD69B" w14:textId="77777777" w:rsidR="00FD56E2" w:rsidRDefault="00FD56E2" w:rsidP="00FD56E2">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7B08D165" w14:textId="77777777" w:rsidR="00FD56E2" w:rsidRDefault="00FD56E2" w:rsidP="00FD56E2">
      <w:pPr>
        <w:spacing w:line="360" w:lineRule="auto"/>
        <w:ind w:firstLineChars="225" w:firstLine="540"/>
        <w:rPr>
          <w:bCs/>
          <w:sz w:val="24"/>
        </w:rPr>
      </w:pPr>
      <w:r w:rsidRPr="00142DC3">
        <w:rPr>
          <w:rFonts w:hint="eastAsia"/>
          <w:bCs/>
          <w:sz w:val="24"/>
        </w:rPr>
        <w:t>基金可供分配利润指截至收益分配基准日基金未分配利润与未分配利润中已实现收益的孰低数。</w:t>
      </w:r>
    </w:p>
    <w:p w14:paraId="1C560EC6" w14:textId="77777777" w:rsidR="00FD56E2" w:rsidRDefault="00FD56E2" w:rsidP="00FD56E2">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2C8177CE" w14:textId="77777777" w:rsidR="00FD56E2" w:rsidRPr="00142DC3" w:rsidRDefault="00FD56E2" w:rsidP="00FD56E2">
      <w:pPr>
        <w:spacing w:line="360" w:lineRule="auto"/>
        <w:ind w:firstLineChars="225" w:firstLine="540"/>
        <w:rPr>
          <w:bCs/>
          <w:sz w:val="24"/>
        </w:rPr>
      </w:pPr>
      <w:r w:rsidRPr="00142DC3">
        <w:rPr>
          <w:rFonts w:hint="eastAsia"/>
          <w:bCs/>
          <w:sz w:val="24"/>
        </w:rPr>
        <w:t>1</w:t>
      </w:r>
      <w:r w:rsidRPr="00142DC3">
        <w:rPr>
          <w:rFonts w:hint="eastAsia"/>
          <w:bCs/>
          <w:sz w:val="24"/>
        </w:rPr>
        <w:t>、在符合有关基金分红条件的前提下，本基金可以进行收益分配，本基金每年收益分配次数最多为</w:t>
      </w:r>
      <w:r w:rsidRPr="00142DC3">
        <w:rPr>
          <w:rFonts w:hint="eastAsia"/>
          <w:bCs/>
          <w:sz w:val="24"/>
        </w:rPr>
        <w:t>12</w:t>
      </w:r>
      <w:r w:rsidRPr="00142DC3">
        <w:rPr>
          <w:rFonts w:hint="eastAsia"/>
          <w:bCs/>
          <w:sz w:val="24"/>
        </w:rPr>
        <w:t>次，每份基金份额每次收益分配比例不得低于收益分配基准日每份基金份额可供分配利润的</w:t>
      </w:r>
      <w:r w:rsidRPr="00142DC3">
        <w:rPr>
          <w:rFonts w:hint="eastAsia"/>
          <w:bCs/>
          <w:sz w:val="24"/>
        </w:rPr>
        <w:t>20%</w:t>
      </w:r>
      <w:r w:rsidRPr="00142DC3">
        <w:rPr>
          <w:rFonts w:hint="eastAsia"/>
          <w:bCs/>
          <w:sz w:val="24"/>
        </w:rPr>
        <w:t>，若《基金合同》生效不满</w:t>
      </w:r>
      <w:r w:rsidRPr="00142DC3">
        <w:rPr>
          <w:rFonts w:hint="eastAsia"/>
          <w:bCs/>
          <w:sz w:val="24"/>
        </w:rPr>
        <w:t>3</w:t>
      </w:r>
      <w:r w:rsidRPr="00142DC3">
        <w:rPr>
          <w:rFonts w:hint="eastAsia"/>
          <w:bCs/>
          <w:sz w:val="24"/>
        </w:rPr>
        <w:t>个月可不进行收益分配；</w:t>
      </w:r>
    </w:p>
    <w:p w14:paraId="7DDDE450" w14:textId="77777777" w:rsidR="00FD56E2" w:rsidRPr="00142DC3" w:rsidRDefault="00FD56E2" w:rsidP="00FD56E2">
      <w:pPr>
        <w:spacing w:line="360" w:lineRule="auto"/>
        <w:ind w:firstLineChars="225" w:firstLine="540"/>
        <w:rPr>
          <w:bCs/>
          <w:sz w:val="24"/>
        </w:rPr>
      </w:pPr>
      <w:r w:rsidRPr="00142DC3">
        <w:rPr>
          <w:rFonts w:hint="eastAsia"/>
          <w:bCs/>
          <w:sz w:val="24"/>
        </w:rPr>
        <w:t>2</w:t>
      </w:r>
      <w:r w:rsidRPr="00142DC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48CC008" w14:textId="0D8AD24D" w:rsidR="00FD56E2" w:rsidRPr="00142DC3" w:rsidRDefault="00FD56E2" w:rsidP="00FD56E2">
      <w:pPr>
        <w:spacing w:line="360" w:lineRule="auto"/>
        <w:ind w:firstLineChars="225" w:firstLine="540"/>
        <w:rPr>
          <w:bCs/>
          <w:sz w:val="24"/>
        </w:rPr>
      </w:pPr>
      <w:r w:rsidRPr="00142DC3">
        <w:rPr>
          <w:rFonts w:hint="eastAsia"/>
          <w:bCs/>
          <w:sz w:val="24"/>
        </w:rPr>
        <w:t>3</w:t>
      </w:r>
      <w:r w:rsidRPr="00142DC3">
        <w:rPr>
          <w:rFonts w:hint="eastAsia"/>
          <w:bCs/>
          <w:sz w:val="24"/>
        </w:rPr>
        <w:t>、基金收益分配后各类基金份额净值不能低于面值；即基金收益分配基准日的各类基金份额净值减去每单位</w:t>
      </w:r>
      <w:r w:rsidR="00A46F60">
        <w:rPr>
          <w:rFonts w:hint="eastAsia"/>
          <w:bCs/>
          <w:sz w:val="24"/>
        </w:rPr>
        <w:t>该类</w:t>
      </w:r>
      <w:r w:rsidRPr="00142DC3">
        <w:rPr>
          <w:rFonts w:hint="eastAsia"/>
          <w:bCs/>
          <w:sz w:val="24"/>
        </w:rPr>
        <w:t>基金份额收益分配金额后不能低于面值；</w:t>
      </w:r>
    </w:p>
    <w:p w14:paraId="66AFCD31" w14:textId="77777777" w:rsidR="00FD56E2" w:rsidRPr="00142DC3" w:rsidRDefault="00FD56E2" w:rsidP="00FD56E2">
      <w:pPr>
        <w:spacing w:line="360" w:lineRule="auto"/>
        <w:ind w:firstLineChars="225" w:firstLine="540"/>
        <w:rPr>
          <w:bCs/>
          <w:sz w:val="24"/>
        </w:rPr>
      </w:pPr>
      <w:r w:rsidRPr="00142DC3">
        <w:rPr>
          <w:rFonts w:hint="eastAsia"/>
          <w:bCs/>
          <w:sz w:val="24"/>
        </w:rPr>
        <w:t>4</w:t>
      </w:r>
      <w:r w:rsidRPr="00142DC3">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015FCC49" w14:textId="77777777" w:rsidR="00FD56E2" w:rsidRPr="00142DC3" w:rsidRDefault="00FD56E2" w:rsidP="00FD56E2">
      <w:pPr>
        <w:spacing w:line="360" w:lineRule="auto"/>
        <w:ind w:firstLineChars="225" w:firstLine="540"/>
        <w:rPr>
          <w:bCs/>
          <w:sz w:val="24"/>
        </w:rPr>
      </w:pPr>
      <w:r w:rsidRPr="00142DC3">
        <w:rPr>
          <w:rFonts w:hint="eastAsia"/>
          <w:bCs/>
          <w:sz w:val="24"/>
        </w:rPr>
        <w:t>5</w:t>
      </w:r>
      <w:r w:rsidRPr="00142DC3">
        <w:rPr>
          <w:rFonts w:hint="eastAsia"/>
          <w:bCs/>
          <w:sz w:val="24"/>
        </w:rPr>
        <w:t>、法律法规或监管机关另有规定的，从其规定。</w:t>
      </w:r>
    </w:p>
    <w:p w14:paraId="532CCD2F" w14:textId="77777777" w:rsidR="00FD56E2" w:rsidRDefault="00FD56E2" w:rsidP="00FD56E2">
      <w:pPr>
        <w:spacing w:line="360" w:lineRule="auto"/>
        <w:ind w:firstLineChars="225" w:firstLine="540"/>
        <w:rPr>
          <w:bCs/>
          <w:sz w:val="24"/>
        </w:rPr>
      </w:pPr>
      <w:r w:rsidRPr="00142DC3">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77777777" w:rsidR="00FD56E2" w:rsidRDefault="00FD56E2" w:rsidP="00FD56E2">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3860674F" w14:textId="77777777" w:rsidR="00FD56E2" w:rsidRDefault="00FD56E2" w:rsidP="00FD56E2">
      <w:pPr>
        <w:spacing w:line="360" w:lineRule="auto"/>
        <w:ind w:firstLineChars="225" w:firstLine="540"/>
        <w:rPr>
          <w:bCs/>
          <w:sz w:val="24"/>
        </w:rPr>
      </w:pPr>
      <w:r w:rsidRPr="00142DC3">
        <w:rPr>
          <w:rFonts w:hint="eastAsia"/>
          <w:bCs/>
          <w:sz w:val="24"/>
        </w:rPr>
        <w:t>基金收益分配方案中应载明截止收益分配基准日的可供分配利润、基金收</w:t>
      </w:r>
      <w:r w:rsidRPr="00142DC3">
        <w:rPr>
          <w:rFonts w:hint="eastAsia"/>
          <w:bCs/>
          <w:sz w:val="24"/>
        </w:rPr>
        <w:lastRenderedPageBreak/>
        <w:t>益分配对象、分配时间、分配数额及比例、分配方式等内容。</w:t>
      </w:r>
    </w:p>
    <w:p w14:paraId="656823A1" w14:textId="77777777" w:rsidR="00FD56E2" w:rsidRDefault="00FD56E2" w:rsidP="00FD56E2">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672BC0D6" w14:textId="77777777" w:rsidR="00FD56E2" w:rsidRDefault="00FD56E2" w:rsidP="00FD56E2">
      <w:pPr>
        <w:spacing w:line="360" w:lineRule="auto"/>
        <w:ind w:firstLineChars="225" w:firstLine="540"/>
        <w:rPr>
          <w:bCs/>
          <w:sz w:val="24"/>
        </w:rPr>
      </w:pPr>
      <w:r w:rsidRPr="00142DC3">
        <w:rPr>
          <w:rFonts w:hint="eastAsia"/>
          <w:bCs/>
          <w:sz w:val="24"/>
        </w:rPr>
        <w:t>本基金收益分配方案由基金管理人拟定，并由基金托管人复核，依照《信息披露办法》的有关规定在规定媒介公告。</w:t>
      </w:r>
    </w:p>
    <w:p w14:paraId="1491BA6C" w14:textId="77777777" w:rsidR="00FD56E2" w:rsidRDefault="00FD56E2" w:rsidP="00FD56E2">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35A96B32" w14:textId="77777777" w:rsidR="00FD56E2" w:rsidRDefault="00FD56E2" w:rsidP="00FD56E2">
      <w:pPr>
        <w:spacing w:line="360" w:lineRule="auto"/>
        <w:ind w:firstLineChars="225" w:firstLine="540"/>
        <w:rPr>
          <w:bCs/>
          <w:sz w:val="24"/>
        </w:rPr>
      </w:pPr>
      <w:r w:rsidRPr="00142DC3">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02E5355C" w14:textId="77777777" w:rsidR="00A9121C" w:rsidRPr="00A9121C" w:rsidRDefault="00A9121C" w:rsidP="00A9121C">
      <w:pPr>
        <w:spacing w:line="360" w:lineRule="auto"/>
        <w:ind w:firstLineChars="225" w:firstLine="540"/>
        <w:rPr>
          <w:bCs/>
          <w:sz w:val="24"/>
        </w:rPr>
      </w:pPr>
      <w:r w:rsidRPr="00A9121C">
        <w:rPr>
          <w:rFonts w:hint="eastAsia"/>
          <w:bCs/>
          <w:sz w:val="24"/>
        </w:rPr>
        <w:t>（七）、实施</w:t>
      </w:r>
      <w:proofErr w:type="gramStart"/>
      <w:r w:rsidRPr="00A9121C">
        <w:rPr>
          <w:rFonts w:hint="eastAsia"/>
          <w:bCs/>
          <w:sz w:val="24"/>
        </w:rPr>
        <w:t>侧袋机制</w:t>
      </w:r>
      <w:proofErr w:type="gramEnd"/>
      <w:r w:rsidRPr="00A9121C">
        <w:rPr>
          <w:rFonts w:hint="eastAsia"/>
          <w:bCs/>
          <w:sz w:val="24"/>
        </w:rPr>
        <w:t>期间的收益分配</w:t>
      </w:r>
    </w:p>
    <w:p w14:paraId="69874793" w14:textId="2E3CCD42" w:rsidR="00A9121C" w:rsidRDefault="00A9121C" w:rsidP="00A9121C">
      <w:pPr>
        <w:spacing w:line="360" w:lineRule="auto"/>
        <w:ind w:firstLineChars="225" w:firstLine="540"/>
        <w:rPr>
          <w:bCs/>
          <w:sz w:val="24"/>
        </w:rPr>
      </w:pPr>
      <w:r w:rsidRPr="00A9121C">
        <w:rPr>
          <w:rFonts w:hint="eastAsia"/>
          <w:bCs/>
          <w:sz w:val="24"/>
        </w:rPr>
        <w:t>本基金实施</w:t>
      </w:r>
      <w:proofErr w:type="gramStart"/>
      <w:r w:rsidRPr="00A9121C">
        <w:rPr>
          <w:rFonts w:hint="eastAsia"/>
          <w:bCs/>
          <w:sz w:val="24"/>
        </w:rPr>
        <w:t>侧袋机制</w:t>
      </w:r>
      <w:proofErr w:type="gramEnd"/>
      <w:r w:rsidRPr="00A9121C">
        <w:rPr>
          <w:rFonts w:hint="eastAsia"/>
          <w:bCs/>
          <w:sz w:val="24"/>
        </w:rPr>
        <w:t>的，</w:t>
      </w:r>
      <w:proofErr w:type="gramStart"/>
      <w:r w:rsidRPr="00A9121C">
        <w:rPr>
          <w:rFonts w:hint="eastAsia"/>
          <w:bCs/>
          <w:sz w:val="24"/>
        </w:rPr>
        <w:t>侧袋账户</w:t>
      </w:r>
      <w:proofErr w:type="gramEnd"/>
      <w:r w:rsidRPr="00A9121C">
        <w:rPr>
          <w:rFonts w:hint="eastAsia"/>
          <w:bCs/>
          <w:sz w:val="24"/>
        </w:rPr>
        <w:t>不进行收益分配，详见招募说明书的规定。</w:t>
      </w:r>
    </w:p>
    <w:p w14:paraId="3F822C37" w14:textId="77777777"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7FE705A8"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5CD0E967"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p>
    <w:p w14:paraId="5596F97F"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、基金托管人的托管费；</w:t>
      </w:r>
    </w:p>
    <w:p w14:paraId="1BEE5841"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、销售服务费；</w:t>
      </w:r>
    </w:p>
    <w:p w14:paraId="21BC644C" w14:textId="77777777" w:rsidR="00FD56E2" w:rsidRPr="00142DC3"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、基金合同生效后与基金相关的信息披露费用；</w:t>
      </w:r>
    </w:p>
    <w:p w14:paraId="5360714E" w14:textId="77777777" w:rsidR="00FD56E2" w:rsidRPr="00142DC3" w:rsidRDefault="00FD56E2" w:rsidP="00FD56E2">
      <w:pPr>
        <w:spacing w:line="360" w:lineRule="auto"/>
        <w:ind w:firstLineChars="200" w:firstLine="480"/>
        <w:rPr>
          <w:bCs/>
          <w:sz w:val="24"/>
        </w:rPr>
      </w:pPr>
      <w:r w:rsidRPr="00142DC3">
        <w:rPr>
          <w:rFonts w:hint="eastAsia"/>
          <w:bCs/>
          <w:sz w:val="24"/>
        </w:rPr>
        <w:t>5</w:t>
      </w:r>
      <w:r w:rsidRPr="00142DC3">
        <w:rPr>
          <w:rFonts w:hint="eastAsia"/>
          <w:bCs/>
          <w:sz w:val="24"/>
        </w:rPr>
        <w:t>、基金合同生效后与基金相关的会计师费、律师费和诉讼费或仲裁费；</w:t>
      </w:r>
    </w:p>
    <w:p w14:paraId="35E791EE" w14:textId="77777777" w:rsidR="00FD56E2" w:rsidRPr="00142DC3" w:rsidRDefault="00FD56E2" w:rsidP="00FD56E2">
      <w:pPr>
        <w:spacing w:line="360" w:lineRule="auto"/>
        <w:ind w:firstLineChars="200" w:firstLine="480"/>
        <w:rPr>
          <w:bCs/>
          <w:sz w:val="24"/>
        </w:rPr>
      </w:pPr>
      <w:r w:rsidRPr="00142DC3">
        <w:rPr>
          <w:rFonts w:hint="eastAsia"/>
          <w:bCs/>
          <w:sz w:val="24"/>
        </w:rPr>
        <w:t>6</w:t>
      </w:r>
      <w:r w:rsidRPr="00142DC3">
        <w:rPr>
          <w:rFonts w:hint="eastAsia"/>
          <w:bCs/>
          <w:sz w:val="24"/>
        </w:rPr>
        <w:t>、基金份额持有人大会费用；</w:t>
      </w:r>
    </w:p>
    <w:p w14:paraId="0FD63413" w14:textId="77777777" w:rsidR="00FD56E2" w:rsidRPr="00142DC3" w:rsidRDefault="00FD56E2" w:rsidP="00FD56E2">
      <w:pPr>
        <w:spacing w:line="360" w:lineRule="auto"/>
        <w:ind w:firstLineChars="200" w:firstLine="480"/>
        <w:rPr>
          <w:bCs/>
          <w:sz w:val="24"/>
        </w:rPr>
      </w:pPr>
      <w:r w:rsidRPr="00142DC3">
        <w:rPr>
          <w:rFonts w:hint="eastAsia"/>
          <w:bCs/>
          <w:sz w:val="24"/>
        </w:rPr>
        <w:t>7</w:t>
      </w:r>
      <w:r w:rsidRPr="00142DC3">
        <w:rPr>
          <w:rFonts w:hint="eastAsia"/>
          <w:bCs/>
          <w:sz w:val="24"/>
        </w:rPr>
        <w:t>、基金的证券、期货交易费用；</w:t>
      </w:r>
    </w:p>
    <w:p w14:paraId="279883DC" w14:textId="77777777" w:rsidR="00FD56E2" w:rsidRPr="00142DC3" w:rsidRDefault="00FD56E2" w:rsidP="00FD56E2">
      <w:pPr>
        <w:spacing w:line="360" w:lineRule="auto"/>
        <w:ind w:firstLineChars="200" w:firstLine="480"/>
        <w:rPr>
          <w:bCs/>
          <w:sz w:val="24"/>
        </w:rPr>
      </w:pPr>
      <w:r w:rsidRPr="00142DC3">
        <w:rPr>
          <w:rFonts w:hint="eastAsia"/>
          <w:bCs/>
          <w:sz w:val="24"/>
        </w:rPr>
        <w:t>8</w:t>
      </w:r>
      <w:r w:rsidRPr="00142DC3">
        <w:rPr>
          <w:rFonts w:hint="eastAsia"/>
          <w:bCs/>
          <w:sz w:val="24"/>
        </w:rPr>
        <w:t>、基金的银行汇划费用；</w:t>
      </w:r>
    </w:p>
    <w:p w14:paraId="2107694A" w14:textId="77777777" w:rsidR="00FD56E2" w:rsidRPr="00142DC3" w:rsidRDefault="00FD56E2" w:rsidP="00FD56E2">
      <w:pPr>
        <w:spacing w:line="360" w:lineRule="auto"/>
        <w:ind w:firstLineChars="200" w:firstLine="480"/>
        <w:rPr>
          <w:bCs/>
          <w:sz w:val="24"/>
        </w:rPr>
      </w:pPr>
      <w:r w:rsidRPr="00142DC3">
        <w:rPr>
          <w:rFonts w:hint="eastAsia"/>
          <w:bCs/>
          <w:sz w:val="24"/>
        </w:rPr>
        <w:t>9</w:t>
      </w:r>
      <w:r w:rsidRPr="00142DC3">
        <w:rPr>
          <w:rFonts w:hint="eastAsia"/>
          <w:bCs/>
          <w:sz w:val="24"/>
        </w:rPr>
        <w:t>、基金的开户费用、账户维护费用；</w:t>
      </w:r>
    </w:p>
    <w:p w14:paraId="345EF19C" w14:textId="77777777" w:rsidR="00FD56E2" w:rsidRPr="00142DC3" w:rsidRDefault="00FD56E2" w:rsidP="00FD56E2">
      <w:pPr>
        <w:spacing w:line="360" w:lineRule="auto"/>
        <w:ind w:firstLineChars="200" w:firstLine="480"/>
        <w:rPr>
          <w:bCs/>
          <w:sz w:val="24"/>
        </w:rPr>
      </w:pPr>
      <w:r w:rsidRPr="00142DC3">
        <w:rPr>
          <w:rFonts w:hint="eastAsia"/>
          <w:bCs/>
          <w:sz w:val="24"/>
        </w:rPr>
        <w:t>10</w:t>
      </w:r>
      <w:r w:rsidRPr="00142DC3">
        <w:rPr>
          <w:rFonts w:hint="eastAsia"/>
          <w:bCs/>
          <w:sz w:val="24"/>
        </w:rPr>
        <w:t>、因投资港股通标的股票而产生的各项费用；</w:t>
      </w:r>
    </w:p>
    <w:p w14:paraId="3967AA37" w14:textId="77777777" w:rsidR="00FD56E2" w:rsidRDefault="00FD56E2" w:rsidP="00FD56E2">
      <w:pPr>
        <w:spacing w:line="360" w:lineRule="auto"/>
        <w:ind w:firstLineChars="200" w:firstLine="480"/>
        <w:rPr>
          <w:bCs/>
          <w:sz w:val="24"/>
        </w:rPr>
      </w:pPr>
      <w:r w:rsidRPr="00142DC3">
        <w:rPr>
          <w:rFonts w:hint="eastAsia"/>
          <w:bCs/>
          <w:sz w:val="24"/>
        </w:rPr>
        <w:t>11</w:t>
      </w:r>
      <w:r w:rsidRPr="00142DC3">
        <w:rPr>
          <w:rFonts w:hint="eastAsia"/>
          <w:bCs/>
          <w:sz w:val="24"/>
        </w:rPr>
        <w:t>、按照国家有关规定和基金合同约定，可以在基金财产中列支的其他费用。</w:t>
      </w:r>
    </w:p>
    <w:p w14:paraId="58F9D0D4" w14:textId="77777777" w:rsidR="00FD56E2" w:rsidRDefault="00FD56E2" w:rsidP="00FD56E2">
      <w:pPr>
        <w:spacing w:line="360" w:lineRule="auto"/>
        <w:ind w:firstLineChars="200" w:firstLine="480"/>
        <w:rPr>
          <w:bCs/>
          <w:sz w:val="24"/>
        </w:rPr>
      </w:pPr>
      <w:r>
        <w:rPr>
          <w:rFonts w:hint="eastAsia"/>
          <w:bCs/>
          <w:sz w:val="24"/>
        </w:rPr>
        <w:t>（二）、基金费用计提方法、计提标准和支付方式</w:t>
      </w:r>
    </w:p>
    <w:p w14:paraId="02CD2E7C"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、基金管理人的管理费</w:t>
      </w:r>
      <w:r w:rsidRPr="00142DC3">
        <w:rPr>
          <w:rFonts w:hint="eastAsia"/>
          <w:bCs/>
          <w:sz w:val="24"/>
        </w:rPr>
        <w:t xml:space="preserve"> </w:t>
      </w:r>
    </w:p>
    <w:p w14:paraId="147CF9E1" w14:textId="77777777" w:rsidR="00FD56E2" w:rsidRPr="00142DC3" w:rsidRDefault="00FD56E2" w:rsidP="00FD56E2">
      <w:pPr>
        <w:spacing w:line="360" w:lineRule="auto"/>
        <w:ind w:firstLineChars="200" w:firstLine="480"/>
        <w:rPr>
          <w:bCs/>
          <w:sz w:val="24"/>
        </w:rPr>
      </w:pPr>
      <w:r w:rsidRPr="00142DC3">
        <w:rPr>
          <w:rFonts w:hint="eastAsia"/>
          <w:bCs/>
          <w:sz w:val="24"/>
        </w:rPr>
        <w:t>本基金的管理费按前一日基金资产净值的</w:t>
      </w:r>
      <w:r w:rsidRPr="00142DC3">
        <w:rPr>
          <w:rFonts w:hint="eastAsia"/>
          <w:bCs/>
          <w:sz w:val="24"/>
        </w:rPr>
        <w:t>1.5%</w:t>
      </w:r>
      <w:r w:rsidRPr="00142DC3">
        <w:rPr>
          <w:rFonts w:hint="eastAsia"/>
          <w:bCs/>
          <w:sz w:val="24"/>
        </w:rPr>
        <w:t>年费率计提。管理费的计算方法如下：</w:t>
      </w:r>
    </w:p>
    <w:p w14:paraId="198AF460" w14:textId="77777777" w:rsidR="00FD56E2" w:rsidRPr="00142DC3" w:rsidRDefault="00FD56E2" w:rsidP="00FD56E2">
      <w:pPr>
        <w:spacing w:line="360" w:lineRule="auto"/>
        <w:ind w:firstLineChars="200" w:firstLine="480"/>
        <w:rPr>
          <w:bCs/>
          <w:sz w:val="24"/>
        </w:rPr>
      </w:pPr>
      <w:r w:rsidRPr="00142DC3">
        <w:rPr>
          <w:rFonts w:hint="eastAsia"/>
          <w:bCs/>
          <w:sz w:val="24"/>
        </w:rPr>
        <w:lastRenderedPageBreak/>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1.5%</w:t>
      </w:r>
      <w:r w:rsidRPr="00142DC3">
        <w:rPr>
          <w:rFonts w:hint="eastAsia"/>
          <w:bCs/>
          <w:sz w:val="24"/>
        </w:rPr>
        <w:t>÷当年天数</w:t>
      </w:r>
    </w:p>
    <w:p w14:paraId="02CDC3D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为每日应计提的基金管理费</w:t>
      </w:r>
    </w:p>
    <w:p w14:paraId="2ADFEFF2"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C04D7A7" w14:textId="77777777" w:rsidR="00FD56E2" w:rsidRDefault="00FD56E2" w:rsidP="00FD56E2">
      <w:pPr>
        <w:spacing w:line="360" w:lineRule="auto"/>
        <w:ind w:firstLineChars="200" w:firstLine="480"/>
        <w:rPr>
          <w:bCs/>
          <w:sz w:val="24"/>
        </w:rPr>
      </w:pPr>
      <w:r w:rsidRPr="00142DC3">
        <w:rPr>
          <w:rFonts w:hint="eastAsia"/>
          <w:bCs/>
          <w:sz w:val="24"/>
        </w:rPr>
        <w:t>基金管理费每日计算，按月支付，经基金管理人与基金托管人双方核对无误后，基金托管人按照与基金管理人协商一致的方式于次月前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个工作日内从基金财产中一次性支付给基金管理人。若遇法定节假日、休息日或不可抗力等，支付日期顺延。费用扣划后，基金管理人应进行核对，如发现数据不符，及时联系基金托管人协商解决。</w:t>
      </w:r>
    </w:p>
    <w:p w14:paraId="10D2101E" w14:textId="77777777" w:rsidR="00FD56E2" w:rsidRPr="0076237D" w:rsidRDefault="00FD56E2" w:rsidP="00FD56E2">
      <w:pPr>
        <w:spacing w:line="360" w:lineRule="auto"/>
        <w:ind w:firstLineChars="200" w:firstLine="480"/>
        <w:rPr>
          <w:sz w:val="24"/>
          <w:shd w:val="pct10" w:color="auto" w:fill="FFFFFF"/>
        </w:rPr>
      </w:pPr>
      <w:r>
        <w:rPr>
          <w:bCs/>
          <w:sz w:val="24"/>
        </w:rPr>
        <w:t>2</w:t>
      </w:r>
      <w:r>
        <w:rPr>
          <w:bCs/>
          <w:sz w:val="24"/>
        </w:rPr>
        <w:t>、基金托管人的托管费</w:t>
      </w:r>
    </w:p>
    <w:p w14:paraId="65C0F87B" w14:textId="77777777" w:rsidR="00FD56E2" w:rsidRPr="00142DC3" w:rsidRDefault="00FD56E2" w:rsidP="00FD56E2">
      <w:pPr>
        <w:spacing w:line="360" w:lineRule="auto"/>
        <w:ind w:firstLineChars="200" w:firstLine="480"/>
        <w:rPr>
          <w:bCs/>
          <w:sz w:val="24"/>
        </w:rPr>
      </w:pPr>
      <w:r w:rsidRPr="00142DC3">
        <w:rPr>
          <w:rFonts w:hint="eastAsia"/>
          <w:bCs/>
          <w:sz w:val="24"/>
        </w:rPr>
        <w:t>本基金的托管费按前一日基金资产净值的</w:t>
      </w:r>
      <w:r w:rsidRPr="00142DC3">
        <w:rPr>
          <w:rFonts w:hint="eastAsia"/>
          <w:bCs/>
          <w:sz w:val="24"/>
        </w:rPr>
        <w:t>0.25%</w:t>
      </w:r>
      <w:r w:rsidRPr="00142DC3">
        <w:rPr>
          <w:rFonts w:hint="eastAsia"/>
          <w:bCs/>
          <w:sz w:val="24"/>
        </w:rPr>
        <w:t>的年费率计提。托管费的计算方法如下：</w:t>
      </w:r>
    </w:p>
    <w:p w14:paraId="37097F9E"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Pr="00142DC3">
        <w:rPr>
          <w:rFonts w:hint="eastAsia"/>
          <w:bCs/>
          <w:sz w:val="24"/>
        </w:rPr>
        <w:t>0.25%</w:t>
      </w:r>
      <w:r w:rsidRPr="00142DC3">
        <w:rPr>
          <w:rFonts w:hint="eastAsia"/>
          <w:bCs/>
          <w:sz w:val="24"/>
        </w:rPr>
        <w:t>÷当年天数</w:t>
      </w:r>
    </w:p>
    <w:p w14:paraId="0271B0AF" w14:textId="77777777"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为每日应计提的基金托管费</w:t>
      </w:r>
    </w:p>
    <w:p w14:paraId="5E93ECB5" w14:textId="77777777"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为前一日的基金资产净值</w:t>
      </w:r>
    </w:p>
    <w:p w14:paraId="6BECD25E" w14:textId="77777777" w:rsidR="00FD56E2" w:rsidRDefault="00FD56E2" w:rsidP="00FD56E2">
      <w:pPr>
        <w:spacing w:line="360" w:lineRule="auto"/>
        <w:ind w:firstLineChars="200" w:firstLine="480"/>
        <w:rPr>
          <w:bCs/>
          <w:sz w:val="24"/>
        </w:rPr>
      </w:pPr>
      <w:r w:rsidRPr="00142DC3">
        <w:rPr>
          <w:rFonts w:hint="eastAsia"/>
          <w:bCs/>
          <w:sz w:val="24"/>
        </w:rPr>
        <w:t>基金托管费每日计算，按月支付，经基金管理人与基金托管人双方核对无误后，基金托管人按照与基金管理人协商一致的方式于次月前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个工作日内从基金财产中一次性支取。若遇法定节假日、休息日或不可抗力等，支付日期顺延。费用扣划后，基金管理人应进行核对，如发现数据不符，及时联系基金托管人协商解决。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588A1D84"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7B6DFD">
        <w:rPr>
          <w:bCs/>
          <w:sz w:val="24"/>
        </w:rPr>
        <w:t>8</w:t>
      </w:r>
      <w:r w:rsidR="007B6DFD" w:rsidRPr="00142DC3">
        <w:rPr>
          <w:rFonts w:hint="eastAsia"/>
          <w:bCs/>
          <w:sz w:val="24"/>
        </w:rPr>
        <w:t>0</w:t>
      </w:r>
      <w:r w:rsidRPr="00142DC3">
        <w:rPr>
          <w:rFonts w:hint="eastAsia"/>
          <w:bCs/>
          <w:sz w:val="24"/>
        </w:rPr>
        <w:t>%</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7B6DFD">
        <w:rPr>
          <w:bCs/>
          <w:sz w:val="24"/>
        </w:rPr>
        <w:t>8</w:t>
      </w:r>
      <w:r w:rsidR="007B6DFD" w:rsidRPr="00142DC3">
        <w:rPr>
          <w:rFonts w:hint="eastAsia"/>
          <w:bCs/>
          <w:sz w:val="24"/>
        </w:rPr>
        <w:t>0</w:t>
      </w:r>
      <w:r w:rsidRPr="00142DC3">
        <w:rPr>
          <w:rFonts w:hint="eastAsia"/>
          <w:bCs/>
          <w:sz w:val="24"/>
        </w:rPr>
        <w:t>%</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70129965"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7B6DFD">
        <w:rPr>
          <w:bCs/>
          <w:sz w:val="24"/>
        </w:rPr>
        <w:t>8</w:t>
      </w:r>
      <w:r w:rsidR="007B6DFD" w:rsidRPr="00142DC3">
        <w:rPr>
          <w:rFonts w:hint="eastAsia"/>
          <w:bCs/>
          <w:sz w:val="24"/>
        </w:rPr>
        <w:t>0</w:t>
      </w:r>
      <w:r w:rsidRPr="00142DC3">
        <w:rPr>
          <w:rFonts w:hint="eastAsia"/>
          <w:bCs/>
          <w:sz w:val="24"/>
        </w:rPr>
        <w:t>%</w:t>
      </w:r>
      <w:r w:rsidRPr="00142DC3">
        <w:rPr>
          <w:rFonts w:hint="eastAsia"/>
          <w:bCs/>
          <w:sz w:val="24"/>
        </w:rPr>
        <w:t>÷当年天数</w:t>
      </w:r>
    </w:p>
    <w:p w14:paraId="20050F2D"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H </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77777777" w:rsidR="00FD56E2" w:rsidRPr="00142DC3" w:rsidRDefault="00FD56E2" w:rsidP="00FD56E2">
      <w:pPr>
        <w:spacing w:line="360" w:lineRule="auto"/>
        <w:ind w:firstLineChars="200" w:firstLine="480"/>
        <w:rPr>
          <w:bCs/>
          <w:sz w:val="24"/>
        </w:rPr>
      </w:pPr>
      <w:r w:rsidRPr="00142DC3">
        <w:rPr>
          <w:rFonts w:hint="eastAsia"/>
          <w:bCs/>
          <w:sz w:val="24"/>
        </w:rPr>
        <w:t xml:space="preserve">E </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77777777" w:rsidR="00FD56E2" w:rsidRPr="00142DC3" w:rsidRDefault="00FD56E2" w:rsidP="00FD56E2">
      <w:pPr>
        <w:spacing w:line="360" w:lineRule="auto"/>
        <w:ind w:firstLineChars="200" w:firstLine="480"/>
        <w:rPr>
          <w:bCs/>
          <w:sz w:val="24"/>
        </w:rPr>
      </w:pPr>
      <w:r w:rsidRPr="00142DC3">
        <w:rPr>
          <w:rFonts w:hint="eastAsia"/>
          <w:bCs/>
          <w:sz w:val="24"/>
        </w:rPr>
        <w:t>销售服务费每日计算，按月支付，经基金管理人和基金托管人双方核对无误后，基金托管人按照与基金管理人协商一致的方式于次月前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w:t>
      </w:r>
      <w:r w:rsidRPr="00142DC3">
        <w:rPr>
          <w:rFonts w:hint="eastAsia"/>
          <w:bCs/>
          <w:sz w:val="24"/>
        </w:rPr>
        <w:lastRenderedPageBreak/>
        <w:t>休息日或不可抗力等，支付日期顺延至最近可支付日支付。</w:t>
      </w:r>
    </w:p>
    <w:p w14:paraId="63994DE9" w14:textId="77777777" w:rsidR="00FD56E2" w:rsidRDefault="00FD56E2" w:rsidP="00FD56E2">
      <w:pPr>
        <w:spacing w:line="360" w:lineRule="auto"/>
        <w:ind w:firstLineChars="200" w:firstLine="480"/>
        <w:rPr>
          <w:bCs/>
          <w:sz w:val="24"/>
        </w:rPr>
      </w:pPr>
      <w:r w:rsidRPr="00142DC3">
        <w:rPr>
          <w:rFonts w:hint="eastAsia"/>
          <w:bCs/>
          <w:sz w:val="24"/>
        </w:rPr>
        <w:t>上述“</w:t>
      </w:r>
      <w:r>
        <w:rPr>
          <w:rFonts w:hint="eastAsia"/>
          <w:bCs/>
          <w:sz w:val="24"/>
        </w:rPr>
        <w:t>（</w:t>
      </w:r>
      <w:r w:rsidRPr="00142DC3">
        <w:rPr>
          <w:rFonts w:hint="eastAsia"/>
          <w:bCs/>
          <w:sz w:val="24"/>
        </w:rPr>
        <w:t>一</w:t>
      </w:r>
      <w:r>
        <w:rPr>
          <w:rFonts w:hint="eastAsia"/>
          <w:bCs/>
          <w:sz w:val="24"/>
        </w:rPr>
        <w:t>）</w:t>
      </w:r>
      <w:r w:rsidRPr="00142DC3">
        <w:rPr>
          <w:rFonts w:hint="eastAsia"/>
          <w:bCs/>
          <w:sz w:val="24"/>
        </w:rPr>
        <w:t>、基金费用的种类”中第</w:t>
      </w:r>
      <w:r w:rsidRPr="00142DC3">
        <w:rPr>
          <w:rFonts w:hint="eastAsia"/>
          <w:bCs/>
          <w:sz w:val="24"/>
        </w:rPr>
        <w:t>4</w:t>
      </w:r>
      <w:r w:rsidRPr="00142DC3">
        <w:rPr>
          <w:rFonts w:hint="eastAsia"/>
          <w:bCs/>
          <w:sz w:val="24"/>
        </w:rPr>
        <w:t>－</w:t>
      </w:r>
      <w:r w:rsidRPr="00142DC3">
        <w:rPr>
          <w:rFonts w:hint="eastAsia"/>
          <w:bCs/>
          <w:sz w:val="24"/>
        </w:rPr>
        <w:t>11</w:t>
      </w:r>
      <w:r w:rsidRPr="00142DC3">
        <w:rPr>
          <w:rFonts w:hint="eastAsia"/>
          <w:bCs/>
          <w:sz w:val="24"/>
        </w:rPr>
        <w:t>项费用，根据有关法规及相应协议规定，按费用实际支出金额列入当期费用，由基金托管人从基金财产中支付。</w:t>
      </w:r>
    </w:p>
    <w:p w14:paraId="0B4ED756" w14:textId="77777777" w:rsidR="00FD56E2" w:rsidRDefault="00FD56E2" w:rsidP="00FD56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6AA7C319" w14:textId="77777777" w:rsidR="00FD56E2" w:rsidRPr="00142DC3" w:rsidRDefault="00FD56E2" w:rsidP="00FD56E2">
      <w:pPr>
        <w:spacing w:line="360" w:lineRule="auto"/>
        <w:ind w:firstLineChars="200" w:firstLine="480"/>
        <w:rPr>
          <w:bCs/>
          <w:sz w:val="24"/>
        </w:rPr>
      </w:pPr>
      <w:r w:rsidRPr="00142DC3">
        <w:rPr>
          <w:rFonts w:hint="eastAsia"/>
          <w:bCs/>
          <w:sz w:val="24"/>
        </w:rPr>
        <w:t>下列费用不列入基金费用：</w:t>
      </w:r>
    </w:p>
    <w:p w14:paraId="40F49383" w14:textId="77777777" w:rsidR="00FD56E2" w:rsidRPr="00142DC3" w:rsidRDefault="00FD56E2" w:rsidP="00FD56E2">
      <w:pPr>
        <w:spacing w:line="360" w:lineRule="auto"/>
        <w:ind w:firstLineChars="200" w:firstLine="480"/>
        <w:rPr>
          <w:bCs/>
          <w:sz w:val="24"/>
        </w:rPr>
      </w:pPr>
      <w:r w:rsidRPr="00142DC3">
        <w:rPr>
          <w:rFonts w:hint="eastAsia"/>
          <w:bCs/>
          <w:sz w:val="24"/>
        </w:rPr>
        <w:t>1</w:t>
      </w:r>
      <w:r w:rsidRPr="00142DC3">
        <w:rPr>
          <w:rFonts w:hint="eastAsia"/>
          <w:bCs/>
          <w:sz w:val="24"/>
        </w:rPr>
        <w:t>、基金管理人和基金托管人因未履行或未完全履行义务导致的费用支出或基金财产的损失；</w:t>
      </w:r>
    </w:p>
    <w:p w14:paraId="01CBE4FB" w14:textId="77777777" w:rsidR="00FD56E2" w:rsidRPr="00142DC3" w:rsidRDefault="00FD56E2" w:rsidP="00FD56E2">
      <w:pPr>
        <w:spacing w:line="360" w:lineRule="auto"/>
        <w:ind w:firstLineChars="200" w:firstLine="480"/>
        <w:rPr>
          <w:bCs/>
          <w:sz w:val="24"/>
        </w:rPr>
      </w:pPr>
      <w:r w:rsidRPr="00142DC3">
        <w:rPr>
          <w:rFonts w:hint="eastAsia"/>
          <w:bCs/>
          <w:sz w:val="24"/>
        </w:rPr>
        <w:t>2</w:t>
      </w:r>
      <w:r w:rsidRPr="00142DC3">
        <w:rPr>
          <w:rFonts w:hint="eastAsia"/>
          <w:bCs/>
          <w:sz w:val="24"/>
        </w:rPr>
        <w:t>、基金管理人和基金托管人处理与基金运作无关的事项发生的费用；</w:t>
      </w:r>
    </w:p>
    <w:p w14:paraId="061C233D" w14:textId="77777777" w:rsidR="00FD56E2" w:rsidRPr="00142DC3" w:rsidRDefault="00FD56E2" w:rsidP="00FD56E2">
      <w:pPr>
        <w:spacing w:line="360" w:lineRule="auto"/>
        <w:ind w:firstLineChars="200" w:firstLine="480"/>
        <w:rPr>
          <w:bCs/>
          <w:sz w:val="24"/>
        </w:rPr>
      </w:pPr>
      <w:r w:rsidRPr="00142DC3">
        <w:rPr>
          <w:rFonts w:hint="eastAsia"/>
          <w:bCs/>
          <w:sz w:val="24"/>
        </w:rPr>
        <w:t>3</w:t>
      </w:r>
      <w:r w:rsidRPr="00142DC3">
        <w:rPr>
          <w:rFonts w:hint="eastAsia"/>
          <w:bCs/>
          <w:sz w:val="24"/>
        </w:rPr>
        <w:t>、基金合同生效前的相关费用；</w:t>
      </w:r>
    </w:p>
    <w:p w14:paraId="00809B88" w14:textId="77777777" w:rsidR="00FD56E2" w:rsidRDefault="00FD56E2" w:rsidP="00FD56E2">
      <w:pPr>
        <w:spacing w:line="360" w:lineRule="auto"/>
        <w:ind w:firstLineChars="200" w:firstLine="480"/>
        <w:rPr>
          <w:bCs/>
          <w:sz w:val="24"/>
        </w:rPr>
      </w:pPr>
      <w:r w:rsidRPr="00142DC3">
        <w:rPr>
          <w:rFonts w:hint="eastAsia"/>
          <w:bCs/>
          <w:sz w:val="24"/>
        </w:rPr>
        <w:t>4</w:t>
      </w:r>
      <w:r w:rsidRPr="00142DC3">
        <w:rPr>
          <w:rFonts w:hint="eastAsia"/>
          <w:bCs/>
          <w:sz w:val="24"/>
        </w:rPr>
        <w:t>、其他根据相关法律法规及中国证监会的有关规定不得列入基金费用的项目。</w:t>
      </w:r>
    </w:p>
    <w:p w14:paraId="01B1920E" w14:textId="77777777" w:rsidR="00A9121C" w:rsidRPr="00A9121C" w:rsidRDefault="00FD56E2" w:rsidP="00A9121C">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w:t>
      </w:r>
      <w:r w:rsidR="00A9121C" w:rsidRPr="00A9121C">
        <w:rPr>
          <w:rFonts w:hint="eastAsia"/>
          <w:bCs/>
          <w:sz w:val="24"/>
        </w:rPr>
        <w:t>实施</w:t>
      </w:r>
      <w:proofErr w:type="gramStart"/>
      <w:r w:rsidR="00A9121C" w:rsidRPr="00A9121C">
        <w:rPr>
          <w:rFonts w:hint="eastAsia"/>
          <w:bCs/>
          <w:sz w:val="24"/>
        </w:rPr>
        <w:t>侧袋机制</w:t>
      </w:r>
      <w:proofErr w:type="gramEnd"/>
      <w:r w:rsidR="00A9121C" w:rsidRPr="00A9121C">
        <w:rPr>
          <w:rFonts w:hint="eastAsia"/>
          <w:bCs/>
          <w:sz w:val="24"/>
        </w:rPr>
        <w:t>期间的基金费用</w:t>
      </w:r>
    </w:p>
    <w:p w14:paraId="143CCE8C" w14:textId="77777777" w:rsidR="00A9121C" w:rsidRPr="00A9121C" w:rsidRDefault="00A9121C" w:rsidP="00A9121C">
      <w:pPr>
        <w:spacing w:line="360" w:lineRule="auto"/>
        <w:ind w:firstLineChars="200" w:firstLine="480"/>
        <w:rPr>
          <w:bCs/>
          <w:sz w:val="24"/>
        </w:rPr>
      </w:pPr>
      <w:r w:rsidRPr="00A9121C">
        <w:rPr>
          <w:rFonts w:hint="eastAsia"/>
          <w:bCs/>
          <w:sz w:val="24"/>
        </w:rPr>
        <w:t>本基金实施</w:t>
      </w:r>
      <w:proofErr w:type="gramStart"/>
      <w:r w:rsidRPr="00A9121C">
        <w:rPr>
          <w:rFonts w:hint="eastAsia"/>
          <w:bCs/>
          <w:sz w:val="24"/>
        </w:rPr>
        <w:t>侧袋机制</w:t>
      </w:r>
      <w:proofErr w:type="gramEnd"/>
      <w:r w:rsidRPr="00A9121C">
        <w:rPr>
          <w:rFonts w:hint="eastAsia"/>
          <w:bCs/>
          <w:sz w:val="24"/>
        </w:rPr>
        <w:t>的，</w:t>
      </w:r>
      <w:proofErr w:type="gramStart"/>
      <w:r w:rsidRPr="00A9121C">
        <w:rPr>
          <w:rFonts w:hint="eastAsia"/>
          <w:bCs/>
          <w:sz w:val="24"/>
        </w:rPr>
        <w:t>与侧袋账户</w:t>
      </w:r>
      <w:proofErr w:type="gramEnd"/>
      <w:r w:rsidRPr="00A9121C">
        <w:rPr>
          <w:rFonts w:hint="eastAsia"/>
          <w:bCs/>
          <w:sz w:val="24"/>
        </w:rPr>
        <w:t>有关的费用可以</w:t>
      </w:r>
      <w:proofErr w:type="gramStart"/>
      <w:r w:rsidRPr="00A9121C">
        <w:rPr>
          <w:rFonts w:hint="eastAsia"/>
          <w:bCs/>
          <w:sz w:val="24"/>
        </w:rPr>
        <w:t>从侧袋账户</w:t>
      </w:r>
      <w:proofErr w:type="gramEnd"/>
      <w:r w:rsidRPr="00A9121C">
        <w:rPr>
          <w:rFonts w:hint="eastAsia"/>
          <w:bCs/>
          <w:sz w:val="24"/>
        </w:rPr>
        <w:t>中列支，但应</w:t>
      </w:r>
      <w:proofErr w:type="gramStart"/>
      <w:r w:rsidRPr="00A9121C">
        <w:rPr>
          <w:rFonts w:hint="eastAsia"/>
          <w:bCs/>
          <w:sz w:val="24"/>
        </w:rPr>
        <w:t>待侧袋</w:t>
      </w:r>
      <w:proofErr w:type="gramEnd"/>
      <w:r w:rsidRPr="00A9121C">
        <w:rPr>
          <w:rFonts w:hint="eastAsia"/>
          <w:bCs/>
          <w:sz w:val="24"/>
        </w:rPr>
        <w:t>账户资产变现后方可列支，有关费用可酌情收取或减免，但不得收取管理费，详见招募说明书的规定。</w:t>
      </w:r>
    </w:p>
    <w:p w14:paraId="60DB55A2" w14:textId="7BCC91D2" w:rsidR="00FD56E2" w:rsidRDefault="00A9121C" w:rsidP="00A9121C">
      <w:pPr>
        <w:spacing w:line="360" w:lineRule="auto"/>
        <w:ind w:firstLineChars="200" w:firstLine="480"/>
        <w:rPr>
          <w:bCs/>
          <w:sz w:val="24"/>
        </w:rPr>
      </w:pPr>
      <w:r w:rsidRPr="00A9121C">
        <w:rPr>
          <w:rFonts w:hint="eastAsia"/>
          <w:bCs/>
          <w:sz w:val="24"/>
        </w:rPr>
        <w:t>（五）、</w:t>
      </w:r>
      <w:r w:rsidR="00FD56E2">
        <w:rPr>
          <w:bCs/>
          <w:sz w:val="24"/>
        </w:rPr>
        <w:t>基金税收</w:t>
      </w:r>
    </w:p>
    <w:p w14:paraId="5971235D" w14:textId="77777777" w:rsidR="00FD56E2" w:rsidRDefault="00FD56E2" w:rsidP="00FD56E2">
      <w:pPr>
        <w:spacing w:line="360" w:lineRule="auto"/>
        <w:ind w:firstLineChars="200" w:firstLine="480"/>
        <w:rPr>
          <w:bCs/>
          <w:sz w:val="24"/>
        </w:rPr>
      </w:pPr>
      <w:r w:rsidRPr="00CB4C54">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551ACC5D" w14:textId="77777777" w:rsidR="00EC268E"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6CB30EBC" w14:textId="026707DB" w:rsidR="00EC268E" w:rsidRPr="00EC268E" w:rsidRDefault="00EC268E" w:rsidP="00EC268E">
      <w:pPr>
        <w:spacing w:line="360" w:lineRule="auto"/>
        <w:ind w:firstLineChars="200" w:firstLine="480"/>
        <w:rPr>
          <w:bCs/>
          <w:sz w:val="24"/>
        </w:rPr>
      </w:pPr>
      <w:r w:rsidRPr="00EC268E">
        <w:rPr>
          <w:rFonts w:hint="eastAsia"/>
          <w:bCs/>
          <w:sz w:val="24"/>
        </w:rPr>
        <w:t>本基金主要投资于港股通标的股票，同时可投资于</w:t>
      </w:r>
      <w:r w:rsidRPr="00EC268E">
        <w:rPr>
          <w:rFonts w:hint="eastAsia"/>
          <w:bCs/>
          <w:sz w:val="24"/>
        </w:rPr>
        <w:t>A</w:t>
      </w:r>
      <w:r w:rsidRPr="00EC268E">
        <w:rPr>
          <w:rFonts w:hint="eastAsia"/>
          <w:bCs/>
          <w:sz w:val="24"/>
        </w:rPr>
        <w:t>股市场和法律法规或监管机构允许投资的特定范围内的其他市场，通过跨市场资产配置，发掘内地与香港股票市场互联互通机制下的投资机会，在严格控制风险的前提下，力争获取超过业绩比较基准的回报。</w:t>
      </w:r>
    </w:p>
    <w:p w14:paraId="4F806DB1" w14:textId="6427C7AD"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621F275F" w14:textId="3C9A5EE9" w:rsidR="00CD1882" w:rsidRPr="00CD1882" w:rsidRDefault="00CD1882" w:rsidP="00CD1882">
      <w:pPr>
        <w:spacing w:line="360" w:lineRule="auto"/>
        <w:ind w:firstLineChars="200" w:firstLine="480"/>
        <w:rPr>
          <w:bCs/>
          <w:sz w:val="24"/>
        </w:rPr>
      </w:pPr>
      <w:r w:rsidRPr="00CD1882">
        <w:rPr>
          <w:rFonts w:hint="eastAsia"/>
          <w:bCs/>
          <w:sz w:val="24"/>
        </w:rPr>
        <w:t>本基金投资于内地与香港股票市场交易互联互通机制下允许买卖的香港联合交易所上市股票（以下简称“港股通标的股票”）、国内依法发行上市的股票（包含中小板、创业板</w:t>
      </w:r>
      <w:r w:rsidR="002E1877" w:rsidRPr="002E1877">
        <w:rPr>
          <w:rFonts w:hint="eastAsia"/>
          <w:bCs/>
          <w:sz w:val="24"/>
        </w:rPr>
        <w:t>、存托凭证</w:t>
      </w:r>
      <w:r w:rsidRPr="00CD1882">
        <w:rPr>
          <w:rFonts w:hint="eastAsia"/>
          <w:bCs/>
          <w:sz w:val="24"/>
        </w:rPr>
        <w:t>及其他依法发行上市的股票）、债券（国债、地方</w:t>
      </w:r>
      <w:r w:rsidRPr="00CD1882">
        <w:rPr>
          <w:rFonts w:hint="eastAsia"/>
          <w:bCs/>
          <w:sz w:val="24"/>
        </w:rPr>
        <w:lastRenderedPageBreak/>
        <w:t>政府债、金融债、企业债、公司债、次级债、可转换债券（含分离交易可转债）、可交换公司债券、央行票据、短期融资</w:t>
      </w:r>
      <w:proofErr w:type="gramStart"/>
      <w:r w:rsidRPr="00CD1882">
        <w:rPr>
          <w:rFonts w:hint="eastAsia"/>
          <w:bCs/>
          <w:sz w:val="24"/>
        </w:rPr>
        <w:t>券</w:t>
      </w:r>
      <w:proofErr w:type="gramEnd"/>
      <w:r w:rsidRPr="00CD1882">
        <w:rPr>
          <w:rFonts w:hint="eastAsia"/>
          <w:bCs/>
          <w:sz w:val="24"/>
        </w:rPr>
        <w:t>、超短期融资</w:t>
      </w:r>
      <w:proofErr w:type="gramStart"/>
      <w:r w:rsidRPr="00CD1882">
        <w:rPr>
          <w:rFonts w:hint="eastAsia"/>
          <w:bCs/>
          <w:sz w:val="24"/>
        </w:rPr>
        <w:t>券</w:t>
      </w:r>
      <w:proofErr w:type="gramEnd"/>
      <w:r w:rsidRPr="00CD1882">
        <w:rPr>
          <w:rFonts w:hint="eastAsia"/>
          <w:bCs/>
          <w:sz w:val="24"/>
        </w:rPr>
        <w:t>、中期票据等）、资产支持证券、债券回购、同业存单、银行存款、股指期货、国债期货、股票期权、现金以及法律法规或中国证监会允许基金投资的其他金融工具（但须符合中国证监会的相关规定）。</w:t>
      </w:r>
    </w:p>
    <w:p w14:paraId="61E894FD" w14:textId="77777777" w:rsidR="00FD56E2" w:rsidRPr="00CB4C54" w:rsidRDefault="00FD56E2" w:rsidP="00FD56E2">
      <w:pPr>
        <w:spacing w:line="360" w:lineRule="auto"/>
        <w:ind w:firstLine="480"/>
        <w:rPr>
          <w:bCs/>
          <w:sz w:val="24"/>
        </w:rPr>
      </w:pPr>
      <w:r w:rsidRPr="00CB4C54">
        <w:rPr>
          <w:rFonts w:hint="eastAsia"/>
          <w:bCs/>
          <w:sz w:val="24"/>
        </w:rPr>
        <w:t>本基金可根据相关法律法规和基金合同的约定，参与融资业务。</w:t>
      </w:r>
    </w:p>
    <w:p w14:paraId="32A88AE6" w14:textId="77777777" w:rsidR="00FD56E2" w:rsidRPr="00CB4C54" w:rsidRDefault="00FD56E2" w:rsidP="00FD56E2">
      <w:pPr>
        <w:spacing w:line="360" w:lineRule="auto"/>
        <w:ind w:firstLine="480"/>
        <w:rPr>
          <w:bCs/>
          <w:sz w:val="24"/>
        </w:rPr>
      </w:pPr>
      <w:r w:rsidRPr="00CB4C54">
        <w:rPr>
          <w:rFonts w:hint="eastAsia"/>
          <w:bCs/>
          <w:sz w:val="24"/>
        </w:rPr>
        <w:t>如法律法规或监管机构以后允许基金投资其他品种，基金管理人在履行适当程序后，可以将其纳入投资范围。</w:t>
      </w:r>
    </w:p>
    <w:p w14:paraId="20A1198C" w14:textId="2410327B" w:rsidR="00006F2E" w:rsidRPr="00006F2E" w:rsidRDefault="00006F2E" w:rsidP="00006F2E">
      <w:pPr>
        <w:spacing w:line="360" w:lineRule="auto"/>
        <w:ind w:firstLine="480"/>
        <w:rPr>
          <w:bCs/>
          <w:sz w:val="24"/>
        </w:rPr>
      </w:pPr>
      <w:r w:rsidRPr="00006F2E">
        <w:rPr>
          <w:rFonts w:hint="eastAsia"/>
          <w:bCs/>
          <w:sz w:val="24"/>
        </w:rPr>
        <w:t>本基金的投资组合比例为：股票资产占基金资产的比例为</w:t>
      </w:r>
      <w:r w:rsidRPr="00006F2E">
        <w:rPr>
          <w:rFonts w:hint="eastAsia"/>
          <w:bCs/>
          <w:sz w:val="24"/>
        </w:rPr>
        <w:t>60%-95%</w:t>
      </w:r>
      <w:r w:rsidRPr="00006F2E">
        <w:rPr>
          <w:rFonts w:hint="eastAsia"/>
          <w:bCs/>
          <w:sz w:val="24"/>
        </w:rPr>
        <w:t>，其中投资于港股通标的股票的比例不低于非现金</w:t>
      </w:r>
      <w:r w:rsidR="00140B48">
        <w:rPr>
          <w:rFonts w:hint="eastAsia"/>
          <w:bCs/>
          <w:sz w:val="24"/>
        </w:rPr>
        <w:t>基金</w:t>
      </w:r>
      <w:r w:rsidRPr="00006F2E">
        <w:rPr>
          <w:rFonts w:hint="eastAsia"/>
          <w:bCs/>
          <w:sz w:val="24"/>
        </w:rPr>
        <w:t>资产的</w:t>
      </w:r>
      <w:r w:rsidRPr="00006F2E">
        <w:rPr>
          <w:rFonts w:hint="eastAsia"/>
          <w:bCs/>
          <w:sz w:val="24"/>
        </w:rPr>
        <w:t>80%</w:t>
      </w:r>
      <w:r w:rsidRPr="00006F2E">
        <w:rPr>
          <w:rFonts w:hint="eastAsia"/>
          <w:bCs/>
          <w:sz w:val="24"/>
        </w:rPr>
        <w:t>。本基金应当保持不低于基金资产净值的</w:t>
      </w:r>
      <w:r w:rsidRPr="00006F2E">
        <w:rPr>
          <w:rFonts w:hint="eastAsia"/>
          <w:bCs/>
          <w:sz w:val="24"/>
        </w:rPr>
        <w:t>5%</w:t>
      </w:r>
      <w:r w:rsidRPr="00006F2E">
        <w:rPr>
          <w:rFonts w:hint="eastAsia"/>
          <w:bCs/>
          <w:sz w:val="24"/>
        </w:rPr>
        <w:t>的现金或到期日在一年以内的政府债券，其中现金不包括结算备付金、存出保证金、应收申购款等。其他金融工具的投资比例符合法律法规和监管机构的规定。</w:t>
      </w:r>
    </w:p>
    <w:p w14:paraId="282D4209" w14:textId="77777777" w:rsidR="00FD56E2" w:rsidRDefault="00FD56E2" w:rsidP="00FD56E2">
      <w:pPr>
        <w:spacing w:line="360" w:lineRule="auto"/>
        <w:ind w:firstLine="480"/>
        <w:rPr>
          <w:bCs/>
          <w:sz w:val="24"/>
        </w:rPr>
      </w:pPr>
      <w:r w:rsidRPr="00CB4C54">
        <w:rPr>
          <w:rFonts w:hint="eastAsia"/>
          <w:bCs/>
          <w:sz w:val="24"/>
        </w:rPr>
        <w:t>如法律法规或中国证监会变更上述投资品种的比例限制，以变更后的比例为准，本基金的投资比例将做相应调整。</w:t>
      </w:r>
    </w:p>
    <w:p w14:paraId="6B4B0ADD" w14:textId="77777777" w:rsidR="00FD56E2" w:rsidRDefault="00FD56E2" w:rsidP="00FD56E2">
      <w:pPr>
        <w:spacing w:line="360" w:lineRule="auto"/>
        <w:ind w:firstLineChars="200" w:firstLine="480"/>
        <w:rPr>
          <w:bCs/>
          <w:sz w:val="24"/>
          <w:szCs w:val="24"/>
        </w:rPr>
      </w:pPr>
      <w:r>
        <w:rPr>
          <w:rFonts w:hint="eastAsia"/>
          <w:bCs/>
          <w:sz w:val="24"/>
        </w:rPr>
        <w:t>（</w:t>
      </w:r>
      <w:r>
        <w:rPr>
          <w:bCs/>
          <w:sz w:val="24"/>
        </w:rPr>
        <w:t>三</w:t>
      </w:r>
      <w:r>
        <w:rPr>
          <w:rFonts w:hint="eastAsia"/>
          <w:bCs/>
          <w:sz w:val="24"/>
        </w:rPr>
        <w:t>）</w:t>
      </w:r>
      <w:r>
        <w:rPr>
          <w:bCs/>
          <w:sz w:val="24"/>
        </w:rPr>
        <w:t>、投资策略</w:t>
      </w:r>
    </w:p>
    <w:p w14:paraId="38ECB7F2" w14:textId="77777777" w:rsidR="00FD56E2" w:rsidRDefault="00FD56E2" w:rsidP="00FD56E2">
      <w:pPr>
        <w:spacing w:line="360" w:lineRule="auto"/>
        <w:ind w:firstLineChars="200" w:firstLine="480"/>
        <w:rPr>
          <w:rFonts w:ascii="宋体" w:hAnsi="宋体"/>
          <w:bCs/>
          <w:sz w:val="24"/>
        </w:rPr>
      </w:pPr>
      <w:r>
        <w:rPr>
          <w:rFonts w:hint="eastAsia"/>
          <w:bCs/>
          <w:sz w:val="24"/>
          <w:szCs w:val="24"/>
        </w:rPr>
        <w:t>A</w:t>
      </w:r>
      <w:r>
        <w:rPr>
          <w:bCs/>
          <w:sz w:val="24"/>
          <w:szCs w:val="24"/>
        </w:rPr>
        <w:t xml:space="preserve">. </w:t>
      </w:r>
      <w:r>
        <w:rPr>
          <w:rFonts w:ascii="宋体" w:hAnsi="宋体" w:hint="eastAsia"/>
          <w:bCs/>
          <w:sz w:val="24"/>
        </w:rPr>
        <w:t>资产配置策略</w:t>
      </w:r>
    </w:p>
    <w:p w14:paraId="18B6AA95" w14:textId="7E98C540"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本基金将根据对宏观经济周期的分析研究，结合基本面、政策面</w:t>
      </w:r>
      <w:r w:rsidR="007B6DFD">
        <w:rPr>
          <w:rFonts w:asciiTheme="minorEastAsia" w:eastAsiaTheme="minorEastAsia" w:hAnsiTheme="minorEastAsia" w:hint="eastAsia"/>
          <w:bCs/>
          <w:sz w:val="24"/>
          <w:szCs w:val="24"/>
        </w:rPr>
        <w:t>、市场面</w:t>
      </w:r>
      <w:r w:rsidRPr="00CD1882">
        <w:rPr>
          <w:rFonts w:asciiTheme="minorEastAsia" w:eastAsiaTheme="minorEastAsia" w:hAnsiTheme="minorEastAsia" w:hint="eastAsia"/>
          <w:bCs/>
          <w:sz w:val="24"/>
          <w:szCs w:val="24"/>
        </w:rPr>
        <w:t>等多种因素的综合</w:t>
      </w:r>
      <w:proofErr w:type="gramStart"/>
      <w:r w:rsidRPr="00CD1882">
        <w:rPr>
          <w:rFonts w:asciiTheme="minorEastAsia" w:eastAsiaTheme="minorEastAsia" w:hAnsiTheme="minorEastAsia" w:hint="eastAsia"/>
          <w:bCs/>
          <w:sz w:val="24"/>
          <w:szCs w:val="24"/>
        </w:rPr>
        <w:t>考量</w:t>
      </w:r>
      <w:proofErr w:type="gramEnd"/>
      <w:r w:rsidRPr="00CD1882">
        <w:rPr>
          <w:rFonts w:asciiTheme="minorEastAsia" w:eastAsiaTheme="minorEastAsia" w:hAnsiTheme="minorEastAsia" w:hint="eastAsia"/>
          <w:bCs/>
          <w:sz w:val="24"/>
          <w:szCs w:val="24"/>
        </w:rPr>
        <w:t>，</w:t>
      </w:r>
      <w:proofErr w:type="gramStart"/>
      <w:r w:rsidRPr="00CD1882">
        <w:rPr>
          <w:rFonts w:asciiTheme="minorEastAsia" w:eastAsiaTheme="minorEastAsia" w:hAnsiTheme="minorEastAsia" w:hint="eastAsia"/>
          <w:bCs/>
          <w:sz w:val="24"/>
          <w:szCs w:val="24"/>
        </w:rPr>
        <w:t>研</w:t>
      </w:r>
      <w:proofErr w:type="gramEnd"/>
      <w:r w:rsidRPr="00CD1882">
        <w:rPr>
          <w:rFonts w:asciiTheme="minorEastAsia" w:eastAsiaTheme="minorEastAsia" w:hAnsiTheme="minorEastAsia" w:hint="eastAsia"/>
          <w:bCs/>
          <w:sz w:val="24"/>
          <w:szCs w:val="24"/>
        </w:rPr>
        <w:t>判</w:t>
      </w:r>
      <w:r w:rsidR="0056383B">
        <w:rPr>
          <w:rFonts w:asciiTheme="minorEastAsia" w:eastAsiaTheme="minorEastAsia" w:hAnsiTheme="minorEastAsia" w:hint="eastAsia"/>
          <w:bCs/>
          <w:sz w:val="24"/>
          <w:szCs w:val="24"/>
        </w:rPr>
        <w:t>市场</w:t>
      </w:r>
      <w:r w:rsidRPr="00CD1882">
        <w:rPr>
          <w:rFonts w:asciiTheme="minorEastAsia" w:eastAsiaTheme="minorEastAsia" w:hAnsiTheme="minorEastAsia" w:hint="eastAsia"/>
          <w:bCs/>
          <w:sz w:val="24"/>
          <w:szCs w:val="24"/>
        </w:rPr>
        <w:t>所处</w:t>
      </w:r>
      <w:r w:rsidR="0056383B">
        <w:rPr>
          <w:rFonts w:asciiTheme="minorEastAsia" w:eastAsiaTheme="minorEastAsia" w:hAnsiTheme="minorEastAsia" w:hint="eastAsia"/>
          <w:bCs/>
          <w:sz w:val="24"/>
          <w:szCs w:val="24"/>
        </w:rPr>
        <w:t>的</w:t>
      </w:r>
      <w:r w:rsidRPr="00CD1882">
        <w:rPr>
          <w:rFonts w:asciiTheme="minorEastAsia" w:eastAsiaTheme="minorEastAsia" w:hAnsiTheme="minorEastAsia" w:hint="eastAsia"/>
          <w:bCs/>
          <w:sz w:val="24"/>
          <w:szCs w:val="24"/>
        </w:rPr>
        <w:t>经济周期位置及未来发展方向，以确定组合中股票、债券、货币市场工具及其他金融工具的比例。</w:t>
      </w:r>
    </w:p>
    <w:p w14:paraId="44BEB05A" w14:textId="77777777" w:rsidR="00FD56E2" w:rsidRDefault="00FD56E2" w:rsidP="00FD56E2">
      <w:pPr>
        <w:spacing w:line="360" w:lineRule="auto"/>
        <w:ind w:firstLineChars="200" w:firstLine="480"/>
        <w:rPr>
          <w:bCs/>
          <w:sz w:val="24"/>
          <w:szCs w:val="24"/>
        </w:rPr>
      </w:pPr>
      <w:r>
        <w:rPr>
          <w:rFonts w:hint="eastAsia"/>
          <w:bCs/>
          <w:sz w:val="24"/>
          <w:szCs w:val="24"/>
        </w:rPr>
        <w:t>B</w:t>
      </w:r>
      <w:r>
        <w:rPr>
          <w:bCs/>
          <w:sz w:val="24"/>
          <w:szCs w:val="24"/>
        </w:rPr>
        <w:t xml:space="preserve">. </w:t>
      </w:r>
      <w:r w:rsidRPr="009766BB">
        <w:rPr>
          <w:rFonts w:asciiTheme="minorEastAsia" w:eastAsiaTheme="minorEastAsia" w:hAnsiTheme="minorEastAsia" w:hint="eastAsia"/>
          <w:bCs/>
          <w:sz w:val="24"/>
          <w:szCs w:val="24"/>
        </w:rPr>
        <w:t>股票投资策略</w:t>
      </w:r>
    </w:p>
    <w:p w14:paraId="69E57B23" w14:textId="77777777" w:rsidR="002C68C6" w:rsidRPr="002C68C6" w:rsidRDefault="002C68C6" w:rsidP="002C68C6">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bCs/>
          <w:sz w:val="24"/>
          <w:szCs w:val="24"/>
        </w:rPr>
        <w:t>本基金</w:t>
      </w:r>
      <w:r w:rsidRPr="002C68C6">
        <w:rPr>
          <w:rFonts w:asciiTheme="minorEastAsia" w:eastAsiaTheme="minorEastAsia" w:hAnsiTheme="minorEastAsia" w:hint="eastAsia"/>
          <w:bCs/>
          <w:sz w:val="24"/>
          <w:szCs w:val="24"/>
        </w:rPr>
        <w:t>对股票资产的投资以</w:t>
      </w:r>
      <w:r w:rsidRPr="002C68C6">
        <w:rPr>
          <w:rFonts w:asciiTheme="minorEastAsia" w:eastAsiaTheme="minorEastAsia" w:hAnsiTheme="minorEastAsia"/>
          <w:bCs/>
          <w:sz w:val="24"/>
          <w:szCs w:val="24"/>
        </w:rPr>
        <w:t>香港</w:t>
      </w:r>
      <w:r w:rsidRPr="002C68C6">
        <w:rPr>
          <w:rFonts w:asciiTheme="minorEastAsia" w:eastAsiaTheme="minorEastAsia" w:hAnsiTheme="minorEastAsia" w:hint="eastAsia"/>
          <w:bCs/>
          <w:sz w:val="24"/>
          <w:szCs w:val="24"/>
        </w:rPr>
        <w:t>市场为主。</w:t>
      </w:r>
      <w:r w:rsidRPr="002C68C6">
        <w:rPr>
          <w:rFonts w:asciiTheme="minorEastAsia" w:eastAsiaTheme="minorEastAsia" w:hAnsiTheme="minorEastAsia"/>
          <w:bCs/>
          <w:sz w:val="24"/>
          <w:szCs w:val="24"/>
        </w:rPr>
        <w:t>本基金将结合</w:t>
      </w:r>
      <w:r w:rsidRPr="002C68C6">
        <w:rPr>
          <w:rFonts w:asciiTheme="minorEastAsia" w:eastAsiaTheme="minorEastAsia" w:hAnsiTheme="minorEastAsia" w:hint="eastAsia"/>
          <w:bCs/>
          <w:sz w:val="24"/>
          <w:szCs w:val="24"/>
        </w:rPr>
        <w:t>国内外</w:t>
      </w:r>
      <w:r w:rsidRPr="002C68C6">
        <w:rPr>
          <w:rFonts w:asciiTheme="minorEastAsia" w:eastAsiaTheme="minorEastAsia" w:hAnsiTheme="minorEastAsia"/>
          <w:bCs/>
          <w:sz w:val="24"/>
          <w:szCs w:val="24"/>
        </w:rPr>
        <w:t>经济</w:t>
      </w:r>
      <w:r w:rsidRPr="002C68C6">
        <w:rPr>
          <w:rFonts w:asciiTheme="minorEastAsia" w:eastAsiaTheme="minorEastAsia" w:hAnsiTheme="minorEastAsia" w:hint="eastAsia"/>
          <w:bCs/>
          <w:sz w:val="24"/>
          <w:szCs w:val="24"/>
        </w:rPr>
        <w:t>、</w:t>
      </w:r>
      <w:r w:rsidRPr="002C68C6">
        <w:rPr>
          <w:rFonts w:asciiTheme="minorEastAsia" w:eastAsiaTheme="minorEastAsia" w:hAnsiTheme="minorEastAsia"/>
          <w:bCs/>
          <w:sz w:val="24"/>
          <w:szCs w:val="24"/>
        </w:rPr>
        <w:t>行业发展前景、公司基本面、国际可比公司估值水平</w:t>
      </w:r>
      <w:r w:rsidRPr="002C68C6">
        <w:rPr>
          <w:rFonts w:asciiTheme="minorEastAsia" w:eastAsiaTheme="minorEastAsia" w:hAnsiTheme="minorEastAsia" w:hint="eastAsia"/>
          <w:bCs/>
          <w:sz w:val="24"/>
          <w:szCs w:val="24"/>
        </w:rPr>
        <w:t>、</w:t>
      </w:r>
      <w:r w:rsidRPr="002C68C6">
        <w:rPr>
          <w:rFonts w:asciiTheme="minorEastAsia" w:eastAsiaTheme="minorEastAsia" w:hAnsiTheme="minorEastAsia"/>
          <w:bCs/>
          <w:sz w:val="24"/>
          <w:szCs w:val="24"/>
        </w:rPr>
        <w:t>主流投资者市场行为</w:t>
      </w:r>
      <w:r w:rsidRPr="002C68C6">
        <w:rPr>
          <w:rFonts w:asciiTheme="minorEastAsia" w:eastAsiaTheme="minorEastAsia" w:hAnsiTheme="minorEastAsia" w:hint="eastAsia"/>
          <w:bCs/>
          <w:sz w:val="24"/>
          <w:szCs w:val="24"/>
        </w:rPr>
        <w:t>等</w:t>
      </w:r>
      <w:r w:rsidRPr="002C68C6">
        <w:rPr>
          <w:rFonts w:asciiTheme="minorEastAsia" w:eastAsiaTheme="minorEastAsia" w:hAnsiTheme="minorEastAsia"/>
          <w:bCs/>
          <w:sz w:val="24"/>
          <w:szCs w:val="24"/>
        </w:rPr>
        <w:t>影响港股投资的主要因素来</w:t>
      </w:r>
      <w:r w:rsidRPr="002C68C6">
        <w:rPr>
          <w:rFonts w:asciiTheme="minorEastAsia" w:eastAsiaTheme="minorEastAsia" w:hAnsiTheme="minorEastAsia" w:hint="eastAsia"/>
          <w:bCs/>
          <w:sz w:val="24"/>
          <w:szCs w:val="24"/>
        </w:rPr>
        <w:t>调整</w:t>
      </w:r>
      <w:r w:rsidRPr="002C68C6">
        <w:rPr>
          <w:rFonts w:asciiTheme="minorEastAsia" w:eastAsiaTheme="minorEastAsia" w:hAnsiTheme="minorEastAsia"/>
          <w:bCs/>
          <w:sz w:val="24"/>
          <w:szCs w:val="24"/>
        </w:rPr>
        <w:t>港股权重配置</w:t>
      </w:r>
      <w:r w:rsidRPr="002C68C6">
        <w:rPr>
          <w:rFonts w:asciiTheme="minorEastAsia" w:eastAsiaTheme="minorEastAsia" w:hAnsiTheme="minorEastAsia" w:hint="eastAsia"/>
          <w:bCs/>
          <w:sz w:val="24"/>
          <w:szCs w:val="24"/>
        </w:rPr>
        <w:t>比例</w:t>
      </w:r>
      <w:r w:rsidRPr="002C68C6">
        <w:rPr>
          <w:rFonts w:asciiTheme="minorEastAsia" w:eastAsiaTheme="minorEastAsia" w:hAnsiTheme="minorEastAsia"/>
          <w:bCs/>
          <w:sz w:val="24"/>
          <w:szCs w:val="24"/>
        </w:rPr>
        <w:t>和决定个股选择。</w:t>
      </w:r>
    </w:p>
    <w:p w14:paraId="23B1ED9F" w14:textId="45D421C9" w:rsidR="002C68C6" w:rsidRPr="002C68C6" w:rsidRDefault="002C68C6" w:rsidP="002C68C6">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bCs/>
          <w:sz w:val="24"/>
          <w:szCs w:val="24"/>
        </w:rPr>
        <w:t>本基金采用“自下而上”</w:t>
      </w:r>
      <w:r w:rsidRPr="002C68C6">
        <w:rPr>
          <w:rFonts w:asciiTheme="minorEastAsia" w:eastAsiaTheme="minorEastAsia" w:hAnsiTheme="minorEastAsia" w:hint="eastAsia"/>
          <w:bCs/>
          <w:sz w:val="24"/>
          <w:szCs w:val="24"/>
        </w:rPr>
        <w:t>为主“自上而下”为辅的选股策略来构建投资组合，聚焦产业发展前景良好、具备竞争优势的公司，同时结合宏观经济状况和中</w:t>
      </w:r>
      <w:proofErr w:type="gramStart"/>
      <w:r w:rsidRPr="002C68C6">
        <w:rPr>
          <w:rFonts w:asciiTheme="minorEastAsia" w:eastAsiaTheme="minorEastAsia" w:hAnsiTheme="minorEastAsia" w:hint="eastAsia"/>
          <w:bCs/>
          <w:sz w:val="24"/>
          <w:szCs w:val="24"/>
        </w:rPr>
        <w:t>观产业</w:t>
      </w:r>
      <w:proofErr w:type="gramEnd"/>
      <w:r w:rsidRPr="002C68C6">
        <w:rPr>
          <w:rFonts w:asciiTheme="minorEastAsia" w:eastAsiaTheme="minorEastAsia" w:hAnsiTheme="minorEastAsia" w:hint="eastAsia"/>
          <w:bCs/>
          <w:sz w:val="24"/>
          <w:szCs w:val="24"/>
        </w:rPr>
        <w:t>趋势</w:t>
      </w:r>
      <w:r w:rsidRPr="002C68C6">
        <w:rPr>
          <w:rFonts w:asciiTheme="minorEastAsia" w:eastAsiaTheme="minorEastAsia" w:hAnsiTheme="minorEastAsia"/>
          <w:bCs/>
          <w:sz w:val="24"/>
          <w:szCs w:val="24"/>
        </w:rPr>
        <w:t>，</w:t>
      </w:r>
      <w:r w:rsidRPr="002C68C6">
        <w:rPr>
          <w:rFonts w:asciiTheme="minorEastAsia" w:eastAsiaTheme="minorEastAsia" w:hAnsiTheme="minorEastAsia" w:hint="eastAsia"/>
          <w:bCs/>
          <w:sz w:val="24"/>
          <w:szCs w:val="24"/>
        </w:rPr>
        <w:t>精选具备价值优势的行业公司。</w:t>
      </w:r>
      <w:r w:rsidRPr="002C68C6">
        <w:rPr>
          <w:rFonts w:asciiTheme="minorEastAsia" w:eastAsiaTheme="minorEastAsia" w:hAnsiTheme="minorEastAsia"/>
          <w:bCs/>
          <w:sz w:val="24"/>
          <w:szCs w:val="24"/>
        </w:rPr>
        <w:t xml:space="preserve"> </w:t>
      </w:r>
    </w:p>
    <w:p w14:paraId="7BF5A28F" w14:textId="77777777" w:rsidR="002C68C6" w:rsidRPr="002C68C6" w:rsidRDefault="002C68C6" w:rsidP="002C68C6">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自下而上，本基金以合理、偏低的价格为前提，精选产业发展前景良好、于同行相比具备竞争优势、投入资本回报高的公司，获取公司创造的复利资本回报；</w:t>
      </w:r>
      <w:r w:rsidRPr="002C68C6">
        <w:rPr>
          <w:rFonts w:asciiTheme="minorEastAsia" w:eastAsiaTheme="minorEastAsia" w:hAnsiTheme="minorEastAsia" w:hint="eastAsia"/>
          <w:bCs/>
          <w:sz w:val="24"/>
          <w:szCs w:val="24"/>
        </w:rPr>
        <w:lastRenderedPageBreak/>
        <w:t>同时本基金从价值思路入手，结合行业基本面发展趋势，积极挖掘“估值优势+边际改善”的“戴维斯双击型”标的，主要从盈利边际改善和估值扩张两个角度寻求投资机会，力求提高组合安全边际和上涨空间，避开价值陷阱。具体的视角包括但不限于：</w:t>
      </w:r>
    </w:p>
    <w:p w14:paraId="196A31D3" w14:textId="77777777" w:rsidR="002C68C6" w:rsidRPr="002C68C6" w:rsidRDefault="002C68C6" w:rsidP="002C68C6">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（1）策略要求股票具有长期投资价值：相信公司的价值创造是股票价值增值本源，重视公司本身的竞争优势和价值创造。</w:t>
      </w:r>
    </w:p>
    <w:p w14:paraId="1A063875" w14:textId="77777777" w:rsidR="002C68C6" w:rsidRPr="002C68C6" w:rsidRDefault="002C68C6" w:rsidP="002C68C6">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（2）策略要求股票具有价值优势：投资于有安全边际且基本面有改善趋势的股票，并以期在个股估值趋于合理时卖出。</w:t>
      </w:r>
    </w:p>
    <w:p w14:paraId="7BB09AF2" w14:textId="77777777" w:rsidR="002C68C6" w:rsidRPr="002C68C6" w:rsidRDefault="002C68C6" w:rsidP="002C68C6">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（3）策略的选股标准要求所选股票在财务和公司治理上没有原则性问题，原则上估值要较其同业或自身历史平均水平具有优势，能较为明确的预期未来业绩的持续增长。</w:t>
      </w:r>
    </w:p>
    <w:p w14:paraId="55806C88" w14:textId="77777777" w:rsidR="00E06509" w:rsidRPr="00E06509" w:rsidRDefault="00E06509" w:rsidP="00E06509">
      <w:pPr>
        <w:spacing w:line="360" w:lineRule="auto"/>
        <w:ind w:firstLineChars="200" w:firstLine="480"/>
        <w:rPr>
          <w:rFonts w:asciiTheme="minorEastAsia" w:eastAsiaTheme="minorEastAsia" w:hAnsiTheme="minorEastAsia"/>
          <w:bCs/>
          <w:sz w:val="24"/>
          <w:szCs w:val="24"/>
        </w:rPr>
      </w:pPr>
      <w:r w:rsidRPr="00E06509">
        <w:rPr>
          <w:rFonts w:asciiTheme="minorEastAsia" w:eastAsiaTheme="minorEastAsia" w:hAnsiTheme="minorEastAsia" w:hint="eastAsia"/>
          <w:bCs/>
          <w:sz w:val="24"/>
          <w:szCs w:val="24"/>
        </w:rPr>
        <w:t>在定量方面，本基金将主要关注拟投资对象的盈利能力、成长性、合理估值水平三个方面的指标。</w:t>
      </w:r>
    </w:p>
    <w:p w14:paraId="3AD08D33" w14:textId="77777777" w:rsidR="00E06509" w:rsidRPr="00E06509" w:rsidRDefault="00E06509" w:rsidP="00E06509">
      <w:pPr>
        <w:spacing w:line="360" w:lineRule="auto"/>
        <w:ind w:firstLineChars="200" w:firstLine="480"/>
        <w:rPr>
          <w:rFonts w:asciiTheme="minorEastAsia" w:eastAsiaTheme="minorEastAsia" w:hAnsiTheme="minorEastAsia"/>
          <w:bCs/>
          <w:sz w:val="24"/>
          <w:szCs w:val="24"/>
        </w:rPr>
      </w:pPr>
      <w:r w:rsidRPr="00E06509">
        <w:rPr>
          <w:rFonts w:asciiTheme="minorEastAsia" w:eastAsiaTheme="minorEastAsia" w:hAnsiTheme="minorEastAsia" w:hint="eastAsia"/>
          <w:bCs/>
          <w:sz w:val="24"/>
          <w:szCs w:val="24"/>
        </w:rPr>
        <w:t>（1）盈利能力。本基金通过盈利能力分析评估上市公司创造利润的能力，主要参考的指标包括净资产收益率（ROE）、毛利率、净利率、EBITDA/主营业务收入等。例如，本基金所投资公司的长期ROE将主要位于所属细分产业的前二分之一，或通过分析判断认为其长期ROE未来有望进入所属细分产业前二分之一。</w:t>
      </w:r>
    </w:p>
    <w:p w14:paraId="6DC5B7AA" w14:textId="77777777" w:rsidR="00E06509" w:rsidRPr="00E06509" w:rsidRDefault="00E06509" w:rsidP="00E06509">
      <w:pPr>
        <w:spacing w:line="360" w:lineRule="auto"/>
        <w:ind w:firstLineChars="200" w:firstLine="480"/>
        <w:rPr>
          <w:rFonts w:asciiTheme="minorEastAsia" w:eastAsiaTheme="minorEastAsia" w:hAnsiTheme="minorEastAsia"/>
          <w:bCs/>
          <w:sz w:val="24"/>
          <w:szCs w:val="24"/>
        </w:rPr>
      </w:pPr>
      <w:r w:rsidRPr="00E06509">
        <w:rPr>
          <w:rFonts w:asciiTheme="minorEastAsia" w:eastAsiaTheme="minorEastAsia" w:hAnsiTheme="minorEastAsia" w:hint="eastAsia"/>
          <w:bCs/>
          <w:sz w:val="24"/>
          <w:szCs w:val="24"/>
        </w:rPr>
        <w:t>（2）成长能力。本基金通过成长能力分析评估上市公司未来的盈利增长速度，主要参考的指标包括EPS增长率和主营业务收入增长率等。例如，本基金所投资公司的主营业务收入长期复合增速/净利润长期复合增速/</w:t>
      </w:r>
      <w:proofErr w:type="gramStart"/>
      <w:r w:rsidRPr="00E06509">
        <w:rPr>
          <w:rFonts w:asciiTheme="minorEastAsia" w:eastAsiaTheme="minorEastAsia" w:hAnsiTheme="minorEastAsia" w:hint="eastAsia"/>
          <w:bCs/>
          <w:sz w:val="24"/>
          <w:szCs w:val="24"/>
        </w:rPr>
        <w:t>市占率中</w:t>
      </w:r>
      <w:proofErr w:type="gramEnd"/>
      <w:r w:rsidRPr="00E06509">
        <w:rPr>
          <w:rFonts w:asciiTheme="minorEastAsia" w:eastAsiaTheme="minorEastAsia" w:hAnsiTheme="minorEastAsia" w:hint="eastAsia"/>
          <w:bCs/>
          <w:sz w:val="24"/>
          <w:szCs w:val="24"/>
        </w:rPr>
        <w:t>的部分或全部指标位于所属细分产业的前三分之一，或通过分析判断认为其未来有望进入所属细分产业前三分之一。</w:t>
      </w:r>
    </w:p>
    <w:p w14:paraId="7E447931" w14:textId="5523E24D" w:rsidR="00133674" w:rsidRPr="002C68C6" w:rsidRDefault="00E06509" w:rsidP="00E06509">
      <w:pPr>
        <w:spacing w:line="360" w:lineRule="auto"/>
        <w:ind w:firstLineChars="200" w:firstLine="480"/>
        <w:rPr>
          <w:rFonts w:asciiTheme="minorEastAsia" w:eastAsiaTheme="minorEastAsia" w:hAnsiTheme="minorEastAsia"/>
          <w:bCs/>
          <w:sz w:val="24"/>
          <w:szCs w:val="24"/>
        </w:rPr>
      </w:pPr>
      <w:r w:rsidRPr="00E06509">
        <w:rPr>
          <w:rFonts w:asciiTheme="minorEastAsia" w:eastAsiaTheme="minorEastAsia" w:hAnsiTheme="minorEastAsia" w:hint="eastAsia"/>
          <w:bCs/>
          <w:sz w:val="24"/>
          <w:szCs w:val="24"/>
        </w:rPr>
        <w:t>（3）估值水平。本基金通过估值水平分析评估当前市场估值的合理性，主要参考的指标包括市盈率（P/E）、</w:t>
      </w:r>
      <w:proofErr w:type="gramStart"/>
      <w:r w:rsidRPr="00E06509">
        <w:rPr>
          <w:rFonts w:asciiTheme="minorEastAsia" w:eastAsiaTheme="minorEastAsia" w:hAnsiTheme="minorEastAsia" w:hint="eastAsia"/>
          <w:bCs/>
          <w:sz w:val="24"/>
          <w:szCs w:val="24"/>
        </w:rPr>
        <w:t>市净率</w:t>
      </w:r>
      <w:proofErr w:type="gramEnd"/>
      <w:r w:rsidRPr="00E06509">
        <w:rPr>
          <w:rFonts w:asciiTheme="minorEastAsia" w:eastAsiaTheme="minorEastAsia" w:hAnsiTheme="minorEastAsia" w:hint="eastAsia"/>
          <w:bCs/>
          <w:sz w:val="24"/>
          <w:szCs w:val="24"/>
        </w:rPr>
        <w:t>（P/B）、市</w:t>
      </w:r>
      <w:proofErr w:type="gramStart"/>
      <w:r w:rsidRPr="00E06509">
        <w:rPr>
          <w:rFonts w:asciiTheme="minorEastAsia" w:eastAsiaTheme="minorEastAsia" w:hAnsiTheme="minorEastAsia" w:hint="eastAsia"/>
          <w:bCs/>
          <w:sz w:val="24"/>
          <w:szCs w:val="24"/>
        </w:rPr>
        <w:t>盈增长</w:t>
      </w:r>
      <w:proofErr w:type="gramEnd"/>
      <w:r w:rsidRPr="00E06509">
        <w:rPr>
          <w:rFonts w:asciiTheme="minorEastAsia" w:eastAsiaTheme="minorEastAsia" w:hAnsiTheme="minorEastAsia" w:hint="eastAsia"/>
          <w:bCs/>
          <w:sz w:val="24"/>
          <w:szCs w:val="24"/>
        </w:rPr>
        <w:t>比率（PEG）、自由现金流贴现（FCFF， FCFE）和企业价值/EBITDA 等。</w:t>
      </w:r>
    </w:p>
    <w:p w14:paraId="29A6B26B" w14:textId="4CEEB50E" w:rsidR="00B136E4" w:rsidRPr="00B136E4" w:rsidRDefault="002C68C6" w:rsidP="00B136E4">
      <w:pPr>
        <w:spacing w:line="360" w:lineRule="auto"/>
        <w:ind w:firstLineChars="200" w:firstLine="480"/>
        <w:rPr>
          <w:rFonts w:asciiTheme="minorEastAsia" w:eastAsiaTheme="minorEastAsia" w:hAnsiTheme="minorEastAsia"/>
          <w:bCs/>
          <w:sz w:val="24"/>
          <w:szCs w:val="24"/>
        </w:rPr>
      </w:pPr>
      <w:r w:rsidRPr="002C68C6">
        <w:rPr>
          <w:rFonts w:asciiTheme="minorEastAsia" w:eastAsiaTheme="minorEastAsia" w:hAnsiTheme="minorEastAsia" w:hint="eastAsia"/>
          <w:bCs/>
          <w:sz w:val="24"/>
          <w:szCs w:val="24"/>
        </w:rPr>
        <w:t>自上而下，在考虑传统宏观经济指标（如：GDP、PPI、CPI、利率变化等）、资金面情况、投资者预期、其他资产的预期收益与风险等等因素的基础上，从产业政策、商业模式、技术发展趋势、进入壁垒、市场空间、增长速度等进行深度研究和综合</w:t>
      </w:r>
      <w:proofErr w:type="gramStart"/>
      <w:r w:rsidRPr="002C68C6">
        <w:rPr>
          <w:rFonts w:asciiTheme="minorEastAsia" w:eastAsiaTheme="minorEastAsia" w:hAnsiTheme="minorEastAsia" w:hint="eastAsia"/>
          <w:bCs/>
          <w:sz w:val="24"/>
          <w:szCs w:val="24"/>
        </w:rPr>
        <w:t>考量</w:t>
      </w:r>
      <w:proofErr w:type="gramEnd"/>
      <w:r w:rsidRPr="002C68C6">
        <w:rPr>
          <w:rFonts w:asciiTheme="minorEastAsia" w:eastAsiaTheme="minorEastAsia" w:hAnsiTheme="minorEastAsia" w:hint="eastAsia"/>
          <w:bCs/>
          <w:sz w:val="24"/>
          <w:szCs w:val="24"/>
        </w:rPr>
        <w:t>，结合估值水平进行资产配置。重点配置行业景气度较高、发展</w:t>
      </w:r>
      <w:r w:rsidRPr="002C68C6">
        <w:rPr>
          <w:rFonts w:asciiTheme="minorEastAsia" w:eastAsiaTheme="minorEastAsia" w:hAnsiTheme="minorEastAsia" w:hint="eastAsia"/>
          <w:bCs/>
          <w:sz w:val="24"/>
          <w:szCs w:val="24"/>
        </w:rPr>
        <w:lastRenderedPageBreak/>
        <w:t>前景良好、政策重点扶持的行业方向。</w:t>
      </w:r>
    </w:p>
    <w:p w14:paraId="05B9335E" w14:textId="77777777" w:rsidR="002E1877" w:rsidRDefault="002E1877" w:rsidP="002E1877">
      <w:pPr>
        <w:spacing w:line="360" w:lineRule="auto"/>
        <w:ind w:firstLineChars="200" w:firstLine="480"/>
        <w:rPr>
          <w:bCs/>
          <w:sz w:val="24"/>
          <w:szCs w:val="24"/>
        </w:rPr>
      </w:pPr>
      <w:r w:rsidRPr="002E1877">
        <w:rPr>
          <w:rFonts w:hint="eastAsia"/>
          <w:bCs/>
          <w:sz w:val="24"/>
          <w:szCs w:val="24"/>
        </w:rPr>
        <w:t>对于存托凭证投资，本基金将在深入研究的基础上，通过定性分析和定量分析相结合的方式，筛选具有比较优势的存托凭证作为投资标的。</w:t>
      </w:r>
    </w:p>
    <w:p w14:paraId="65659581" w14:textId="2CF44250" w:rsidR="00FD56E2" w:rsidRDefault="00FD56E2" w:rsidP="002E1877">
      <w:pPr>
        <w:spacing w:line="360" w:lineRule="auto"/>
        <w:ind w:firstLineChars="200" w:firstLine="480"/>
        <w:rPr>
          <w:bCs/>
          <w:sz w:val="24"/>
          <w:szCs w:val="24"/>
        </w:rPr>
      </w:pPr>
      <w:r>
        <w:rPr>
          <w:rFonts w:hint="eastAsia"/>
          <w:bCs/>
          <w:sz w:val="24"/>
          <w:szCs w:val="24"/>
        </w:rPr>
        <w:t>C</w:t>
      </w:r>
      <w:r>
        <w:rPr>
          <w:bCs/>
          <w:sz w:val="24"/>
          <w:szCs w:val="24"/>
        </w:rPr>
        <w:t xml:space="preserve">. </w:t>
      </w:r>
      <w:r w:rsidRPr="00CB4C54">
        <w:rPr>
          <w:rFonts w:asciiTheme="minorEastAsia" w:eastAsiaTheme="minorEastAsia" w:hAnsiTheme="minorEastAsia" w:hint="eastAsia"/>
          <w:bCs/>
          <w:sz w:val="24"/>
          <w:szCs w:val="24"/>
        </w:rPr>
        <w:t>债券投资策略</w:t>
      </w:r>
    </w:p>
    <w:p w14:paraId="1D12E677" w14:textId="77777777" w:rsidR="00CD1882" w:rsidRPr="00CD1882" w:rsidRDefault="00CD1882" w:rsidP="00CD1882">
      <w:pPr>
        <w:spacing w:line="360" w:lineRule="auto"/>
        <w:ind w:firstLineChars="200" w:firstLine="480"/>
        <w:rPr>
          <w:bCs/>
          <w:sz w:val="24"/>
          <w:szCs w:val="24"/>
        </w:rPr>
      </w:pPr>
      <w:r w:rsidRPr="00CD1882">
        <w:rPr>
          <w:rFonts w:hint="eastAsia"/>
          <w:bCs/>
          <w:sz w:val="24"/>
          <w:szCs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sidRPr="00CD1882">
        <w:rPr>
          <w:rFonts w:hint="eastAsia"/>
          <w:bCs/>
          <w:sz w:val="24"/>
          <w:szCs w:val="24"/>
        </w:rPr>
        <w:t>的久期水平</w:t>
      </w:r>
      <w:proofErr w:type="gramEnd"/>
      <w:r w:rsidRPr="00CD1882">
        <w:rPr>
          <w:rFonts w:hint="eastAsia"/>
          <w:bCs/>
          <w:sz w:val="24"/>
          <w:szCs w:val="24"/>
        </w:rPr>
        <w:t>、期限结构和类属配置，并在此基础之上实施积极的债券投资组合管理，力争获取较高的投资收益。</w:t>
      </w:r>
    </w:p>
    <w:p w14:paraId="792023E4" w14:textId="77777777" w:rsidR="00CD1882" w:rsidRPr="00CD1882" w:rsidRDefault="00CD1882" w:rsidP="00CD1882">
      <w:pPr>
        <w:spacing w:line="360" w:lineRule="auto"/>
        <w:ind w:firstLineChars="200" w:firstLine="480"/>
        <w:rPr>
          <w:bCs/>
          <w:sz w:val="24"/>
          <w:szCs w:val="24"/>
        </w:rPr>
      </w:pPr>
      <w:r w:rsidRPr="00CD1882">
        <w:rPr>
          <w:rFonts w:hint="eastAsia"/>
          <w:bCs/>
          <w:sz w:val="24"/>
          <w:szCs w:val="24"/>
        </w:rPr>
        <w:t>1</w:t>
      </w:r>
      <w:r w:rsidRPr="00CD1882">
        <w:rPr>
          <w:rFonts w:hint="eastAsia"/>
          <w:bCs/>
          <w:sz w:val="24"/>
          <w:szCs w:val="24"/>
        </w:rPr>
        <w:t>、利率策略</w:t>
      </w:r>
    </w:p>
    <w:p w14:paraId="610DD8AA" w14:textId="77777777" w:rsidR="00CD1882" w:rsidRPr="00CD1882" w:rsidRDefault="00CD1882" w:rsidP="00CD1882">
      <w:pPr>
        <w:spacing w:line="360" w:lineRule="auto"/>
        <w:ind w:firstLineChars="200" w:firstLine="480"/>
        <w:rPr>
          <w:bCs/>
          <w:sz w:val="24"/>
          <w:szCs w:val="24"/>
        </w:rPr>
      </w:pPr>
      <w:r w:rsidRPr="00CD1882">
        <w:rPr>
          <w:rFonts w:hint="eastAsia"/>
          <w:bCs/>
          <w:sz w:val="24"/>
          <w:szCs w:val="24"/>
        </w:rPr>
        <w:t>本基金将通过对宏观经济变量和宏观经济政策进行分析，积极主动的预测未来的利率趋势。</w:t>
      </w:r>
      <w:proofErr w:type="gramStart"/>
      <w:r w:rsidRPr="00CD1882">
        <w:rPr>
          <w:rFonts w:hint="eastAsia"/>
          <w:bCs/>
          <w:sz w:val="24"/>
          <w:szCs w:val="24"/>
        </w:rPr>
        <w:t>组合久期是</w:t>
      </w:r>
      <w:proofErr w:type="gramEnd"/>
      <w:r w:rsidRPr="00CD1882">
        <w:rPr>
          <w:rFonts w:hint="eastAsia"/>
          <w:bCs/>
          <w:sz w:val="24"/>
          <w:szCs w:val="24"/>
        </w:rPr>
        <w:t>反映利率风险最重要的指标，本基金管理人将根据相关因素的</w:t>
      </w:r>
      <w:proofErr w:type="gramStart"/>
      <w:r w:rsidRPr="00CD1882">
        <w:rPr>
          <w:rFonts w:hint="eastAsia"/>
          <w:bCs/>
          <w:sz w:val="24"/>
          <w:szCs w:val="24"/>
        </w:rPr>
        <w:t>研判调整</w:t>
      </w:r>
      <w:proofErr w:type="gramEnd"/>
      <w:r w:rsidRPr="00CD1882">
        <w:rPr>
          <w:rFonts w:hint="eastAsia"/>
          <w:bCs/>
          <w:sz w:val="24"/>
          <w:szCs w:val="24"/>
        </w:rPr>
        <w:t>组合久期。</w:t>
      </w:r>
    </w:p>
    <w:p w14:paraId="6B3DCEE4" w14:textId="77777777" w:rsidR="00CD1882" w:rsidRPr="00CD1882" w:rsidRDefault="00CD1882" w:rsidP="00CD1882">
      <w:pPr>
        <w:spacing w:line="360" w:lineRule="auto"/>
        <w:ind w:firstLineChars="200" w:firstLine="480"/>
        <w:rPr>
          <w:bCs/>
          <w:sz w:val="24"/>
          <w:szCs w:val="24"/>
        </w:rPr>
      </w:pPr>
      <w:r w:rsidRPr="00CD1882">
        <w:rPr>
          <w:rFonts w:hint="eastAsia"/>
          <w:bCs/>
          <w:sz w:val="24"/>
          <w:szCs w:val="24"/>
        </w:rPr>
        <w:t>2</w:t>
      </w:r>
      <w:r w:rsidRPr="00CD1882">
        <w:rPr>
          <w:rFonts w:hint="eastAsia"/>
          <w:bCs/>
          <w:sz w:val="24"/>
          <w:szCs w:val="24"/>
        </w:rPr>
        <w:t>、信用债券投资策略</w:t>
      </w:r>
    </w:p>
    <w:p w14:paraId="3D36F890" w14:textId="77777777" w:rsidR="00CD1882" w:rsidRPr="00CD1882" w:rsidRDefault="00CD1882" w:rsidP="00CD1882">
      <w:pPr>
        <w:spacing w:line="360" w:lineRule="auto"/>
        <w:ind w:firstLineChars="200" w:firstLine="480"/>
        <w:rPr>
          <w:bCs/>
          <w:sz w:val="24"/>
          <w:szCs w:val="24"/>
        </w:rPr>
      </w:pPr>
      <w:r w:rsidRPr="00CD1882">
        <w:rPr>
          <w:rFonts w:hint="eastAsia"/>
          <w:bCs/>
          <w:sz w:val="24"/>
          <w:szCs w:val="24"/>
        </w:rPr>
        <w:t>本基金通过承担适度的信用风险来获取信用溢价，主要关注个别债券的选择和行业配置两方面。在定性与定量分析结合的基础上，通过自下而上的策略，在信用类固定收益金融工具中</w:t>
      </w:r>
      <w:proofErr w:type="gramStart"/>
      <w:r w:rsidRPr="00CD1882">
        <w:rPr>
          <w:rFonts w:hint="eastAsia"/>
          <w:bCs/>
          <w:sz w:val="24"/>
          <w:szCs w:val="24"/>
        </w:rPr>
        <w:t>进行个债的</w:t>
      </w:r>
      <w:proofErr w:type="gramEnd"/>
      <w:r w:rsidRPr="00CD1882">
        <w:rPr>
          <w:rFonts w:hint="eastAsia"/>
          <w:bCs/>
          <w:sz w:val="24"/>
          <w:szCs w:val="24"/>
        </w:rPr>
        <w:t>精选，结合适度分散的行业配置策略，构造和优化组合。</w:t>
      </w:r>
    </w:p>
    <w:p w14:paraId="00EA9059" w14:textId="77777777" w:rsidR="00CD1882" w:rsidRPr="00CD1882" w:rsidRDefault="00CD1882" w:rsidP="00CD1882">
      <w:pPr>
        <w:spacing w:line="360" w:lineRule="auto"/>
        <w:ind w:firstLineChars="200" w:firstLine="480"/>
        <w:rPr>
          <w:bCs/>
          <w:sz w:val="24"/>
          <w:szCs w:val="24"/>
        </w:rPr>
      </w:pPr>
      <w:r w:rsidRPr="00CD1882">
        <w:rPr>
          <w:rFonts w:hint="eastAsia"/>
          <w:bCs/>
          <w:sz w:val="24"/>
          <w:szCs w:val="24"/>
        </w:rPr>
        <w:t>通过采用“嘉实信用分析系统”的信用评级和信用分析，包括宏观信用环境分析、行业趋势分析、管理</w:t>
      </w:r>
      <w:proofErr w:type="gramStart"/>
      <w:r w:rsidRPr="00CD1882">
        <w:rPr>
          <w:rFonts w:hint="eastAsia"/>
          <w:bCs/>
          <w:sz w:val="24"/>
          <w:szCs w:val="24"/>
        </w:rPr>
        <w:t>层素质</w:t>
      </w:r>
      <w:proofErr w:type="gramEnd"/>
      <w:r w:rsidRPr="00CD1882">
        <w:rPr>
          <w:rFonts w:hint="eastAsia"/>
          <w:bCs/>
          <w:sz w:val="24"/>
          <w:szCs w:val="24"/>
        </w:rPr>
        <w:t>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06E7B61B" w14:textId="77777777" w:rsidR="00FD56E2" w:rsidRDefault="00FD56E2" w:rsidP="00FD56E2">
      <w:pPr>
        <w:spacing w:line="360" w:lineRule="auto"/>
        <w:ind w:firstLineChars="200" w:firstLine="480"/>
        <w:rPr>
          <w:bCs/>
          <w:sz w:val="24"/>
          <w:szCs w:val="24"/>
        </w:rPr>
      </w:pPr>
      <w:r>
        <w:rPr>
          <w:rFonts w:hint="eastAsia"/>
          <w:bCs/>
          <w:sz w:val="24"/>
          <w:szCs w:val="24"/>
        </w:rPr>
        <w:t>D</w:t>
      </w:r>
      <w:r>
        <w:rPr>
          <w:bCs/>
          <w:sz w:val="24"/>
          <w:szCs w:val="24"/>
        </w:rPr>
        <w:t>.</w:t>
      </w:r>
      <w:r w:rsidRPr="00CB4C54">
        <w:rPr>
          <w:rFonts w:hint="eastAsia"/>
        </w:rPr>
        <w:t xml:space="preserve"> </w:t>
      </w:r>
      <w:r w:rsidRPr="00CB4C54">
        <w:rPr>
          <w:rFonts w:hint="eastAsia"/>
          <w:bCs/>
          <w:sz w:val="24"/>
          <w:szCs w:val="24"/>
        </w:rPr>
        <w:t>衍生品投资策略</w:t>
      </w:r>
    </w:p>
    <w:p w14:paraId="71B05EC2"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本基金的衍生</w:t>
      </w:r>
      <w:proofErr w:type="gramStart"/>
      <w:r w:rsidRPr="00CD1882">
        <w:rPr>
          <w:rFonts w:asciiTheme="minorEastAsia" w:eastAsiaTheme="minorEastAsia" w:hAnsiTheme="minorEastAsia" w:hint="eastAsia"/>
          <w:bCs/>
          <w:sz w:val="24"/>
          <w:szCs w:val="24"/>
        </w:rPr>
        <w:t>品投资</w:t>
      </w:r>
      <w:proofErr w:type="gramEnd"/>
      <w:r w:rsidRPr="00CD1882">
        <w:rPr>
          <w:rFonts w:asciiTheme="minorEastAsia" w:eastAsiaTheme="minorEastAsia" w:hAnsiTheme="minorEastAsia" w:hint="eastAsia"/>
          <w:bCs/>
          <w:sz w:val="24"/>
          <w:szCs w:val="24"/>
        </w:rPr>
        <w:t>将严格遵守中国证监会及相关法律法规的约束，合理利用股指期货、国债期货和股票期权等衍生工具，将根据风险管理的原则，主要选择流动性好、交易活跃的股指期货、国债期货、股票期权合约进行交易，以对冲投资组合的风险、有效管理现金流量或降低建仓</w:t>
      </w:r>
      <w:proofErr w:type="gramStart"/>
      <w:r w:rsidRPr="00CD1882">
        <w:rPr>
          <w:rFonts w:asciiTheme="minorEastAsia" w:eastAsiaTheme="minorEastAsia" w:hAnsiTheme="minorEastAsia" w:hint="eastAsia"/>
          <w:bCs/>
          <w:sz w:val="24"/>
          <w:szCs w:val="24"/>
        </w:rPr>
        <w:t>或调仓过程</w:t>
      </w:r>
      <w:proofErr w:type="gramEnd"/>
      <w:r w:rsidRPr="00CD1882">
        <w:rPr>
          <w:rFonts w:asciiTheme="minorEastAsia" w:eastAsiaTheme="minorEastAsia" w:hAnsiTheme="minorEastAsia" w:hint="eastAsia"/>
          <w:bCs/>
          <w:sz w:val="24"/>
          <w:szCs w:val="24"/>
        </w:rPr>
        <w:t>中的冲击成本等。</w:t>
      </w:r>
    </w:p>
    <w:p w14:paraId="16303B9B"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1、股指期货投资策略</w:t>
      </w:r>
    </w:p>
    <w:p w14:paraId="536B57FD"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lastRenderedPageBreak/>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81B64F8"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2DFD52B0"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2、国债期货投资策略</w:t>
      </w:r>
    </w:p>
    <w:p w14:paraId="6A5A068C"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1ABA162F"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基金管理人针对国债期货交易制订严格的授权管理制度和投资决策流程，确保研究分析、投资决策、交易执行及风险控制各环节的独立运作，并明确相关岗位职责。</w:t>
      </w:r>
    </w:p>
    <w:p w14:paraId="6FF1BD12"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3、股票期权投资策略</w:t>
      </w:r>
    </w:p>
    <w:p w14:paraId="27EF5DFE"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24F595E4" w14:textId="77777777" w:rsidR="00CD1882" w:rsidRPr="00CD1882" w:rsidRDefault="00CD1882" w:rsidP="00CD1882">
      <w:pPr>
        <w:spacing w:line="360" w:lineRule="auto"/>
        <w:ind w:firstLineChars="200"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CD1882">
        <w:rPr>
          <w:rFonts w:asciiTheme="minorEastAsia" w:eastAsiaTheme="minorEastAsia" w:hAnsiTheme="minorEastAsia" w:hint="eastAsia"/>
          <w:bCs/>
          <w:sz w:val="24"/>
          <w:szCs w:val="24"/>
        </w:rPr>
        <w:t>风控等</w:t>
      </w:r>
      <w:proofErr w:type="gramEnd"/>
      <w:r w:rsidRPr="00CD1882">
        <w:rPr>
          <w:rFonts w:asciiTheme="minorEastAsia" w:eastAsiaTheme="minorEastAsia" w:hAnsiTheme="minorEastAsia" w:hint="eastAsia"/>
          <w:bCs/>
          <w:sz w:val="24"/>
          <w:szCs w:val="24"/>
        </w:rPr>
        <w:t>核心岗位人员具备股票期权业务知识和相应的专业能力，严格防范股票期权投资的风险。</w:t>
      </w:r>
    </w:p>
    <w:p w14:paraId="32A538C6"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E. </w:t>
      </w:r>
      <w:r w:rsidRPr="009766BB">
        <w:rPr>
          <w:rFonts w:asciiTheme="minorEastAsia" w:eastAsiaTheme="minorEastAsia" w:hAnsiTheme="minorEastAsia" w:hint="eastAsia"/>
          <w:bCs/>
          <w:sz w:val="24"/>
          <w:szCs w:val="24"/>
        </w:rPr>
        <w:t>资产支持证券投资策略</w:t>
      </w:r>
    </w:p>
    <w:p w14:paraId="311A0D63" w14:textId="77777777" w:rsidR="00CD1882" w:rsidRPr="00CD1882" w:rsidRDefault="00CD1882" w:rsidP="00CD1882">
      <w:pPr>
        <w:spacing w:line="360" w:lineRule="auto"/>
        <w:ind w:firstLine="480"/>
        <w:rPr>
          <w:rFonts w:asciiTheme="minorEastAsia" w:eastAsiaTheme="minorEastAsia" w:hAnsiTheme="minorEastAsia"/>
          <w:bCs/>
          <w:sz w:val="24"/>
          <w:szCs w:val="24"/>
        </w:rPr>
      </w:pPr>
      <w:r w:rsidRPr="00CD1882">
        <w:rPr>
          <w:rFonts w:asciiTheme="minorEastAsia" w:eastAsiaTheme="minorEastAsia" w:hAnsiTheme="minorEastAsia" w:hint="eastAsia"/>
          <w:bCs/>
          <w:sz w:val="24"/>
          <w:szCs w:val="24"/>
        </w:rPr>
        <w:t>本基金将通过对宏观经济、提前偿还率、资产</w:t>
      </w:r>
      <w:proofErr w:type="gramStart"/>
      <w:r w:rsidRPr="00CD1882">
        <w:rPr>
          <w:rFonts w:asciiTheme="minorEastAsia" w:eastAsiaTheme="minorEastAsia" w:hAnsiTheme="minorEastAsia" w:hint="eastAsia"/>
          <w:bCs/>
          <w:sz w:val="24"/>
          <w:szCs w:val="24"/>
        </w:rPr>
        <w:t>池结构</w:t>
      </w:r>
      <w:proofErr w:type="gramEnd"/>
      <w:r w:rsidRPr="00CD1882">
        <w:rPr>
          <w:rFonts w:asciiTheme="minorEastAsia" w:eastAsiaTheme="minorEastAsia" w:hAnsiTheme="minorEastAsia" w:hint="eastAsia"/>
          <w:bCs/>
          <w:sz w:val="24"/>
          <w:szCs w:val="24"/>
        </w:rPr>
        <w:t>及资产</w:t>
      </w:r>
      <w:proofErr w:type="gramStart"/>
      <w:r w:rsidRPr="00CD1882">
        <w:rPr>
          <w:rFonts w:asciiTheme="minorEastAsia" w:eastAsiaTheme="minorEastAsia" w:hAnsiTheme="minorEastAsia" w:hint="eastAsia"/>
          <w:bCs/>
          <w:sz w:val="24"/>
          <w:szCs w:val="24"/>
        </w:rPr>
        <w:t>池资产</w:t>
      </w:r>
      <w:proofErr w:type="gramEnd"/>
      <w:r w:rsidRPr="00CD1882">
        <w:rPr>
          <w:rFonts w:asciiTheme="minorEastAsia" w:eastAsiaTheme="minorEastAsia" w:hAnsiTheme="minorEastAsia" w:hint="eastAsia"/>
          <w:bCs/>
          <w:sz w:val="24"/>
          <w:szCs w:val="24"/>
        </w:rPr>
        <w:t>所在行业景气变化等因素的研究，预测资产</w:t>
      </w:r>
      <w:proofErr w:type="gramStart"/>
      <w:r w:rsidRPr="00CD1882">
        <w:rPr>
          <w:rFonts w:asciiTheme="minorEastAsia" w:eastAsiaTheme="minorEastAsia" w:hAnsiTheme="minorEastAsia" w:hint="eastAsia"/>
          <w:bCs/>
          <w:sz w:val="24"/>
          <w:szCs w:val="24"/>
        </w:rPr>
        <w:t>池未来</w:t>
      </w:r>
      <w:proofErr w:type="gramEnd"/>
      <w:r w:rsidRPr="00CD1882">
        <w:rPr>
          <w:rFonts w:asciiTheme="minorEastAsia" w:eastAsiaTheme="minorEastAsia" w:hAnsiTheme="minorEastAsia" w:hint="eastAsia"/>
          <w:bCs/>
          <w:sz w:val="24"/>
          <w:szCs w:val="24"/>
        </w:rPr>
        <w:t>现金流变化；研究标的证券发行条款，预测提前偿还率变化对标的证券</w:t>
      </w:r>
      <w:proofErr w:type="gramStart"/>
      <w:r w:rsidRPr="00CD1882">
        <w:rPr>
          <w:rFonts w:asciiTheme="minorEastAsia" w:eastAsiaTheme="minorEastAsia" w:hAnsiTheme="minorEastAsia" w:hint="eastAsia"/>
          <w:bCs/>
          <w:sz w:val="24"/>
          <w:szCs w:val="24"/>
        </w:rPr>
        <w:t>的久期与</w:t>
      </w:r>
      <w:proofErr w:type="gramEnd"/>
      <w:r w:rsidRPr="00CD1882">
        <w:rPr>
          <w:rFonts w:asciiTheme="minorEastAsia" w:eastAsiaTheme="minorEastAsia" w:hAnsiTheme="minorEastAsia" w:hint="eastAsia"/>
          <w:bCs/>
          <w:sz w:val="24"/>
          <w:szCs w:val="24"/>
        </w:rPr>
        <w:t>收益率的影响，同时密切关注流动性对标的证券收益率的影响。综合</w:t>
      </w:r>
      <w:proofErr w:type="gramStart"/>
      <w:r w:rsidRPr="00CD1882">
        <w:rPr>
          <w:rFonts w:asciiTheme="minorEastAsia" w:eastAsiaTheme="minorEastAsia" w:hAnsiTheme="minorEastAsia" w:hint="eastAsia"/>
          <w:bCs/>
          <w:sz w:val="24"/>
          <w:szCs w:val="24"/>
        </w:rPr>
        <w:t>运用久期管理</w:t>
      </w:r>
      <w:proofErr w:type="gramEnd"/>
      <w:r w:rsidRPr="00CD1882">
        <w:rPr>
          <w:rFonts w:asciiTheme="minorEastAsia" w:eastAsiaTheme="minorEastAsia" w:hAnsiTheme="minorEastAsia" w:hint="eastAsia"/>
          <w:bCs/>
          <w:sz w:val="24"/>
          <w:szCs w:val="24"/>
        </w:rPr>
        <w:t>、收益率曲线、</w:t>
      </w:r>
      <w:proofErr w:type="gramStart"/>
      <w:r w:rsidRPr="00CD1882">
        <w:rPr>
          <w:rFonts w:asciiTheme="minorEastAsia" w:eastAsiaTheme="minorEastAsia" w:hAnsiTheme="minorEastAsia" w:hint="eastAsia"/>
          <w:bCs/>
          <w:sz w:val="24"/>
          <w:szCs w:val="24"/>
        </w:rPr>
        <w:t>个券</w:t>
      </w:r>
      <w:proofErr w:type="gramEnd"/>
      <w:r w:rsidRPr="00CD1882">
        <w:rPr>
          <w:rFonts w:asciiTheme="minorEastAsia" w:eastAsiaTheme="minorEastAsia" w:hAnsiTheme="minorEastAsia" w:hint="eastAsia"/>
          <w:bCs/>
          <w:sz w:val="24"/>
          <w:szCs w:val="24"/>
        </w:rPr>
        <w:t>选择和把握市场交易机会等积极策略，在严格控制风险的情况下，通过信用研究和流动性管理，</w:t>
      </w:r>
      <w:r w:rsidRPr="00CD1882">
        <w:rPr>
          <w:rFonts w:asciiTheme="minorEastAsia" w:eastAsiaTheme="minorEastAsia" w:hAnsiTheme="minorEastAsia" w:hint="eastAsia"/>
          <w:bCs/>
          <w:sz w:val="24"/>
          <w:szCs w:val="24"/>
        </w:rPr>
        <w:lastRenderedPageBreak/>
        <w:t>选择风险调整后的收益高的品种进行投资，以期获得长期稳定收益。</w:t>
      </w:r>
    </w:p>
    <w:p w14:paraId="4B35C7BD"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F. </w:t>
      </w:r>
      <w:r w:rsidRPr="009766BB">
        <w:rPr>
          <w:rFonts w:asciiTheme="minorEastAsia" w:eastAsiaTheme="minorEastAsia" w:hAnsiTheme="minorEastAsia" w:hint="eastAsia"/>
          <w:bCs/>
          <w:sz w:val="24"/>
          <w:szCs w:val="24"/>
        </w:rPr>
        <w:t>融资策略</w:t>
      </w:r>
    </w:p>
    <w:p w14:paraId="693C7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融资业务的法律法规发生变化，本基金将从其最新规定。</w:t>
      </w:r>
    </w:p>
    <w:p w14:paraId="4FF4F8D8" w14:textId="77777777" w:rsidR="00FD56E2" w:rsidRPr="009766BB" w:rsidRDefault="00FD56E2" w:rsidP="00FD56E2">
      <w:pPr>
        <w:spacing w:line="360" w:lineRule="auto"/>
        <w:ind w:firstLine="480"/>
        <w:rPr>
          <w:rFonts w:asciiTheme="minorEastAsia" w:eastAsiaTheme="minorEastAsia" w:hAnsiTheme="minorEastAsia"/>
          <w:bCs/>
          <w:sz w:val="24"/>
          <w:szCs w:val="24"/>
        </w:rPr>
      </w:pPr>
      <w:r>
        <w:rPr>
          <w:bCs/>
          <w:sz w:val="24"/>
          <w:szCs w:val="24"/>
        </w:rPr>
        <w:t xml:space="preserve">G. </w:t>
      </w:r>
      <w:r w:rsidRPr="009766BB">
        <w:rPr>
          <w:rFonts w:asciiTheme="minorEastAsia" w:eastAsiaTheme="minorEastAsia" w:hAnsiTheme="minorEastAsia" w:hint="eastAsia"/>
          <w:bCs/>
          <w:sz w:val="24"/>
          <w:szCs w:val="24"/>
        </w:rPr>
        <w:t>风险管理策略</w:t>
      </w:r>
    </w:p>
    <w:p w14:paraId="03FB5269" w14:textId="3FD81541" w:rsidR="00FD56E2" w:rsidRPr="009766BB" w:rsidRDefault="00FD56E2" w:rsidP="00FD56E2">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本基金将借鉴国外风险管理的成功经验，并结合公司现有的风险管理流程，在各个投资环节中来识别、度量和控制投资风险，并通过调整投资组合的风险结构，来优化基金的风险收益匹配。</w:t>
      </w:r>
    </w:p>
    <w:p w14:paraId="5B9534C0" w14:textId="77777777" w:rsidR="00FD56E2" w:rsidRDefault="00FD56E2" w:rsidP="00FD56E2">
      <w:pPr>
        <w:spacing w:line="360" w:lineRule="auto"/>
        <w:ind w:firstLineChars="200" w:firstLine="480"/>
        <w:rPr>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061582D8" w14:textId="77777777" w:rsidR="00FD56E2" w:rsidRDefault="00FD56E2" w:rsidP="00FD56E2">
      <w:pPr>
        <w:spacing w:line="360" w:lineRule="auto"/>
        <w:ind w:firstLineChars="200" w:firstLine="480"/>
        <w:rPr>
          <w:bCs/>
          <w:sz w:val="24"/>
        </w:rPr>
      </w:pPr>
      <w:r>
        <w:rPr>
          <w:bCs/>
          <w:sz w:val="24"/>
        </w:rPr>
        <w:t xml:space="preserve">H. </w:t>
      </w:r>
      <w:r w:rsidRPr="00CB4C54">
        <w:rPr>
          <w:rFonts w:hint="eastAsia"/>
          <w:bCs/>
          <w:sz w:val="24"/>
        </w:rPr>
        <w:t>投资决策依据和决策程序</w:t>
      </w:r>
    </w:p>
    <w:p w14:paraId="02494AD3"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、投资决策依据</w:t>
      </w:r>
    </w:p>
    <w:p w14:paraId="50C836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）法律法规和基金合同。本基金的投资将严格遵守国家有关法律、法规和基金的有关规定。</w:t>
      </w:r>
    </w:p>
    <w:p w14:paraId="2BE0A38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）宏观经济和证券发行人的基本面数据。</w:t>
      </w:r>
    </w:p>
    <w:p w14:paraId="63EE2B4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）投资对象的预期收益和预期风险的匹配关系。本基金将在承受适度风险的范围内，选择预期收益大于预期风险的品种进行投资。</w:t>
      </w:r>
    </w:p>
    <w:p w14:paraId="42FF8708"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、投资决策程序</w:t>
      </w:r>
    </w:p>
    <w:p w14:paraId="5FEC0CE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）公司研究部通过内部独立研究，并借鉴其他研究机构的研究成果，形成宏观、政策、投资策略、行业和证券发行人等分析报告，为投资决策委员会和基金经理提供决策依据。</w:t>
      </w:r>
    </w:p>
    <w:p w14:paraId="7DB6FE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5A3A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）在既定的投资目标与原则下，根据分析</w:t>
      </w:r>
      <w:proofErr w:type="gramStart"/>
      <w:r w:rsidRPr="00CB4C54">
        <w:rPr>
          <w:rFonts w:hint="eastAsia"/>
          <w:bCs/>
          <w:sz w:val="24"/>
        </w:rPr>
        <w:t>师基本</w:t>
      </w:r>
      <w:proofErr w:type="gramEnd"/>
      <w:r w:rsidRPr="00CB4C54">
        <w:rPr>
          <w:rFonts w:hint="eastAsia"/>
          <w:bCs/>
          <w:sz w:val="24"/>
        </w:rPr>
        <w:t>面研究成果以及定量投资模型，由基金经理选择符合投资策略的品种进行投资。</w:t>
      </w:r>
    </w:p>
    <w:p w14:paraId="508A7CE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）独立的交易执行：本基金管理人通过严格的交易制度和实时的一线监</w:t>
      </w:r>
      <w:r w:rsidRPr="00CB4C54">
        <w:rPr>
          <w:rFonts w:hint="eastAsia"/>
          <w:bCs/>
          <w:sz w:val="24"/>
        </w:rPr>
        <w:lastRenderedPageBreak/>
        <w:t>控功能，保证基金经理的投资指令在合法、合</w:t>
      </w:r>
      <w:proofErr w:type="gramStart"/>
      <w:r w:rsidRPr="00CB4C54">
        <w:rPr>
          <w:rFonts w:hint="eastAsia"/>
          <w:bCs/>
          <w:sz w:val="24"/>
        </w:rPr>
        <w:t>规</w:t>
      </w:r>
      <w:proofErr w:type="gramEnd"/>
      <w:r w:rsidRPr="00CB4C54">
        <w:rPr>
          <w:rFonts w:hint="eastAsia"/>
          <w:bCs/>
          <w:sz w:val="24"/>
        </w:rPr>
        <w:t>的前提下得到高效地执行。</w:t>
      </w:r>
    </w:p>
    <w:p w14:paraId="6BE78E3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2D472F44" w14:textId="1C6D583A" w:rsidR="00FD56E2" w:rsidRDefault="00FD56E2" w:rsidP="00FD56E2">
      <w:pPr>
        <w:spacing w:line="360" w:lineRule="auto"/>
        <w:ind w:firstLineChars="200" w:firstLine="480"/>
        <w:rPr>
          <w:bCs/>
          <w:sz w:val="24"/>
        </w:rPr>
      </w:pPr>
      <w:r w:rsidRPr="00CB4C54">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CB4C54">
        <w:rPr>
          <w:rFonts w:hint="eastAsia"/>
          <w:bCs/>
          <w:sz w:val="24"/>
        </w:rPr>
        <w:t>规</w:t>
      </w:r>
      <w:proofErr w:type="gramEnd"/>
      <w:r w:rsidR="002828FC">
        <w:rPr>
          <w:rFonts w:hint="eastAsia"/>
          <w:bCs/>
          <w:sz w:val="24"/>
        </w:rPr>
        <w:t>管理</w:t>
      </w:r>
      <w:r w:rsidRPr="00CB4C54">
        <w:rPr>
          <w:rFonts w:hint="eastAsia"/>
          <w:bCs/>
          <w:sz w:val="24"/>
        </w:rPr>
        <w:t>部</w:t>
      </w:r>
      <w:r w:rsidR="002828FC">
        <w:rPr>
          <w:rFonts w:hint="eastAsia"/>
          <w:bCs/>
          <w:sz w:val="24"/>
        </w:rPr>
        <w:t>门</w:t>
      </w:r>
      <w:r w:rsidRPr="00CB4C54">
        <w:rPr>
          <w:rFonts w:hint="eastAsia"/>
          <w:bCs/>
          <w:sz w:val="24"/>
        </w:rPr>
        <w:t>对本基金投资过程进行日常监督。</w:t>
      </w:r>
    </w:p>
    <w:p w14:paraId="1EED1D8B" w14:textId="77777777" w:rsidR="00FD56E2" w:rsidRDefault="00FD56E2" w:rsidP="00FD56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09932F2C" w14:textId="77777777" w:rsidR="00FD56E2" w:rsidRDefault="00FD56E2" w:rsidP="00FD56E2">
      <w:pPr>
        <w:spacing w:line="360" w:lineRule="auto"/>
        <w:ind w:firstLineChars="200" w:firstLine="480"/>
        <w:rPr>
          <w:bCs/>
          <w:sz w:val="24"/>
        </w:rPr>
      </w:pPr>
      <w:r>
        <w:rPr>
          <w:bCs/>
          <w:sz w:val="24"/>
        </w:rPr>
        <w:t>1</w:t>
      </w:r>
      <w:r>
        <w:rPr>
          <w:bCs/>
          <w:sz w:val="24"/>
        </w:rPr>
        <w:t>、组合限制</w:t>
      </w:r>
    </w:p>
    <w:p w14:paraId="6E855E02" w14:textId="77777777" w:rsidR="00FD56E2" w:rsidRDefault="00FD56E2" w:rsidP="00FD56E2">
      <w:pPr>
        <w:spacing w:line="360" w:lineRule="auto"/>
        <w:ind w:firstLineChars="200" w:firstLine="480"/>
        <w:rPr>
          <w:bCs/>
          <w:sz w:val="24"/>
        </w:rPr>
      </w:pPr>
      <w:r>
        <w:rPr>
          <w:bCs/>
          <w:sz w:val="24"/>
        </w:rPr>
        <w:t>基金的投资组合应遵循以下限制：</w:t>
      </w:r>
    </w:p>
    <w:p w14:paraId="37B7F908" w14:textId="0F211839" w:rsidR="00F44CA2" w:rsidRDefault="00F44CA2" w:rsidP="00F44CA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006F2E">
        <w:rPr>
          <w:rFonts w:hint="eastAsia"/>
          <w:bCs/>
          <w:sz w:val="24"/>
        </w:rPr>
        <w:t>股票资产</w:t>
      </w:r>
      <w:r>
        <w:rPr>
          <w:rFonts w:hint="eastAsia"/>
          <w:bCs/>
          <w:sz w:val="24"/>
        </w:rPr>
        <w:t>占基金资产的</w:t>
      </w:r>
      <w:r w:rsidRPr="00006F2E">
        <w:rPr>
          <w:rFonts w:hint="eastAsia"/>
          <w:bCs/>
          <w:sz w:val="24"/>
        </w:rPr>
        <w:t>比例为</w:t>
      </w:r>
      <w:r w:rsidRPr="00006F2E">
        <w:rPr>
          <w:rFonts w:hint="eastAsia"/>
          <w:bCs/>
          <w:sz w:val="24"/>
        </w:rPr>
        <w:t>60%-95%</w:t>
      </w:r>
      <w:r w:rsidRPr="00006F2E">
        <w:rPr>
          <w:rFonts w:hint="eastAsia"/>
          <w:bCs/>
          <w:sz w:val="24"/>
        </w:rPr>
        <w:t>，其中投资于港股通标的股票的比例不低于非现金</w:t>
      </w:r>
      <w:r>
        <w:rPr>
          <w:rFonts w:hint="eastAsia"/>
          <w:bCs/>
          <w:sz w:val="24"/>
        </w:rPr>
        <w:t>基金</w:t>
      </w:r>
      <w:r w:rsidRPr="00006F2E">
        <w:rPr>
          <w:rFonts w:hint="eastAsia"/>
          <w:bCs/>
          <w:sz w:val="24"/>
        </w:rPr>
        <w:t>资产的</w:t>
      </w:r>
      <w:r w:rsidRPr="00006F2E">
        <w:rPr>
          <w:rFonts w:hint="eastAsia"/>
          <w:bCs/>
          <w:sz w:val="24"/>
        </w:rPr>
        <w:t>80%</w:t>
      </w:r>
      <w:r>
        <w:rPr>
          <w:rFonts w:hint="eastAsia"/>
          <w:bCs/>
          <w:sz w:val="24"/>
        </w:rPr>
        <w:t>；</w:t>
      </w:r>
    </w:p>
    <w:p w14:paraId="45AC5A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）本基金应当保持不低于基金资产净值</w:t>
      </w:r>
      <w:r w:rsidRPr="00CB4C54">
        <w:rPr>
          <w:rFonts w:hint="eastAsia"/>
          <w:bCs/>
          <w:sz w:val="24"/>
        </w:rPr>
        <w:t>5</w:t>
      </w:r>
      <w:r w:rsidRPr="00CB4C54">
        <w:rPr>
          <w:rFonts w:hint="eastAsia"/>
          <w:bCs/>
          <w:sz w:val="24"/>
        </w:rPr>
        <w:t>％的现金或者到期日在一年以内的政府债券，其中现金不包括结算备付金、存出保证金和应收申购款等；</w:t>
      </w:r>
    </w:p>
    <w:p w14:paraId="000C62B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）本基金持有一家公司发行的证券，其市值不超过基金资产净值的</w:t>
      </w:r>
      <w:r w:rsidRPr="00CB4C54">
        <w:rPr>
          <w:rFonts w:hint="eastAsia"/>
          <w:bCs/>
          <w:sz w:val="24"/>
        </w:rPr>
        <w:t>10</w:t>
      </w:r>
      <w:r w:rsidRPr="00CB4C54">
        <w:rPr>
          <w:rFonts w:hint="eastAsia"/>
          <w:bCs/>
          <w:sz w:val="24"/>
        </w:rPr>
        <w:t>％；</w:t>
      </w:r>
    </w:p>
    <w:p w14:paraId="7632DAD1"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）本基金管理人管理的全部基金持有一家公司发行的证券，不超过该证券的</w:t>
      </w:r>
      <w:r w:rsidRPr="00CB4C54">
        <w:rPr>
          <w:rFonts w:hint="eastAsia"/>
          <w:bCs/>
          <w:sz w:val="24"/>
        </w:rPr>
        <w:t>10</w:t>
      </w:r>
      <w:r w:rsidRPr="00CB4C54">
        <w:rPr>
          <w:rFonts w:hint="eastAsia"/>
          <w:bCs/>
          <w:sz w:val="24"/>
        </w:rPr>
        <w:t>％；</w:t>
      </w:r>
    </w:p>
    <w:p w14:paraId="18017ED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）本基金投资于同一原始权益人的各类资产支持证券的比例，不得超过基金资产净值的</w:t>
      </w:r>
      <w:r w:rsidRPr="00CB4C54">
        <w:rPr>
          <w:rFonts w:hint="eastAsia"/>
          <w:bCs/>
          <w:sz w:val="24"/>
        </w:rPr>
        <w:t>10</w:t>
      </w:r>
      <w:r w:rsidRPr="00CB4C54">
        <w:rPr>
          <w:rFonts w:hint="eastAsia"/>
          <w:bCs/>
          <w:sz w:val="24"/>
        </w:rPr>
        <w:t>％；</w:t>
      </w:r>
    </w:p>
    <w:p w14:paraId="0C6AAEA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）本基金持有的全部资产支持证券，其市值不得超过基金资产净值的</w:t>
      </w:r>
      <w:r w:rsidRPr="00CB4C54">
        <w:rPr>
          <w:rFonts w:hint="eastAsia"/>
          <w:bCs/>
          <w:sz w:val="24"/>
        </w:rPr>
        <w:t>20</w:t>
      </w:r>
      <w:r w:rsidRPr="00CB4C54">
        <w:rPr>
          <w:rFonts w:hint="eastAsia"/>
          <w:bCs/>
          <w:sz w:val="24"/>
        </w:rPr>
        <w:t>％；</w:t>
      </w:r>
    </w:p>
    <w:p w14:paraId="73BA31C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）本基金持有的同一</w:t>
      </w:r>
      <w:r w:rsidRPr="00CB4C54">
        <w:rPr>
          <w:rFonts w:hint="eastAsia"/>
          <w:bCs/>
          <w:sz w:val="24"/>
        </w:rPr>
        <w:t>(</w:t>
      </w:r>
      <w:r w:rsidRPr="00CB4C54">
        <w:rPr>
          <w:rFonts w:hint="eastAsia"/>
          <w:bCs/>
          <w:sz w:val="24"/>
        </w:rPr>
        <w:t>指同一信用级别</w:t>
      </w:r>
      <w:r w:rsidRPr="00CB4C54">
        <w:rPr>
          <w:rFonts w:hint="eastAsia"/>
          <w:bCs/>
          <w:sz w:val="24"/>
        </w:rPr>
        <w:t>)</w:t>
      </w:r>
      <w:r w:rsidRPr="00CB4C54">
        <w:rPr>
          <w:rFonts w:hint="eastAsia"/>
          <w:bCs/>
          <w:sz w:val="24"/>
        </w:rPr>
        <w:t>资产支持证券的比例，不得超过该资产支持证券规模的</w:t>
      </w:r>
      <w:r w:rsidRPr="00CB4C54">
        <w:rPr>
          <w:rFonts w:hint="eastAsia"/>
          <w:bCs/>
          <w:sz w:val="24"/>
        </w:rPr>
        <w:t>10</w:t>
      </w:r>
      <w:r w:rsidRPr="00CB4C54">
        <w:rPr>
          <w:rFonts w:hint="eastAsia"/>
          <w:bCs/>
          <w:sz w:val="24"/>
        </w:rPr>
        <w:t>％；</w:t>
      </w:r>
    </w:p>
    <w:p w14:paraId="491375BB"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8</w:t>
      </w:r>
      <w:r w:rsidRPr="00CB4C54">
        <w:rPr>
          <w:rFonts w:hint="eastAsia"/>
          <w:bCs/>
          <w:sz w:val="24"/>
        </w:rPr>
        <w:t>）本基金管理人管理的全部基金投资于同一原始权益人的各类资产支持证券，不得超过其各类资产支持证券合计规模的</w:t>
      </w:r>
      <w:r w:rsidRPr="00CB4C54">
        <w:rPr>
          <w:rFonts w:hint="eastAsia"/>
          <w:bCs/>
          <w:sz w:val="24"/>
        </w:rPr>
        <w:t>10</w:t>
      </w:r>
      <w:r w:rsidRPr="00CB4C54">
        <w:rPr>
          <w:rFonts w:hint="eastAsia"/>
          <w:bCs/>
          <w:sz w:val="24"/>
        </w:rPr>
        <w:t>％；</w:t>
      </w:r>
    </w:p>
    <w:p w14:paraId="0A985ED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9</w:t>
      </w:r>
      <w:r w:rsidRPr="00CB4C54">
        <w:rPr>
          <w:rFonts w:hint="eastAsia"/>
          <w:bCs/>
          <w:sz w:val="24"/>
        </w:rPr>
        <w:t>）本基金应投资于信用级别评级为</w:t>
      </w:r>
      <w:r w:rsidRPr="00CB4C54">
        <w:rPr>
          <w:rFonts w:hint="eastAsia"/>
          <w:bCs/>
          <w:sz w:val="24"/>
        </w:rPr>
        <w:t>BBB</w:t>
      </w:r>
      <w:r w:rsidRPr="00CB4C54">
        <w:rPr>
          <w:rFonts w:hint="eastAsia"/>
          <w:bCs/>
          <w:sz w:val="24"/>
        </w:rPr>
        <w:t>以上</w:t>
      </w:r>
      <w:r w:rsidRPr="00CB4C54">
        <w:rPr>
          <w:rFonts w:hint="eastAsia"/>
          <w:bCs/>
          <w:sz w:val="24"/>
        </w:rPr>
        <w:t>(</w:t>
      </w:r>
      <w:r w:rsidRPr="00CB4C54">
        <w:rPr>
          <w:rFonts w:hint="eastAsia"/>
          <w:bCs/>
          <w:sz w:val="24"/>
        </w:rPr>
        <w:t>含</w:t>
      </w:r>
      <w:r w:rsidRPr="00CB4C54">
        <w:rPr>
          <w:rFonts w:hint="eastAsia"/>
          <w:bCs/>
          <w:sz w:val="24"/>
        </w:rPr>
        <w:t>BBB)</w:t>
      </w:r>
      <w:r w:rsidRPr="00CB4C54">
        <w:rPr>
          <w:rFonts w:hint="eastAsia"/>
          <w:bCs/>
          <w:sz w:val="24"/>
        </w:rPr>
        <w:t>的资产支持证券。基金持有资产支持证券期间，如果其信用等级下降、不再符合投资标准，应在评级报告发布之日起</w:t>
      </w:r>
      <w:r w:rsidRPr="00CB4C54">
        <w:rPr>
          <w:rFonts w:hint="eastAsia"/>
          <w:bCs/>
          <w:sz w:val="24"/>
        </w:rPr>
        <w:t>3</w:t>
      </w:r>
      <w:r w:rsidRPr="00CB4C54">
        <w:rPr>
          <w:rFonts w:hint="eastAsia"/>
          <w:bCs/>
          <w:sz w:val="24"/>
        </w:rPr>
        <w:t>个月内予以全部卖出；</w:t>
      </w:r>
    </w:p>
    <w:p w14:paraId="127AA0F8"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10</w:t>
      </w:r>
      <w:r w:rsidRPr="00CB4C54">
        <w:rPr>
          <w:rFonts w:hint="eastAsia"/>
          <w:bCs/>
          <w:sz w:val="24"/>
        </w:rPr>
        <w:t>）基金财产参与股票发行申购，本基金所申报的金额不超过本基金的总</w:t>
      </w:r>
      <w:r w:rsidRPr="00CB4C54">
        <w:rPr>
          <w:rFonts w:hint="eastAsia"/>
          <w:bCs/>
          <w:sz w:val="24"/>
        </w:rPr>
        <w:lastRenderedPageBreak/>
        <w:t>资产，本基金所申报的股票数量不超过拟发行股票公司本次发行股票的总量；</w:t>
      </w:r>
    </w:p>
    <w:p w14:paraId="057DF52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11</w:t>
      </w:r>
      <w:r w:rsidRPr="00CB4C54">
        <w:rPr>
          <w:rFonts w:hint="eastAsia"/>
          <w:bCs/>
          <w:sz w:val="24"/>
        </w:rPr>
        <w:t>）本基金进入全国银行间同业市场进行债券回购的资金余额不得超过基金资产净值的</w:t>
      </w:r>
      <w:r w:rsidRPr="00CB4C54">
        <w:rPr>
          <w:rFonts w:hint="eastAsia"/>
          <w:bCs/>
          <w:sz w:val="24"/>
        </w:rPr>
        <w:t>40%</w:t>
      </w:r>
      <w:r w:rsidRPr="00CB4C54">
        <w:rPr>
          <w:rFonts w:hint="eastAsia"/>
          <w:bCs/>
          <w:sz w:val="24"/>
        </w:rPr>
        <w:t>，进入全国银行间同业市场进行债券回购的最长期限为</w:t>
      </w:r>
      <w:r w:rsidRPr="00CB4C54">
        <w:rPr>
          <w:rFonts w:hint="eastAsia"/>
          <w:bCs/>
          <w:sz w:val="24"/>
        </w:rPr>
        <w:t>1</w:t>
      </w:r>
      <w:r w:rsidRPr="00CB4C54">
        <w:rPr>
          <w:rFonts w:hint="eastAsia"/>
          <w:bCs/>
          <w:sz w:val="24"/>
        </w:rPr>
        <w:t>年，债券回购到期后不得展期；</w:t>
      </w:r>
    </w:p>
    <w:p w14:paraId="25A7E5E9"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rFonts w:hint="eastAsia"/>
          <w:bCs/>
          <w:sz w:val="24"/>
        </w:rPr>
        <w:t>1</w:t>
      </w:r>
      <w:r w:rsidRPr="00CD1882">
        <w:rPr>
          <w:bCs/>
          <w:sz w:val="24"/>
        </w:rPr>
        <w:t>2</w:t>
      </w:r>
      <w:r w:rsidRPr="00CD1882">
        <w:rPr>
          <w:rFonts w:hint="eastAsia"/>
          <w:bCs/>
          <w:sz w:val="24"/>
        </w:rPr>
        <w:t>）本基金</w:t>
      </w:r>
      <w:proofErr w:type="gramStart"/>
      <w:r w:rsidRPr="00CD1882">
        <w:rPr>
          <w:rFonts w:hint="eastAsia"/>
          <w:bCs/>
          <w:sz w:val="24"/>
        </w:rPr>
        <w:t>若参</w:t>
      </w:r>
      <w:proofErr w:type="gramEnd"/>
      <w:r w:rsidRPr="00CD1882">
        <w:rPr>
          <w:rFonts w:hint="eastAsia"/>
          <w:bCs/>
          <w:sz w:val="24"/>
        </w:rPr>
        <w:t>与股指期货交易，应当符合下列投资限制：</w:t>
      </w:r>
    </w:p>
    <w:p w14:paraId="352BD005" w14:textId="77777777" w:rsidR="00CD1882" w:rsidRPr="00CD1882" w:rsidRDefault="00CD1882" w:rsidP="00CD1882">
      <w:pPr>
        <w:spacing w:line="360" w:lineRule="auto"/>
        <w:ind w:firstLineChars="200" w:firstLine="480"/>
        <w:rPr>
          <w:bCs/>
          <w:sz w:val="24"/>
        </w:rPr>
      </w:pPr>
      <w:r w:rsidRPr="00CD1882">
        <w:rPr>
          <w:rFonts w:hint="eastAsia"/>
          <w:bCs/>
          <w:sz w:val="24"/>
        </w:rPr>
        <w:t>①本基金在任何交易日日终，持有的买入股指期货合约价值，不得超过基金资产净值的</w:t>
      </w:r>
      <w:r w:rsidRPr="00CD1882">
        <w:rPr>
          <w:rFonts w:hint="eastAsia"/>
          <w:bCs/>
          <w:sz w:val="24"/>
        </w:rPr>
        <w:t>10%</w:t>
      </w:r>
      <w:r w:rsidRPr="00CD1882">
        <w:rPr>
          <w:rFonts w:hint="eastAsia"/>
          <w:bCs/>
          <w:sz w:val="24"/>
        </w:rPr>
        <w:t>；</w:t>
      </w:r>
    </w:p>
    <w:p w14:paraId="6CD82861" w14:textId="77777777" w:rsidR="00CD1882" w:rsidRPr="00CD1882" w:rsidRDefault="00CD1882" w:rsidP="00CD1882">
      <w:pPr>
        <w:spacing w:line="360" w:lineRule="auto"/>
        <w:ind w:firstLineChars="200" w:firstLine="480"/>
        <w:rPr>
          <w:bCs/>
          <w:sz w:val="24"/>
        </w:rPr>
      </w:pPr>
      <w:r w:rsidRPr="00CD1882">
        <w:rPr>
          <w:rFonts w:hint="eastAsia"/>
          <w:bCs/>
          <w:sz w:val="24"/>
        </w:rPr>
        <w:t>②每个交易日日终在扣除股指期货合约和国债期货合约需缴纳的交易保证金后，应当保持不低于基金资产净值的</w:t>
      </w:r>
      <w:r w:rsidRPr="00CD1882">
        <w:rPr>
          <w:rFonts w:hint="eastAsia"/>
          <w:bCs/>
          <w:sz w:val="24"/>
        </w:rPr>
        <w:t>5%</w:t>
      </w:r>
      <w:r w:rsidRPr="00CD1882">
        <w:rPr>
          <w:rFonts w:hint="eastAsia"/>
          <w:bCs/>
          <w:sz w:val="24"/>
        </w:rPr>
        <w:t>的现金或到期日在一年以内的政府债券，其中现金不包括结算备付金、存出保证金、应收申购款等；</w:t>
      </w:r>
    </w:p>
    <w:p w14:paraId="3B9205E7" w14:textId="77777777" w:rsidR="00CD1882" w:rsidRPr="00CD1882" w:rsidRDefault="00CD1882" w:rsidP="00CD1882">
      <w:pPr>
        <w:spacing w:line="360" w:lineRule="auto"/>
        <w:ind w:firstLineChars="200" w:firstLine="480"/>
        <w:rPr>
          <w:bCs/>
          <w:sz w:val="24"/>
        </w:rPr>
      </w:pPr>
      <w:r w:rsidRPr="00CD1882">
        <w:rPr>
          <w:rFonts w:hint="eastAsia"/>
          <w:bCs/>
          <w:sz w:val="24"/>
        </w:rPr>
        <w:t>③本基金在任何交易日日终，持有的买入股指期货合约和国债期货合约价值与有价证券市值之和，不得超过基金资产净值的</w:t>
      </w:r>
      <w:r w:rsidRPr="00CD1882">
        <w:rPr>
          <w:rFonts w:hint="eastAsia"/>
          <w:bCs/>
          <w:sz w:val="24"/>
        </w:rPr>
        <w:t>95%</w:t>
      </w:r>
      <w:r w:rsidRPr="00CD1882">
        <w:rPr>
          <w:rFonts w:hint="eastAsia"/>
          <w:bCs/>
          <w:sz w:val="24"/>
        </w:rPr>
        <w:t>。</w:t>
      </w:r>
    </w:p>
    <w:p w14:paraId="6BF941B6" w14:textId="77777777" w:rsidR="00CD1882" w:rsidRPr="00CD1882" w:rsidRDefault="00CD1882" w:rsidP="00CD1882">
      <w:pPr>
        <w:spacing w:line="360" w:lineRule="auto"/>
        <w:ind w:firstLineChars="200" w:firstLine="480"/>
        <w:rPr>
          <w:bCs/>
          <w:sz w:val="24"/>
        </w:rPr>
      </w:pPr>
      <w:r w:rsidRPr="00CD1882">
        <w:rPr>
          <w:rFonts w:hint="eastAsia"/>
          <w:bCs/>
          <w:sz w:val="24"/>
        </w:rPr>
        <w:t>其中，有价证券指股票、债券（不含到期日在一年以内的政府债券）、资产支持证券、买入返售金融资产（不含质押式回购）等；</w:t>
      </w:r>
    </w:p>
    <w:p w14:paraId="545AD84E" w14:textId="77777777" w:rsidR="00CD1882" w:rsidRPr="00CD1882" w:rsidRDefault="00CD1882" w:rsidP="00CD1882">
      <w:pPr>
        <w:spacing w:line="360" w:lineRule="auto"/>
        <w:ind w:firstLineChars="200" w:firstLine="480"/>
        <w:rPr>
          <w:bCs/>
          <w:sz w:val="24"/>
        </w:rPr>
      </w:pPr>
      <w:r w:rsidRPr="00CD1882">
        <w:rPr>
          <w:rFonts w:hint="eastAsia"/>
          <w:bCs/>
          <w:sz w:val="24"/>
        </w:rPr>
        <w:t>④本基金在任何交易日日终，持有的卖出股指期货合约价值不得超过基金持有的股票总市值的</w:t>
      </w:r>
      <w:r w:rsidRPr="00CD1882">
        <w:rPr>
          <w:rFonts w:hint="eastAsia"/>
          <w:bCs/>
          <w:sz w:val="24"/>
        </w:rPr>
        <w:t>20%</w:t>
      </w:r>
      <w:r w:rsidRPr="00CD1882">
        <w:rPr>
          <w:rFonts w:hint="eastAsia"/>
          <w:bCs/>
          <w:sz w:val="24"/>
        </w:rPr>
        <w:t>；</w:t>
      </w:r>
    </w:p>
    <w:p w14:paraId="3C290579" w14:textId="77777777" w:rsidR="00CD1882" w:rsidRPr="00CD1882" w:rsidRDefault="00CD1882" w:rsidP="00CD1882">
      <w:pPr>
        <w:spacing w:line="360" w:lineRule="auto"/>
        <w:ind w:firstLineChars="200" w:firstLine="480"/>
        <w:rPr>
          <w:bCs/>
          <w:sz w:val="24"/>
        </w:rPr>
      </w:pPr>
      <w:r w:rsidRPr="00CD1882">
        <w:rPr>
          <w:rFonts w:hint="eastAsia"/>
          <w:bCs/>
          <w:sz w:val="24"/>
        </w:rPr>
        <w:t>⑤本基金所持有的股票市值和买入、卖出股指期货合约价值，合计（轧差计算）应当符合《基金合同》关于股票投资比例的有关规定；</w:t>
      </w:r>
    </w:p>
    <w:p w14:paraId="0CC3C455" w14:textId="77777777" w:rsidR="00CD1882" w:rsidRPr="00CD1882" w:rsidRDefault="00CD1882" w:rsidP="00CD1882">
      <w:pPr>
        <w:spacing w:line="360" w:lineRule="auto"/>
        <w:ind w:firstLineChars="200" w:firstLine="480"/>
        <w:rPr>
          <w:bCs/>
          <w:sz w:val="24"/>
        </w:rPr>
      </w:pPr>
      <w:r w:rsidRPr="00CD1882">
        <w:rPr>
          <w:rFonts w:hint="eastAsia"/>
          <w:bCs/>
          <w:sz w:val="24"/>
        </w:rPr>
        <w:t>⑥本基金在任何交易日内交易（不包括平仓）的股指期货合约的成交金额不得超过上一交易日基金资产净值的</w:t>
      </w:r>
      <w:r w:rsidRPr="00CD1882">
        <w:rPr>
          <w:rFonts w:hint="eastAsia"/>
          <w:bCs/>
          <w:sz w:val="24"/>
        </w:rPr>
        <w:t>20%</w:t>
      </w:r>
      <w:r w:rsidRPr="00CD1882">
        <w:rPr>
          <w:rFonts w:hint="eastAsia"/>
          <w:bCs/>
          <w:sz w:val="24"/>
        </w:rPr>
        <w:t>；</w:t>
      </w:r>
    </w:p>
    <w:p w14:paraId="4D4FAE65"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rFonts w:hint="eastAsia"/>
          <w:bCs/>
          <w:sz w:val="24"/>
        </w:rPr>
        <w:t>13</w:t>
      </w:r>
      <w:r w:rsidRPr="00CD1882">
        <w:rPr>
          <w:rFonts w:hint="eastAsia"/>
          <w:bCs/>
          <w:sz w:val="24"/>
        </w:rPr>
        <w:t>）本基金</w:t>
      </w:r>
      <w:proofErr w:type="gramStart"/>
      <w:r w:rsidRPr="00CD1882">
        <w:rPr>
          <w:rFonts w:hint="eastAsia"/>
          <w:bCs/>
          <w:sz w:val="24"/>
        </w:rPr>
        <w:t>若参</w:t>
      </w:r>
      <w:proofErr w:type="gramEnd"/>
      <w:r w:rsidRPr="00CD1882">
        <w:rPr>
          <w:rFonts w:hint="eastAsia"/>
          <w:bCs/>
          <w:sz w:val="24"/>
        </w:rPr>
        <w:t>与国债期货交易，应当符合下列投资限制：</w:t>
      </w:r>
    </w:p>
    <w:p w14:paraId="04E23768" w14:textId="77777777" w:rsidR="00CD1882" w:rsidRPr="00CD1882" w:rsidRDefault="00CD1882" w:rsidP="00CD1882">
      <w:pPr>
        <w:spacing w:line="360" w:lineRule="auto"/>
        <w:ind w:firstLineChars="200" w:firstLine="480"/>
        <w:rPr>
          <w:bCs/>
          <w:sz w:val="24"/>
        </w:rPr>
      </w:pPr>
      <w:r w:rsidRPr="00CD1882">
        <w:rPr>
          <w:rFonts w:hint="eastAsia"/>
          <w:bCs/>
          <w:sz w:val="24"/>
        </w:rPr>
        <w:t>①本基金在任何交易日日终，持有的买入国债期货合约价值，不得超过基金资产净值的</w:t>
      </w:r>
      <w:r w:rsidRPr="00CD1882">
        <w:rPr>
          <w:rFonts w:hint="eastAsia"/>
          <w:bCs/>
          <w:sz w:val="24"/>
        </w:rPr>
        <w:t>15%</w:t>
      </w:r>
      <w:r w:rsidRPr="00CD1882">
        <w:rPr>
          <w:rFonts w:hint="eastAsia"/>
          <w:bCs/>
          <w:sz w:val="24"/>
        </w:rPr>
        <w:t>；</w:t>
      </w:r>
    </w:p>
    <w:p w14:paraId="757434AB" w14:textId="77777777" w:rsidR="00CD1882" w:rsidRPr="00CD1882" w:rsidRDefault="00CD1882" w:rsidP="00CD1882">
      <w:pPr>
        <w:spacing w:line="360" w:lineRule="auto"/>
        <w:ind w:firstLineChars="200" w:firstLine="480"/>
        <w:rPr>
          <w:bCs/>
          <w:sz w:val="24"/>
        </w:rPr>
      </w:pPr>
      <w:r w:rsidRPr="00CD1882">
        <w:rPr>
          <w:rFonts w:hint="eastAsia"/>
          <w:bCs/>
          <w:sz w:val="24"/>
        </w:rPr>
        <w:t>②本基金在任何交易日日终，在扣除股指期货和国债期货合约需缴纳的交易保证金后，应当保持不低于基金资产净值的</w:t>
      </w:r>
      <w:r w:rsidRPr="00CD1882">
        <w:rPr>
          <w:rFonts w:hint="eastAsia"/>
          <w:bCs/>
          <w:sz w:val="24"/>
        </w:rPr>
        <w:t>5%</w:t>
      </w:r>
      <w:r w:rsidRPr="00CD1882">
        <w:rPr>
          <w:rFonts w:hint="eastAsia"/>
          <w:bCs/>
          <w:sz w:val="24"/>
        </w:rPr>
        <w:t>的现金或到期日在一年以内的政府债券，其中现金不包括结算备付金、存出保证金、应收申购款等；</w:t>
      </w:r>
      <w:r w:rsidRPr="00CD1882">
        <w:rPr>
          <w:rFonts w:hint="eastAsia"/>
          <w:bCs/>
          <w:sz w:val="24"/>
        </w:rPr>
        <w:t xml:space="preserve"> </w:t>
      </w:r>
    </w:p>
    <w:p w14:paraId="0615848D" w14:textId="77777777" w:rsidR="00CD1882" w:rsidRPr="00CD1882" w:rsidRDefault="00CD1882" w:rsidP="00CD1882">
      <w:pPr>
        <w:spacing w:line="360" w:lineRule="auto"/>
        <w:ind w:firstLineChars="200" w:firstLine="480"/>
        <w:rPr>
          <w:bCs/>
          <w:sz w:val="24"/>
        </w:rPr>
      </w:pPr>
      <w:r w:rsidRPr="00CD1882">
        <w:rPr>
          <w:rFonts w:hint="eastAsia"/>
          <w:bCs/>
          <w:sz w:val="24"/>
        </w:rPr>
        <w:t>③本基金在任何交易日日终，持有的买入股指期货、国债期货合约价值与有价证券市值之和，不得超过基金资产净值的</w:t>
      </w:r>
      <w:r w:rsidRPr="00CD1882">
        <w:rPr>
          <w:rFonts w:hint="eastAsia"/>
          <w:bCs/>
          <w:sz w:val="24"/>
        </w:rPr>
        <w:t>95%</w:t>
      </w:r>
      <w:r w:rsidRPr="00CD1882">
        <w:rPr>
          <w:rFonts w:hint="eastAsia"/>
          <w:bCs/>
          <w:sz w:val="24"/>
        </w:rPr>
        <w:t>。</w:t>
      </w:r>
    </w:p>
    <w:p w14:paraId="028AD597" w14:textId="77777777" w:rsidR="00CD1882" w:rsidRPr="00CD1882" w:rsidRDefault="00CD1882" w:rsidP="00CD1882">
      <w:pPr>
        <w:spacing w:line="360" w:lineRule="auto"/>
        <w:ind w:firstLineChars="200" w:firstLine="480"/>
        <w:rPr>
          <w:bCs/>
          <w:sz w:val="24"/>
        </w:rPr>
      </w:pPr>
      <w:r w:rsidRPr="00CD1882">
        <w:rPr>
          <w:rFonts w:hint="eastAsia"/>
          <w:bCs/>
          <w:sz w:val="24"/>
        </w:rPr>
        <w:t>其中，有价证券指股票、债券（不含到期日在一年以内的政府债券）、资产</w:t>
      </w:r>
      <w:r w:rsidRPr="00CD1882">
        <w:rPr>
          <w:rFonts w:hint="eastAsia"/>
          <w:bCs/>
          <w:sz w:val="24"/>
        </w:rPr>
        <w:lastRenderedPageBreak/>
        <w:t>支持证券、买入返售金融资产（不含质押式回购）等；</w:t>
      </w:r>
    </w:p>
    <w:p w14:paraId="2330B675" w14:textId="77777777" w:rsidR="00CD1882" w:rsidRPr="00CD1882" w:rsidRDefault="00CD1882" w:rsidP="00CD1882">
      <w:pPr>
        <w:spacing w:line="360" w:lineRule="auto"/>
        <w:ind w:firstLineChars="200" w:firstLine="480"/>
        <w:rPr>
          <w:bCs/>
          <w:sz w:val="24"/>
        </w:rPr>
      </w:pPr>
      <w:r w:rsidRPr="00CD1882">
        <w:rPr>
          <w:rFonts w:hint="eastAsia"/>
          <w:bCs/>
          <w:sz w:val="24"/>
        </w:rPr>
        <w:t>④本基金在任何交易日日终，持有的卖出国债期货合约价值不得超过基金持有的债券总市值的</w:t>
      </w:r>
      <w:r w:rsidRPr="00CD1882">
        <w:rPr>
          <w:rFonts w:hint="eastAsia"/>
          <w:bCs/>
          <w:sz w:val="24"/>
        </w:rPr>
        <w:t>30%</w:t>
      </w:r>
      <w:r w:rsidRPr="00CD1882">
        <w:rPr>
          <w:rFonts w:hint="eastAsia"/>
          <w:bCs/>
          <w:sz w:val="24"/>
        </w:rPr>
        <w:t>；</w:t>
      </w:r>
    </w:p>
    <w:p w14:paraId="1ED46D9E" w14:textId="77777777" w:rsidR="00CD1882" w:rsidRPr="00CD1882" w:rsidRDefault="00CD1882" w:rsidP="00CD1882">
      <w:pPr>
        <w:spacing w:line="360" w:lineRule="auto"/>
        <w:ind w:firstLineChars="200" w:firstLine="480"/>
        <w:rPr>
          <w:bCs/>
          <w:sz w:val="24"/>
        </w:rPr>
      </w:pPr>
      <w:r w:rsidRPr="00CD1882">
        <w:rPr>
          <w:rFonts w:hint="eastAsia"/>
          <w:bCs/>
          <w:sz w:val="24"/>
        </w:rPr>
        <w:t>⑤本基金所持有的债券</w:t>
      </w:r>
      <w:r w:rsidRPr="00CD1882">
        <w:rPr>
          <w:rFonts w:hint="eastAsia"/>
          <w:bCs/>
          <w:sz w:val="24"/>
        </w:rPr>
        <w:t>(</w:t>
      </w:r>
      <w:r w:rsidRPr="00CD1882">
        <w:rPr>
          <w:rFonts w:hint="eastAsia"/>
          <w:bCs/>
          <w:sz w:val="24"/>
        </w:rPr>
        <w:t>不含到期日在一年以内的政府债券</w:t>
      </w:r>
      <w:r w:rsidRPr="00CD1882">
        <w:rPr>
          <w:rFonts w:hint="eastAsia"/>
          <w:bCs/>
          <w:sz w:val="24"/>
        </w:rPr>
        <w:t>)</w:t>
      </w:r>
      <w:r w:rsidRPr="00CD1882">
        <w:rPr>
          <w:rFonts w:hint="eastAsia"/>
          <w:bCs/>
          <w:sz w:val="24"/>
        </w:rPr>
        <w:t>市值和买入、卖出国债期货合约价值，合计</w:t>
      </w:r>
      <w:r w:rsidRPr="00CD1882">
        <w:rPr>
          <w:rFonts w:hint="eastAsia"/>
          <w:bCs/>
          <w:sz w:val="24"/>
        </w:rPr>
        <w:t>(</w:t>
      </w:r>
      <w:r w:rsidRPr="00CD1882">
        <w:rPr>
          <w:rFonts w:hint="eastAsia"/>
          <w:bCs/>
          <w:sz w:val="24"/>
        </w:rPr>
        <w:t>轧差计算</w:t>
      </w:r>
      <w:r w:rsidRPr="00CD1882">
        <w:rPr>
          <w:rFonts w:hint="eastAsia"/>
          <w:bCs/>
          <w:sz w:val="24"/>
        </w:rPr>
        <w:t>)</w:t>
      </w:r>
      <w:r w:rsidRPr="00CD1882">
        <w:rPr>
          <w:rFonts w:hint="eastAsia"/>
          <w:bCs/>
          <w:sz w:val="24"/>
        </w:rPr>
        <w:t>应当符合基金合同关于债券投资比例的有关约定；</w:t>
      </w:r>
    </w:p>
    <w:p w14:paraId="567DF8F9" w14:textId="77777777" w:rsidR="00CD1882" w:rsidRPr="00CD1882" w:rsidRDefault="00CD1882" w:rsidP="00CD1882">
      <w:pPr>
        <w:spacing w:line="360" w:lineRule="auto"/>
        <w:ind w:firstLineChars="200" w:firstLine="480"/>
        <w:rPr>
          <w:bCs/>
          <w:sz w:val="24"/>
        </w:rPr>
      </w:pPr>
      <w:r w:rsidRPr="00CD1882">
        <w:rPr>
          <w:rFonts w:hint="eastAsia"/>
          <w:bCs/>
          <w:sz w:val="24"/>
        </w:rPr>
        <w:t>⑥本基金在任何交易日内交易（不包括平仓）的国债期货合约的成交金额不得超过上一交易日基金资产净值的</w:t>
      </w:r>
      <w:r w:rsidRPr="00CD1882">
        <w:rPr>
          <w:rFonts w:hint="eastAsia"/>
          <w:bCs/>
          <w:sz w:val="24"/>
        </w:rPr>
        <w:t>30%</w:t>
      </w:r>
      <w:r w:rsidRPr="00CD1882">
        <w:rPr>
          <w:rFonts w:hint="eastAsia"/>
          <w:bCs/>
          <w:sz w:val="24"/>
        </w:rPr>
        <w:t>；</w:t>
      </w:r>
    </w:p>
    <w:p w14:paraId="39C55999"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rFonts w:hint="eastAsia"/>
          <w:bCs/>
          <w:sz w:val="24"/>
        </w:rPr>
        <w:t>1</w:t>
      </w:r>
      <w:r w:rsidRPr="00CD1882">
        <w:rPr>
          <w:bCs/>
          <w:sz w:val="24"/>
        </w:rPr>
        <w:t>4</w:t>
      </w:r>
      <w:r w:rsidRPr="00CD1882">
        <w:rPr>
          <w:rFonts w:hint="eastAsia"/>
          <w:bCs/>
          <w:sz w:val="24"/>
        </w:rPr>
        <w:t>）本基金参与股票期权交易的，需遵守下列投资比例限制：</w:t>
      </w:r>
    </w:p>
    <w:p w14:paraId="630B270F" w14:textId="77777777" w:rsidR="00CD1882" w:rsidRPr="00CD1882" w:rsidRDefault="00CD1882" w:rsidP="00CD1882">
      <w:pPr>
        <w:spacing w:line="360" w:lineRule="auto"/>
        <w:ind w:firstLineChars="200" w:firstLine="480"/>
        <w:rPr>
          <w:bCs/>
          <w:sz w:val="24"/>
        </w:rPr>
      </w:pPr>
      <w:r w:rsidRPr="00CD1882">
        <w:rPr>
          <w:rFonts w:hint="eastAsia"/>
          <w:bCs/>
          <w:sz w:val="24"/>
        </w:rPr>
        <w:t>①本基金因未平仓的股票期权合约支付和收取的权利金总额不得超过基金资产净值的</w:t>
      </w:r>
      <w:r w:rsidRPr="00CD1882">
        <w:rPr>
          <w:rFonts w:hint="eastAsia"/>
          <w:bCs/>
          <w:sz w:val="24"/>
        </w:rPr>
        <w:t>10%</w:t>
      </w:r>
      <w:r w:rsidRPr="00CD1882">
        <w:rPr>
          <w:rFonts w:hint="eastAsia"/>
          <w:bCs/>
          <w:sz w:val="24"/>
        </w:rPr>
        <w:t>；</w:t>
      </w:r>
    </w:p>
    <w:p w14:paraId="3DE65A8B" w14:textId="77777777" w:rsidR="00CD1882" w:rsidRPr="00CD1882" w:rsidRDefault="00CD1882" w:rsidP="00CD1882">
      <w:pPr>
        <w:spacing w:line="360" w:lineRule="auto"/>
        <w:ind w:firstLineChars="200" w:firstLine="480"/>
        <w:rPr>
          <w:bCs/>
          <w:sz w:val="24"/>
        </w:rPr>
      </w:pPr>
      <w:r w:rsidRPr="00CD1882">
        <w:rPr>
          <w:rFonts w:hint="eastAsia"/>
          <w:bCs/>
          <w:sz w:val="24"/>
        </w:rPr>
        <w:t>②本基金开仓卖出认购股票期权的，应持有足额标的证券；开仓卖出认</w:t>
      </w:r>
      <w:proofErr w:type="gramStart"/>
      <w:r w:rsidRPr="00CD1882">
        <w:rPr>
          <w:rFonts w:hint="eastAsia"/>
          <w:bCs/>
          <w:sz w:val="24"/>
        </w:rPr>
        <w:t>沽股票</w:t>
      </w:r>
      <w:proofErr w:type="gramEnd"/>
      <w:r w:rsidRPr="00CD1882">
        <w:rPr>
          <w:rFonts w:hint="eastAsia"/>
          <w:bCs/>
          <w:sz w:val="24"/>
        </w:rPr>
        <w:t>期权的，应持有合约行权所需的全额现金或交易所规则认可的可冲抵股票期权保证金的现金等价物；</w:t>
      </w:r>
    </w:p>
    <w:p w14:paraId="492C5625" w14:textId="77777777" w:rsidR="00CD1882" w:rsidRPr="00CD1882" w:rsidRDefault="00CD1882" w:rsidP="00CD1882">
      <w:pPr>
        <w:spacing w:line="360" w:lineRule="auto"/>
        <w:ind w:firstLineChars="200" w:firstLine="480"/>
        <w:rPr>
          <w:bCs/>
          <w:sz w:val="24"/>
        </w:rPr>
      </w:pPr>
      <w:r w:rsidRPr="00CD1882">
        <w:rPr>
          <w:rFonts w:hint="eastAsia"/>
          <w:bCs/>
          <w:sz w:val="24"/>
        </w:rPr>
        <w:t>③本基金未平仓的股票期权合约面值不得超过基金资产净值的</w:t>
      </w:r>
      <w:r w:rsidRPr="00CD1882">
        <w:rPr>
          <w:rFonts w:hint="eastAsia"/>
          <w:bCs/>
          <w:sz w:val="24"/>
        </w:rPr>
        <w:t>20%</w:t>
      </w:r>
      <w:r w:rsidRPr="00CD1882">
        <w:rPr>
          <w:rFonts w:hint="eastAsia"/>
          <w:bCs/>
          <w:sz w:val="24"/>
        </w:rPr>
        <w:t>。其中，合约面值按照行权价乘以合约乘数计算；</w:t>
      </w:r>
    </w:p>
    <w:p w14:paraId="44F1A681"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bCs/>
          <w:sz w:val="24"/>
        </w:rPr>
        <w:t>15</w:t>
      </w:r>
      <w:r w:rsidRPr="00CD1882">
        <w:rPr>
          <w:rFonts w:hint="eastAsia"/>
          <w:bCs/>
          <w:sz w:val="24"/>
        </w:rPr>
        <w:t>）本基金管理人管理的全部开放式基金持有一家上市公司发行的可流通股票，不得超过该上市公司可流通股票的</w:t>
      </w:r>
      <w:r w:rsidRPr="00CD1882">
        <w:rPr>
          <w:bCs/>
          <w:sz w:val="24"/>
        </w:rPr>
        <w:t>15%</w:t>
      </w:r>
      <w:r w:rsidRPr="00CD1882">
        <w:rPr>
          <w:rFonts w:hint="eastAsia"/>
          <w:bCs/>
          <w:sz w:val="24"/>
        </w:rPr>
        <w:t>；本基金管理人管理的全部投资组合持有一家上市公司发行的可流通股票，不得超过该上市公司可流通股票的</w:t>
      </w:r>
      <w:r w:rsidRPr="00CD1882">
        <w:rPr>
          <w:bCs/>
          <w:sz w:val="24"/>
        </w:rPr>
        <w:t>30%</w:t>
      </w:r>
      <w:r w:rsidRPr="00CD1882">
        <w:rPr>
          <w:rFonts w:hint="eastAsia"/>
          <w:bCs/>
          <w:sz w:val="24"/>
        </w:rPr>
        <w:t>；</w:t>
      </w:r>
    </w:p>
    <w:p w14:paraId="058D6D45"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bCs/>
          <w:sz w:val="24"/>
        </w:rPr>
        <w:t>16</w:t>
      </w:r>
      <w:r w:rsidRPr="00CD1882">
        <w:rPr>
          <w:rFonts w:hint="eastAsia"/>
          <w:bCs/>
          <w:sz w:val="24"/>
        </w:rPr>
        <w:t>）本基金主动投资于流动性受限资产的市值合计不得超过基金资产净值的</w:t>
      </w:r>
      <w:r w:rsidRPr="00CD1882">
        <w:rPr>
          <w:bCs/>
          <w:sz w:val="24"/>
        </w:rPr>
        <w:t>15%</w:t>
      </w:r>
      <w:r w:rsidRPr="00CD1882">
        <w:rPr>
          <w:rFonts w:hint="eastAsia"/>
          <w:bCs/>
          <w:sz w:val="24"/>
        </w:rPr>
        <w:t>；因证券市场波动、上市公司股票停牌、基金规模变动等基金管理人之外的因素致使基金不符合该比例限制的，基金管理人不得主动新增流动性受限资产的投资；</w:t>
      </w:r>
    </w:p>
    <w:p w14:paraId="1DA5B1B5"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bCs/>
          <w:sz w:val="24"/>
        </w:rPr>
        <w:t>17</w:t>
      </w:r>
      <w:r w:rsidRPr="00CD1882">
        <w:rPr>
          <w:rFonts w:hint="eastAsia"/>
          <w:bCs/>
          <w:sz w:val="24"/>
        </w:rPr>
        <w:t>）本基金与私募类</w:t>
      </w:r>
      <w:proofErr w:type="gramStart"/>
      <w:r w:rsidRPr="00CD1882">
        <w:rPr>
          <w:rFonts w:hint="eastAsia"/>
          <w:bCs/>
          <w:sz w:val="24"/>
        </w:rPr>
        <w:t>证券资管产品</w:t>
      </w:r>
      <w:proofErr w:type="gramEnd"/>
      <w:r w:rsidRPr="00CD1882">
        <w:rPr>
          <w:rFonts w:hint="eastAsia"/>
          <w:bCs/>
          <w:sz w:val="24"/>
        </w:rPr>
        <w:t>及中国证监会认定的其他主体为交易对手开展逆回购交易的，可接受质押品的资质要求应当与本基金合同约定的投资范围保持一致；</w:t>
      </w:r>
    </w:p>
    <w:p w14:paraId="789F24B9"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bCs/>
          <w:sz w:val="24"/>
        </w:rPr>
        <w:t>18</w:t>
      </w:r>
      <w:r w:rsidRPr="00CD1882">
        <w:rPr>
          <w:rFonts w:hint="eastAsia"/>
          <w:bCs/>
          <w:sz w:val="24"/>
        </w:rPr>
        <w:t>）本基金资产总值不超过基金资产净值的</w:t>
      </w:r>
      <w:r w:rsidRPr="00CD1882">
        <w:rPr>
          <w:bCs/>
          <w:sz w:val="24"/>
        </w:rPr>
        <w:t>140%</w:t>
      </w:r>
      <w:r w:rsidRPr="00CD1882">
        <w:rPr>
          <w:rFonts w:hint="eastAsia"/>
          <w:bCs/>
          <w:sz w:val="24"/>
        </w:rPr>
        <w:t>；</w:t>
      </w:r>
    </w:p>
    <w:p w14:paraId="0C50C159" w14:textId="77777777" w:rsidR="00CD1882" w:rsidRPr="00CD1882" w:rsidRDefault="00CD1882" w:rsidP="00CD1882">
      <w:pPr>
        <w:spacing w:line="360" w:lineRule="auto"/>
        <w:ind w:firstLineChars="200" w:firstLine="480"/>
        <w:rPr>
          <w:bCs/>
          <w:sz w:val="24"/>
        </w:rPr>
      </w:pPr>
      <w:r w:rsidRPr="00CD1882">
        <w:rPr>
          <w:rFonts w:hint="eastAsia"/>
          <w:bCs/>
          <w:sz w:val="24"/>
        </w:rPr>
        <w:t>（</w:t>
      </w:r>
      <w:r w:rsidRPr="00CD1882">
        <w:rPr>
          <w:bCs/>
          <w:sz w:val="24"/>
        </w:rPr>
        <w:t>19</w:t>
      </w:r>
      <w:r w:rsidRPr="00CD1882">
        <w:rPr>
          <w:rFonts w:hint="eastAsia"/>
          <w:bCs/>
          <w:sz w:val="24"/>
        </w:rPr>
        <w:t>）本基金参与融资的，每个交易日日终，本基金持有的融资买入股票与其他有价证券市值之和，不得超过基金资产净值的</w:t>
      </w:r>
      <w:r w:rsidRPr="00CD1882">
        <w:rPr>
          <w:rFonts w:hint="eastAsia"/>
          <w:bCs/>
          <w:sz w:val="24"/>
        </w:rPr>
        <w:t>95%</w:t>
      </w:r>
      <w:r w:rsidRPr="00CD1882">
        <w:rPr>
          <w:rFonts w:hint="eastAsia"/>
          <w:bCs/>
          <w:sz w:val="24"/>
        </w:rPr>
        <w:t>；</w:t>
      </w:r>
    </w:p>
    <w:p w14:paraId="234802AB" w14:textId="7B8F5E5E" w:rsidR="002E1877" w:rsidRPr="002E1877" w:rsidRDefault="002E1877" w:rsidP="002E1877">
      <w:pPr>
        <w:spacing w:line="360" w:lineRule="auto"/>
        <w:ind w:firstLineChars="200" w:firstLine="480"/>
        <w:rPr>
          <w:bCs/>
          <w:sz w:val="24"/>
        </w:rPr>
      </w:pPr>
      <w:r w:rsidRPr="002E1877">
        <w:rPr>
          <w:rFonts w:hint="eastAsia"/>
          <w:bCs/>
          <w:sz w:val="24"/>
        </w:rPr>
        <w:lastRenderedPageBreak/>
        <w:t>（</w:t>
      </w:r>
      <w:r>
        <w:rPr>
          <w:bCs/>
          <w:sz w:val="24"/>
        </w:rPr>
        <w:t>20</w:t>
      </w:r>
      <w:r w:rsidRPr="002E1877">
        <w:rPr>
          <w:rFonts w:hint="eastAsia"/>
          <w:bCs/>
          <w:sz w:val="24"/>
        </w:rPr>
        <w:t>）本基金投资存托凭证的比例限制依照国内依法发行上市的股票执行，与国内依法发行上市的股票合并计算；</w:t>
      </w:r>
    </w:p>
    <w:p w14:paraId="11163BCA" w14:textId="36D88738" w:rsidR="00CD1882" w:rsidRPr="00CD1882" w:rsidRDefault="00CD1882" w:rsidP="00CD1882">
      <w:pPr>
        <w:spacing w:line="360" w:lineRule="auto"/>
        <w:ind w:firstLineChars="200" w:firstLine="480"/>
        <w:rPr>
          <w:bCs/>
          <w:sz w:val="24"/>
        </w:rPr>
      </w:pPr>
      <w:r w:rsidRPr="00CD1882">
        <w:rPr>
          <w:bCs/>
          <w:sz w:val="24"/>
        </w:rPr>
        <w:t>（</w:t>
      </w:r>
      <w:r w:rsidR="002E1877" w:rsidRPr="00CD1882">
        <w:rPr>
          <w:bCs/>
          <w:sz w:val="24"/>
        </w:rPr>
        <w:t>2</w:t>
      </w:r>
      <w:r w:rsidR="002E1877">
        <w:rPr>
          <w:bCs/>
          <w:sz w:val="24"/>
        </w:rPr>
        <w:t>1</w:t>
      </w:r>
      <w:r w:rsidRPr="00CD1882">
        <w:rPr>
          <w:bCs/>
          <w:sz w:val="24"/>
        </w:rPr>
        <w:t>）</w:t>
      </w:r>
      <w:r w:rsidRPr="00CD1882">
        <w:rPr>
          <w:rFonts w:hint="eastAsia"/>
          <w:bCs/>
          <w:sz w:val="24"/>
        </w:rPr>
        <w:t>法律法规及中国证监会规定的和基金合同约定的其他投资限制。</w:t>
      </w:r>
    </w:p>
    <w:p w14:paraId="1D0080AA" w14:textId="77777777" w:rsidR="00CD1882" w:rsidRPr="00CD1882" w:rsidRDefault="00CD1882" w:rsidP="00CD1882">
      <w:pPr>
        <w:spacing w:line="360" w:lineRule="auto"/>
        <w:ind w:firstLineChars="200" w:firstLine="480"/>
        <w:rPr>
          <w:bCs/>
          <w:sz w:val="24"/>
        </w:rPr>
      </w:pPr>
      <w:r w:rsidRPr="00CD1882">
        <w:rPr>
          <w:rFonts w:hint="eastAsia"/>
          <w:bCs/>
          <w:sz w:val="24"/>
        </w:rPr>
        <w:t>除上述</w:t>
      </w:r>
      <w:r w:rsidRPr="00CD1882">
        <w:rPr>
          <w:bCs/>
          <w:sz w:val="24"/>
        </w:rPr>
        <w:t>（</w:t>
      </w:r>
      <w:r w:rsidRPr="00CD1882">
        <w:rPr>
          <w:rFonts w:hint="eastAsia"/>
          <w:bCs/>
          <w:sz w:val="24"/>
        </w:rPr>
        <w:t>2</w:t>
      </w:r>
      <w:r w:rsidRPr="00CD1882">
        <w:rPr>
          <w:bCs/>
          <w:sz w:val="24"/>
        </w:rPr>
        <w:t>）、（</w:t>
      </w:r>
      <w:r w:rsidRPr="00CD1882">
        <w:rPr>
          <w:bCs/>
          <w:sz w:val="24"/>
        </w:rPr>
        <w:t>9</w:t>
      </w:r>
      <w:r w:rsidRPr="00CD1882">
        <w:rPr>
          <w:bCs/>
          <w:sz w:val="24"/>
        </w:rPr>
        <w:t>）、（</w:t>
      </w:r>
      <w:r w:rsidRPr="00CD1882">
        <w:rPr>
          <w:bCs/>
          <w:sz w:val="24"/>
        </w:rPr>
        <w:t>16</w:t>
      </w:r>
      <w:r w:rsidRPr="00CD1882">
        <w:rPr>
          <w:bCs/>
          <w:sz w:val="24"/>
        </w:rPr>
        <w:t>）、（</w:t>
      </w:r>
      <w:r w:rsidRPr="00CD1882">
        <w:rPr>
          <w:bCs/>
          <w:sz w:val="24"/>
        </w:rPr>
        <w:t>17</w:t>
      </w:r>
      <w:r w:rsidRPr="00CD1882">
        <w:rPr>
          <w:bCs/>
          <w:sz w:val="24"/>
        </w:rPr>
        <w:t>）</w:t>
      </w:r>
      <w:r w:rsidRPr="00CD1882">
        <w:rPr>
          <w:rFonts w:hint="eastAsia"/>
          <w:bCs/>
          <w:sz w:val="24"/>
        </w:rPr>
        <w:t>情形之外，因</w:t>
      </w:r>
      <w:r w:rsidRPr="00CD1882">
        <w:rPr>
          <w:bCs/>
          <w:sz w:val="24"/>
        </w:rPr>
        <w:t>证券</w:t>
      </w:r>
      <w:r w:rsidRPr="00CD1882">
        <w:rPr>
          <w:rFonts w:hint="eastAsia"/>
          <w:bCs/>
          <w:sz w:val="24"/>
        </w:rPr>
        <w:t>、</w:t>
      </w:r>
      <w:r w:rsidRPr="00CD1882">
        <w:rPr>
          <w:bCs/>
          <w:sz w:val="24"/>
        </w:rPr>
        <w:t>期货市场</w:t>
      </w:r>
      <w:r w:rsidRPr="00CD1882">
        <w:rPr>
          <w:rFonts w:hint="eastAsia"/>
          <w:bCs/>
          <w:sz w:val="24"/>
        </w:rPr>
        <w:t>波动、证券发行人合并、基金规模变动等基金管理人之外的因素致使基金投资比例不符合上述规定投资比例的，基金管理人应当在所涉证券可交易之日起</w:t>
      </w:r>
      <w:r w:rsidRPr="00CD1882">
        <w:rPr>
          <w:bCs/>
          <w:sz w:val="24"/>
        </w:rPr>
        <w:t>10</w:t>
      </w:r>
      <w:r w:rsidRPr="00CD1882">
        <w:rPr>
          <w:rFonts w:hint="eastAsia"/>
          <w:bCs/>
          <w:sz w:val="24"/>
        </w:rPr>
        <w:t>个交易日内进行调整，但中国证监会规定的特殊情形除外。法律法规另有规定的，从其规定。</w:t>
      </w:r>
    </w:p>
    <w:p w14:paraId="4FAA212E" w14:textId="77777777" w:rsidR="00FD56E2" w:rsidRDefault="00FD56E2" w:rsidP="00FD56E2">
      <w:pPr>
        <w:spacing w:line="360" w:lineRule="auto"/>
        <w:ind w:firstLineChars="200" w:firstLine="480"/>
        <w:rPr>
          <w:bCs/>
          <w:sz w:val="24"/>
        </w:rPr>
      </w:pPr>
      <w:r w:rsidRPr="00CB4C54">
        <w:rPr>
          <w:rFonts w:hint="eastAsia"/>
          <w:bCs/>
          <w:sz w:val="24"/>
        </w:rPr>
        <w:t>基金管理人应当自基金合同生效之日起</w:t>
      </w:r>
      <w:r w:rsidRPr="00CB4C54">
        <w:rPr>
          <w:rFonts w:hint="eastAsia"/>
          <w:bCs/>
          <w:sz w:val="24"/>
        </w:rPr>
        <w:t>6</w:t>
      </w:r>
      <w:r w:rsidRPr="00CB4C54">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、禁止行为</w:t>
      </w:r>
    </w:p>
    <w:p w14:paraId="2686D57B" w14:textId="77777777" w:rsidR="00FD56E2" w:rsidRPr="00CB4C54" w:rsidRDefault="00FD56E2" w:rsidP="00FD56E2">
      <w:pPr>
        <w:spacing w:line="360" w:lineRule="auto"/>
        <w:ind w:firstLineChars="200" w:firstLine="480"/>
        <w:rPr>
          <w:bCs/>
          <w:sz w:val="24"/>
        </w:rPr>
      </w:pPr>
      <w:r w:rsidRPr="00CB4C54">
        <w:rPr>
          <w:rFonts w:hint="eastAsia"/>
          <w:bCs/>
          <w:sz w:val="24"/>
        </w:rPr>
        <w:t>为维护基金份额持有人的合法权益，基金财产不得用于下列投资或者活动：</w:t>
      </w:r>
    </w:p>
    <w:p w14:paraId="1DB89D1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）承销证券；</w:t>
      </w:r>
    </w:p>
    <w:p w14:paraId="4E6F20D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）违反规定向他人贷款或者提供担保；</w:t>
      </w:r>
    </w:p>
    <w:p w14:paraId="184AEB3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）从事承担无限责任的投资；</w:t>
      </w:r>
    </w:p>
    <w:p w14:paraId="0D2F39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）买卖其他基金份额，但是中国证监会另有规定的除外；</w:t>
      </w:r>
    </w:p>
    <w:p w14:paraId="67BFF7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）向其基金管理人、基金托管人出资；</w:t>
      </w:r>
    </w:p>
    <w:p w14:paraId="4A93EB9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）从事内幕交易、操纵证券交易价格及其他不正当的证券交易活动；</w:t>
      </w:r>
    </w:p>
    <w:p w14:paraId="27C1DCB2"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7</w:t>
      </w:r>
      <w:r w:rsidRPr="00CB4C54">
        <w:rPr>
          <w:rFonts w:hint="eastAsia"/>
          <w:bCs/>
          <w:sz w:val="24"/>
        </w:rPr>
        <w:t>）法律、行政法规和中国证监会规定禁止的其他活动。</w:t>
      </w:r>
    </w:p>
    <w:p w14:paraId="533C4E29" w14:textId="77777777" w:rsidR="00FD56E2" w:rsidRPr="00CB4C54" w:rsidRDefault="00FD56E2" w:rsidP="00FD56E2">
      <w:pPr>
        <w:spacing w:line="360" w:lineRule="auto"/>
        <w:ind w:firstLineChars="200" w:firstLine="480"/>
        <w:rPr>
          <w:bCs/>
          <w:sz w:val="24"/>
        </w:rPr>
      </w:pPr>
      <w:r w:rsidRPr="00CB4C5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、法律法规或监管部门对本基金合同所述投资比例、投资限制、组合限制、</w:t>
      </w:r>
      <w:r w:rsidRPr="00CB4C54">
        <w:rPr>
          <w:rFonts w:hint="eastAsia"/>
          <w:bCs/>
          <w:sz w:val="24"/>
        </w:rPr>
        <w:lastRenderedPageBreak/>
        <w:t>禁止行为等</w:t>
      </w:r>
      <w:proofErr w:type="gramStart"/>
      <w:r w:rsidRPr="00CB4C54">
        <w:rPr>
          <w:rFonts w:hint="eastAsia"/>
          <w:bCs/>
          <w:sz w:val="24"/>
        </w:rPr>
        <w:t>作出</w:t>
      </w:r>
      <w:proofErr w:type="gramEnd"/>
      <w:r w:rsidRPr="00CB4C54">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58AC1430" w14:textId="77777777" w:rsidR="00FD56E2" w:rsidRDefault="00FD56E2" w:rsidP="00FD56E2">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6CD4EC23" w14:textId="05E9AB7E" w:rsidR="00CD1882" w:rsidRPr="00CD1882" w:rsidRDefault="00CD1882" w:rsidP="00CD1882">
      <w:pPr>
        <w:spacing w:line="360" w:lineRule="auto"/>
        <w:ind w:firstLineChars="200" w:firstLine="480"/>
        <w:rPr>
          <w:bCs/>
          <w:sz w:val="24"/>
        </w:rPr>
      </w:pPr>
      <w:r w:rsidRPr="00CD1882">
        <w:rPr>
          <w:rFonts w:hint="eastAsia"/>
          <w:bCs/>
          <w:sz w:val="24"/>
        </w:rPr>
        <w:t>恒生指数收益率（使用估值汇率折算）×</w:t>
      </w:r>
      <w:r w:rsidR="008C7D21">
        <w:rPr>
          <w:bCs/>
          <w:sz w:val="24"/>
        </w:rPr>
        <w:t>7</w:t>
      </w:r>
      <w:r w:rsidR="008C7D21" w:rsidRPr="00CD1882">
        <w:rPr>
          <w:rFonts w:hint="eastAsia"/>
          <w:bCs/>
          <w:sz w:val="24"/>
        </w:rPr>
        <w:t>0</w:t>
      </w:r>
      <w:r w:rsidRPr="00CD1882">
        <w:rPr>
          <w:rFonts w:hint="eastAsia"/>
          <w:bCs/>
          <w:sz w:val="24"/>
        </w:rPr>
        <w:t>%</w:t>
      </w:r>
      <w:r w:rsidR="00C52591">
        <w:rPr>
          <w:bCs/>
          <w:sz w:val="24"/>
        </w:rPr>
        <w:t xml:space="preserve"> </w:t>
      </w:r>
      <w:r w:rsidRPr="00CD1882">
        <w:rPr>
          <w:rFonts w:hint="eastAsia"/>
          <w:bCs/>
          <w:sz w:val="24"/>
        </w:rPr>
        <w:t>+</w:t>
      </w:r>
      <w:r w:rsidR="00C52591">
        <w:rPr>
          <w:bCs/>
          <w:sz w:val="24"/>
        </w:rPr>
        <w:t xml:space="preserve"> </w:t>
      </w:r>
      <w:r w:rsidR="008C7D21">
        <w:rPr>
          <w:rFonts w:hint="eastAsia"/>
          <w:bCs/>
          <w:sz w:val="24"/>
        </w:rPr>
        <w:t>沪深</w:t>
      </w:r>
      <w:r w:rsidR="008C7D21">
        <w:rPr>
          <w:rFonts w:hint="eastAsia"/>
          <w:bCs/>
          <w:sz w:val="24"/>
        </w:rPr>
        <w:t>300</w:t>
      </w:r>
      <w:r w:rsidR="008C7D21">
        <w:rPr>
          <w:rFonts w:hint="eastAsia"/>
          <w:bCs/>
          <w:sz w:val="24"/>
        </w:rPr>
        <w:t>指数收益率</w:t>
      </w:r>
      <w:r w:rsidR="008C7D21" w:rsidRPr="00CD1882">
        <w:rPr>
          <w:rFonts w:hint="eastAsia"/>
          <w:bCs/>
          <w:sz w:val="24"/>
        </w:rPr>
        <w:t>×</w:t>
      </w:r>
      <w:r w:rsidR="00E06509">
        <w:rPr>
          <w:bCs/>
          <w:sz w:val="24"/>
        </w:rPr>
        <w:t>15</w:t>
      </w:r>
      <w:r w:rsidR="008C7D21">
        <w:rPr>
          <w:rFonts w:hint="eastAsia"/>
          <w:bCs/>
          <w:sz w:val="24"/>
        </w:rPr>
        <w:t>%</w:t>
      </w:r>
      <w:r w:rsidR="00C52591">
        <w:rPr>
          <w:bCs/>
          <w:sz w:val="24"/>
        </w:rPr>
        <w:t xml:space="preserve"> </w:t>
      </w:r>
      <w:r w:rsidR="008C7D21">
        <w:rPr>
          <w:bCs/>
          <w:sz w:val="24"/>
        </w:rPr>
        <w:t>+</w:t>
      </w:r>
      <w:r w:rsidR="00C52591">
        <w:rPr>
          <w:bCs/>
          <w:sz w:val="24"/>
        </w:rPr>
        <w:t xml:space="preserve"> </w:t>
      </w:r>
      <w:r w:rsidRPr="00CD1882">
        <w:rPr>
          <w:rFonts w:hint="eastAsia"/>
          <w:bCs/>
          <w:sz w:val="24"/>
        </w:rPr>
        <w:t>中</w:t>
      </w:r>
      <w:proofErr w:type="gramStart"/>
      <w:r w:rsidRPr="00CD1882">
        <w:rPr>
          <w:rFonts w:hint="eastAsia"/>
          <w:bCs/>
          <w:sz w:val="24"/>
        </w:rPr>
        <w:t>债综合</w:t>
      </w:r>
      <w:proofErr w:type="gramEnd"/>
      <w:r w:rsidRPr="00CD1882">
        <w:rPr>
          <w:rFonts w:hint="eastAsia"/>
          <w:bCs/>
          <w:sz w:val="24"/>
        </w:rPr>
        <w:t>财富指数收益率×</w:t>
      </w:r>
      <w:r w:rsidR="00E06509">
        <w:rPr>
          <w:bCs/>
          <w:sz w:val="24"/>
        </w:rPr>
        <w:t>15</w:t>
      </w:r>
      <w:r w:rsidRPr="00CD1882">
        <w:rPr>
          <w:rFonts w:hint="eastAsia"/>
          <w:bCs/>
          <w:sz w:val="24"/>
        </w:rPr>
        <w:t>%</w:t>
      </w:r>
    </w:p>
    <w:p w14:paraId="3F73F66C" w14:textId="77777777" w:rsidR="00CD1882" w:rsidRDefault="00CD1882" w:rsidP="00CD1882">
      <w:pPr>
        <w:spacing w:line="360" w:lineRule="auto"/>
        <w:ind w:firstLineChars="200" w:firstLine="480"/>
        <w:rPr>
          <w:bCs/>
          <w:sz w:val="24"/>
        </w:rPr>
      </w:pPr>
      <w:r w:rsidRPr="00CD1882">
        <w:rPr>
          <w:rFonts w:hint="eastAsia"/>
          <w:bCs/>
          <w:sz w:val="24"/>
        </w:rPr>
        <w:t>恒生指数是由恒生指数服务有限公司编制，以香港股票市场中的</w:t>
      </w:r>
      <w:r w:rsidRPr="00CD1882">
        <w:rPr>
          <w:rFonts w:hint="eastAsia"/>
          <w:bCs/>
          <w:sz w:val="24"/>
        </w:rPr>
        <w:t>50</w:t>
      </w:r>
      <w:r w:rsidRPr="00CD1882">
        <w:rPr>
          <w:rFonts w:hint="eastAsia"/>
          <w:bCs/>
          <w:sz w:val="24"/>
        </w:rPr>
        <w:t>家上市股票为成分股样本，以其发行量为权数的加权平均股价指数，是反映香港股市价</w:t>
      </w:r>
      <w:proofErr w:type="gramStart"/>
      <w:r w:rsidRPr="00CD1882">
        <w:rPr>
          <w:rFonts w:hint="eastAsia"/>
          <w:bCs/>
          <w:sz w:val="24"/>
        </w:rPr>
        <w:t>幅趋势</w:t>
      </w:r>
      <w:proofErr w:type="gramEnd"/>
      <w:r w:rsidRPr="00CD1882">
        <w:rPr>
          <w:rFonts w:hint="eastAsia"/>
          <w:bCs/>
          <w:sz w:val="24"/>
        </w:rPr>
        <w:t>最有影响的一种股价指数。</w:t>
      </w:r>
    </w:p>
    <w:p w14:paraId="79344F59" w14:textId="6EBB7F9E" w:rsidR="001A4BCF" w:rsidRPr="00CD1882" w:rsidRDefault="001A4BCF" w:rsidP="00CD1882">
      <w:pPr>
        <w:spacing w:line="360" w:lineRule="auto"/>
        <w:ind w:firstLineChars="200" w:firstLine="480"/>
        <w:rPr>
          <w:bCs/>
          <w:sz w:val="24"/>
        </w:rPr>
      </w:pPr>
      <w:r w:rsidRPr="001A4BCF">
        <w:rPr>
          <w:rFonts w:hint="eastAsia"/>
          <w:bCs/>
          <w:sz w:val="24"/>
        </w:rPr>
        <w:t>沪深</w:t>
      </w:r>
      <w:r w:rsidRPr="001A4BCF">
        <w:rPr>
          <w:rFonts w:hint="eastAsia"/>
          <w:bCs/>
          <w:sz w:val="24"/>
        </w:rPr>
        <w:t>300</w:t>
      </w:r>
      <w:r w:rsidRPr="001A4BCF">
        <w:rPr>
          <w:rFonts w:hint="eastAsia"/>
          <w:bCs/>
          <w:sz w:val="24"/>
        </w:rPr>
        <w:t>指数是由上海证券交易所和深圳证券交易所授权，由中证指数有限公司开发的中国</w:t>
      </w:r>
      <w:r w:rsidRPr="001A4BCF">
        <w:rPr>
          <w:rFonts w:hint="eastAsia"/>
          <w:bCs/>
          <w:sz w:val="24"/>
        </w:rPr>
        <w:t>A</w:t>
      </w:r>
      <w:r w:rsidRPr="001A4BCF">
        <w:rPr>
          <w:rFonts w:hint="eastAsia"/>
          <w:bCs/>
          <w:sz w:val="24"/>
        </w:rPr>
        <w:t>股市场指数，其成份股票为中国</w:t>
      </w:r>
      <w:r w:rsidRPr="001A4BCF">
        <w:rPr>
          <w:rFonts w:hint="eastAsia"/>
          <w:bCs/>
          <w:sz w:val="24"/>
        </w:rPr>
        <w:t>A</w:t>
      </w:r>
      <w:r w:rsidRPr="001A4BCF">
        <w:rPr>
          <w:rFonts w:hint="eastAsia"/>
          <w:bCs/>
          <w:sz w:val="24"/>
        </w:rPr>
        <w:t>股市场中代表性强、流动性高、流通市值大的主流股票，能够反映</w:t>
      </w:r>
      <w:r w:rsidRPr="001A4BCF">
        <w:rPr>
          <w:rFonts w:hint="eastAsia"/>
          <w:bCs/>
          <w:sz w:val="24"/>
        </w:rPr>
        <w:t>A</w:t>
      </w:r>
      <w:r w:rsidRPr="001A4BCF">
        <w:rPr>
          <w:rFonts w:hint="eastAsia"/>
          <w:bCs/>
          <w:sz w:val="24"/>
        </w:rPr>
        <w:t>股市</w:t>
      </w:r>
      <w:proofErr w:type="gramStart"/>
      <w:r w:rsidRPr="001A4BCF">
        <w:rPr>
          <w:rFonts w:hint="eastAsia"/>
          <w:bCs/>
          <w:sz w:val="24"/>
        </w:rPr>
        <w:t>场总体</w:t>
      </w:r>
      <w:proofErr w:type="gramEnd"/>
      <w:r w:rsidRPr="001A4BCF">
        <w:rPr>
          <w:rFonts w:hint="eastAsia"/>
          <w:bCs/>
          <w:sz w:val="24"/>
        </w:rPr>
        <w:t>价格走势。</w:t>
      </w:r>
    </w:p>
    <w:p w14:paraId="5EC162E0" w14:textId="77777777" w:rsidR="00CD1882" w:rsidRPr="00CD1882" w:rsidRDefault="00CD1882" w:rsidP="00CD1882">
      <w:pPr>
        <w:spacing w:line="360" w:lineRule="auto"/>
        <w:ind w:firstLineChars="200" w:firstLine="480"/>
        <w:rPr>
          <w:bCs/>
          <w:sz w:val="24"/>
        </w:rPr>
      </w:pPr>
      <w:r w:rsidRPr="00CD1882">
        <w:rPr>
          <w:rFonts w:hint="eastAsia"/>
          <w:bCs/>
          <w:sz w:val="24"/>
        </w:rPr>
        <w:t>中</w:t>
      </w:r>
      <w:proofErr w:type="gramStart"/>
      <w:r w:rsidRPr="00CD1882">
        <w:rPr>
          <w:rFonts w:hint="eastAsia"/>
          <w:bCs/>
          <w:sz w:val="24"/>
        </w:rPr>
        <w:t>债综合</w:t>
      </w:r>
      <w:proofErr w:type="gramEnd"/>
      <w:r w:rsidRPr="00CD1882">
        <w:rPr>
          <w:rFonts w:hint="eastAsia"/>
          <w:bCs/>
          <w:sz w:val="24"/>
        </w:rPr>
        <w:t>财富指数为中央国债登记结算有限责任公司编制并发布。该指数的样本</w:t>
      </w:r>
      <w:proofErr w:type="gramStart"/>
      <w:r w:rsidRPr="00CD1882">
        <w:rPr>
          <w:rFonts w:hint="eastAsia"/>
          <w:bCs/>
          <w:sz w:val="24"/>
        </w:rPr>
        <w:t>券</w:t>
      </w:r>
      <w:proofErr w:type="gramEnd"/>
      <w:r w:rsidRPr="00CD1882">
        <w:rPr>
          <w:rFonts w:hint="eastAsia"/>
          <w:bCs/>
          <w:sz w:val="24"/>
        </w:rPr>
        <w:t>包括了商业银行债券、央行票据、证券公司债、证券公司短期融资</w:t>
      </w:r>
      <w:proofErr w:type="gramStart"/>
      <w:r w:rsidRPr="00CD1882">
        <w:rPr>
          <w:rFonts w:hint="eastAsia"/>
          <w:bCs/>
          <w:sz w:val="24"/>
        </w:rPr>
        <w:t>券</w:t>
      </w:r>
      <w:proofErr w:type="gramEnd"/>
      <w:r w:rsidRPr="00CD1882">
        <w:rPr>
          <w:rFonts w:hint="eastAsia"/>
          <w:bCs/>
          <w:sz w:val="24"/>
        </w:rPr>
        <w:t>、政策性银行债券、地方债、中期票据、记账式国债、国际机构债券、非银行金融机构债、短期融资</w:t>
      </w:r>
      <w:proofErr w:type="gramStart"/>
      <w:r w:rsidRPr="00CD1882">
        <w:rPr>
          <w:rFonts w:hint="eastAsia"/>
          <w:bCs/>
          <w:sz w:val="24"/>
        </w:rPr>
        <w:t>券</w:t>
      </w:r>
      <w:proofErr w:type="gramEnd"/>
      <w:r w:rsidRPr="00CD1882">
        <w:rPr>
          <w:rFonts w:hint="eastAsia"/>
          <w:bCs/>
          <w:sz w:val="24"/>
        </w:rPr>
        <w:t>、中央债等债券，综合反映了债券市场整体价格和回报情况，该指数以债券托管量市值作为样本</w:t>
      </w:r>
      <w:proofErr w:type="gramStart"/>
      <w:r w:rsidRPr="00CD1882">
        <w:rPr>
          <w:rFonts w:hint="eastAsia"/>
          <w:bCs/>
          <w:sz w:val="24"/>
        </w:rPr>
        <w:t>券</w:t>
      </w:r>
      <w:proofErr w:type="gramEnd"/>
      <w:r w:rsidRPr="00CD1882">
        <w:rPr>
          <w:rFonts w:hint="eastAsia"/>
          <w:bCs/>
          <w:sz w:val="24"/>
        </w:rPr>
        <w:t>的权重因子，每日计算债券市场整体表现，是目前市场上较为权威的反映债券市场整体走势的基准指数之一，适合作为本基金债券部分的业绩比较基准。</w:t>
      </w:r>
    </w:p>
    <w:p w14:paraId="3B59F0CF" w14:textId="77777777" w:rsidR="00FD56E2" w:rsidRPr="00CB4C54" w:rsidRDefault="00FD56E2" w:rsidP="00FD56E2">
      <w:pPr>
        <w:spacing w:line="360" w:lineRule="auto"/>
        <w:ind w:firstLineChars="200" w:firstLine="480"/>
        <w:rPr>
          <w:bCs/>
          <w:sz w:val="24"/>
        </w:rPr>
      </w:pPr>
      <w:r w:rsidRPr="00CB4C54">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77777777" w:rsidR="00FD56E2" w:rsidRPr="00E83C86" w:rsidRDefault="00FD56E2" w:rsidP="00FD56E2">
      <w:pPr>
        <w:spacing w:line="360" w:lineRule="auto"/>
        <w:ind w:firstLineChars="200" w:firstLine="480"/>
        <w:rPr>
          <w:sz w:val="24"/>
        </w:rPr>
      </w:pPr>
      <w:r w:rsidRPr="00CB4C54">
        <w:rPr>
          <w:rFonts w:hint="eastAsia"/>
          <w:bCs/>
          <w:sz w:val="24"/>
        </w:rPr>
        <w:t>经基金管理人与基金托管人协商一致，本基金可以在报中国证监会备案后变更业绩比较基准并及时公告，无须召开基金份额持有人大会。</w:t>
      </w:r>
    </w:p>
    <w:p w14:paraId="0A08D0C0" w14:textId="77777777" w:rsidR="00FD56E2" w:rsidRDefault="00FD56E2" w:rsidP="00FD56E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0F3D0FD3" w14:textId="03AB0579" w:rsidR="00FD56E2" w:rsidRDefault="00FD56E2" w:rsidP="00FD56E2">
      <w:pPr>
        <w:spacing w:line="360" w:lineRule="auto"/>
        <w:ind w:firstLineChars="200" w:firstLine="480"/>
        <w:rPr>
          <w:bCs/>
          <w:sz w:val="24"/>
        </w:rPr>
      </w:pPr>
      <w:r w:rsidRPr="00CB4C54">
        <w:rPr>
          <w:rFonts w:hint="eastAsia"/>
          <w:bCs/>
          <w:sz w:val="24"/>
        </w:rPr>
        <w:t>本基金为混合型证券投资基金，其预期收益及预期风险水平高于债券型基金</w:t>
      </w:r>
      <w:r w:rsidRPr="00CB4C54">
        <w:rPr>
          <w:rFonts w:hint="eastAsia"/>
          <w:bCs/>
          <w:sz w:val="24"/>
        </w:rPr>
        <w:lastRenderedPageBreak/>
        <w:t>和货币市场基金，低于股票型基金。本基金可投资港股通标的股票，一旦投资将承担汇率风险以及因投资环境、投资标的、市场制度、交易规则差异等带来的境外市场的风险。</w:t>
      </w:r>
    </w:p>
    <w:p w14:paraId="3494BC5D" w14:textId="5C56C8F1" w:rsidR="00FD56E2" w:rsidRDefault="00FD56E2" w:rsidP="00FD56E2">
      <w:pPr>
        <w:spacing w:line="360" w:lineRule="auto"/>
        <w:ind w:firstLineChars="200" w:firstLine="480"/>
        <w:rPr>
          <w:bCs/>
          <w:sz w:val="24"/>
        </w:rPr>
      </w:pPr>
      <w:r>
        <w:rPr>
          <w:rFonts w:hint="eastAsia"/>
          <w:bCs/>
          <w:sz w:val="24"/>
        </w:rPr>
        <w:t>（七）、基金管理人代表基金行使</w:t>
      </w:r>
      <w:r w:rsidR="00A71A29" w:rsidRPr="00A71A29">
        <w:rPr>
          <w:rFonts w:hint="eastAsia"/>
          <w:bCs/>
          <w:sz w:val="24"/>
        </w:rPr>
        <w:t>股东或债权人</w:t>
      </w:r>
      <w:r>
        <w:rPr>
          <w:rFonts w:hint="eastAsia"/>
          <w:bCs/>
          <w:sz w:val="24"/>
        </w:rPr>
        <w:t>权利的处理原则及方法</w:t>
      </w:r>
    </w:p>
    <w:p w14:paraId="490B03C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、基金管理人按照国家有关规定代表基金独立行使股东或债权人权利，保护基金份额持有人的利益；</w:t>
      </w:r>
      <w:r w:rsidRPr="00CB4C54">
        <w:rPr>
          <w:rFonts w:hint="eastAsia"/>
          <w:bCs/>
          <w:sz w:val="24"/>
        </w:rPr>
        <w:t xml:space="preserve"> </w:t>
      </w:r>
    </w:p>
    <w:p w14:paraId="469D4B94"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、不谋求对上市公司的控股；</w:t>
      </w:r>
      <w:r w:rsidRPr="00CB4C54">
        <w:rPr>
          <w:rFonts w:hint="eastAsia"/>
          <w:bCs/>
          <w:sz w:val="24"/>
        </w:rPr>
        <w:t xml:space="preserve"> </w:t>
      </w:r>
    </w:p>
    <w:p w14:paraId="1B693586"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、有利于基金财产的安全与增值；</w:t>
      </w:r>
      <w:r w:rsidRPr="00CB4C54">
        <w:rPr>
          <w:rFonts w:hint="eastAsia"/>
          <w:bCs/>
          <w:sz w:val="24"/>
        </w:rPr>
        <w:t xml:space="preserve"> </w:t>
      </w:r>
    </w:p>
    <w:p w14:paraId="2E371778"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、不通过关联交易为自身、雇员、授权代理人或任何存在利害关系的第三人牟取任何不当利益。</w:t>
      </w:r>
    </w:p>
    <w:p w14:paraId="7044B3E7" w14:textId="77777777" w:rsidR="00A9121C" w:rsidRPr="00A9121C" w:rsidRDefault="00A9121C" w:rsidP="00A9121C">
      <w:pPr>
        <w:spacing w:line="360" w:lineRule="auto"/>
        <w:ind w:firstLineChars="200" w:firstLine="480"/>
        <w:rPr>
          <w:bCs/>
          <w:sz w:val="24"/>
        </w:rPr>
      </w:pPr>
      <w:r w:rsidRPr="00A9121C">
        <w:rPr>
          <w:rFonts w:hint="eastAsia"/>
          <w:bCs/>
          <w:sz w:val="24"/>
        </w:rPr>
        <w:t>（八）</w:t>
      </w:r>
      <w:proofErr w:type="gramStart"/>
      <w:r w:rsidRPr="00A9121C">
        <w:rPr>
          <w:rFonts w:hint="eastAsia"/>
          <w:bCs/>
          <w:sz w:val="24"/>
        </w:rPr>
        <w:t>侧袋机制</w:t>
      </w:r>
      <w:proofErr w:type="gramEnd"/>
      <w:r w:rsidRPr="00A9121C">
        <w:rPr>
          <w:rFonts w:hint="eastAsia"/>
          <w:bCs/>
          <w:sz w:val="24"/>
        </w:rPr>
        <w:t>的实施和投资运作安排</w:t>
      </w:r>
    </w:p>
    <w:p w14:paraId="16B692B1" w14:textId="50017D12" w:rsidR="00A9121C" w:rsidRPr="00A9121C" w:rsidRDefault="00A9121C" w:rsidP="00A9121C">
      <w:pPr>
        <w:spacing w:line="360" w:lineRule="auto"/>
        <w:ind w:firstLineChars="200" w:firstLine="480"/>
        <w:rPr>
          <w:bCs/>
          <w:sz w:val="24"/>
        </w:rPr>
      </w:pPr>
      <w:r w:rsidRPr="00A9121C">
        <w:rPr>
          <w:rFonts w:hint="eastAsia"/>
          <w:bCs/>
          <w:sz w:val="24"/>
        </w:rPr>
        <w:t>当基金持有特定资产且存在或潜在</w:t>
      </w:r>
      <w:r w:rsidR="00030F37">
        <w:rPr>
          <w:rFonts w:hint="eastAsia"/>
          <w:bCs/>
          <w:sz w:val="24"/>
        </w:rPr>
        <w:t>大额</w:t>
      </w:r>
      <w:r w:rsidRPr="00A9121C">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A9121C">
        <w:rPr>
          <w:rFonts w:hint="eastAsia"/>
          <w:bCs/>
          <w:sz w:val="24"/>
        </w:rPr>
        <w:t>启用侧袋机制</w:t>
      </w:r>
      <w:proofErr w:type="gramEnd"/>
      <w:r w:rsidRPr="00A9121C">
        <w:rPr>
          <w:rFonts w:hint="eastAsia"/>
          <w:bCs/>
          <w:sz w:val="24"/>
        </w:rPr>
        <w:t>。</w:t>
      </w:r>
    </w:p>
    <w:p w14:paraId="752647D2" w14:textId="77777777" w:rsidR="00A9121C" w:rsidRPr="00A9121C" w:rsidRDefault="00A9121C" w:rsidP="00A9121C">
      <w:pPr>
        <w:spacing w:line="360" w:lineRule="auto"/>
        <w:ind w:firstLineChars="200" w:firstLine="480"/>
        <w:rPr>
          <w:bCs/>
          <w:sz w:val="24"/>
        </w:rPr>
      </w:pPr>
      <w:proofErr w:type="gramStart"/>
      <w:r w:rsidRPr="00A9121C">
        <w:rPr>
          <w:rFonts w:hint="eastAsia"/>
          <w:bCs/>
          <w:sz w:val="24"/>
        </w:rPr>
        <w:t>侧袋机制</w:t>
      </w:r>
      <w:proofErr w:type="gramEnd"/>
      <w:r w:rsidRPr="00A9121C">
        <w:rPr>
          <w:rFonts w:hint="eastAsia"/>
          <w:bCs/>
          <w:sz w:val="24"/>
        </w:rPr>
        <w:t>实施期间，本部分约定的投资组合比例、投资策略、组合限制、业绩比较基准、风险收益特征等约定仅</w:t>
      </w:r>
      <w:proofErr w:type="gramStart"/>
      <w:r w:rsidRPr="00A9121C">
        <w:rPr>
          <w:rFonts w:hint="eastAsia"/>
          <w:bCs/>
          <w:sz w:val="24"/>
        </w:rPr>
        <w:t>适用于主袋账户</w:t>
      </w:r>
      <w:proofErr w:type="gramEnd"/>
      <w:r w:rsidRPr="00A9121C">
        <w:rPr>
          <w:rFonts w:hint="eastAsia"/>
          <w:bCs/>
          <w:sz w:val="24"/>
        </w:rPr>
        <w:t>。</w:t>
      </w:r>
    </w:p>
    <w:p w14:paraId="589E33FB" w14:textId="77777777" w:rsidR="00A9121C" w:rsidRPr="00A9121C" w:rsidRDefault="00A9121C" w:rsidP="00A9121C">
      <w:pPr>
        <w:spacing w:line="360" w:lineRule="auto"/>
        <w:ind w:firstLineChars="200" w:firstLine="480"/>
        <w:rPr>
          <w:bCs/>
          <w:sz w:val="24"/>
        </w:rPr>
      </w:pPr>
      <w:proofErr w:type="gramStart"/>
      <w:r w:rsidRPr="00A9121C">
        <w:rPr>
          <w:rFonts w:hint="eastAsia"/>
          <w:bCs/>
          <w:sz w:val="24"/>
        </w:rPr>
        <w:t>侧袋账户</w:t>
      </w:r>
      <w:proofErr w:type="gramEnd"/>
      <w:r w:rsidRPr="00A9121C">
        <w:rPr>
          <w:rFonts w:hint="eastAsia"/>
          <w:bCs/>
          <w:sz w:val="24"/>
        </w:rPr>
        <w:t>的实施条件、实施程序、运作安排、投资安排、特定资产的处置变现和支付等对投资者权益有重大影响的事项详见招募说明书的规定。</w:t>
      </w:r>
    </w:p>
    <w:p w14:paraId="128C1C81" w14:textId="77777777" w:rsidR="00FD56E2" w:rsidRDefault="00FD56E2" w:rsidP="00FD56E2">
      <w:pPr>
        <w:spacing w:line="360" w:lineRule="auto"/>
        <w:ind w:firstLineChars="200" w:firstLine="480"/>
        <w:rPr>
          <w:bCs/>
          <w:sz w:val="24"/>
        </w:rPr>
      </w:pPr>
      <w:r w:rsidRPr="00251ED8">
        <w:rPr>
          <w:rFonts w:hint="eastAsia"/>
          <w:bCs/>
          <w:sz w:val="24"/>
        </w:rPr>
        <w:t>六、基金净值信息的计算方法和公告方式</w:t>
      </w:r>
    </w:p>
    <w:p w14:paraId="242E4666"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1E4F801D" w14:textId="77777777" w:rsidR="00FD56E2" w:rsidRDefault="00FD56E2" w:rsidP="00FD56E2">
      <w:pPr>
        <w:spacing w:line="360" w:lineRule="auto"/>
        <w:ind w:firstLineChars="200" w:firstLine="480"/>
        <w:rPr>
          <w:bCs/>
          <w:sz w:val="24"/>
        </w:rPr>
      </w:pPr>
      <w:r w:rsidRPr="00CB4C54">
        <w:rPr>
          <w:rFonts w:hint="eastAsia"/>
          <w:bCs/>
          <w:sz w:val="24"/>
        </w:rPr>
        <w:t>本基金的估值日为本基金相关的证券交易场所的交易日以及国家法律法规规定需要对外披露基金净值的</w:t>
      </w:r>
      <w:proofErr w:type="gramStart"/>
      <w:r w:rsidRPr="00CB4C54">
        <w:rPr>
          <w:rFonts w:hint="eastAsia"/>
          <w:bCs/>
          <w:sz w:val="24"/>
        </w:rPr>
        <w:t>非交易</w:t>
      </w:r>
      <w:proofErr w:type="gramEnd"/>
      <w:r w:rsidRPr="00CB4C54">
        <w:rPr>
          <w:rFonts w:hint="eastAsia"/>
          <w:bCs/>
          <w:sz w:val="24"/>
        </w:rPr>
        <w:t>日。</w:t>
      </w:r>
    </w:p>
    <w:p w14:paraId="6AF28FD4" w14:textId="77777777" w:rsidR="00FD56E2" w:rsidRDefault="00FD56E2" w:rsidP="00FD56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7684BA2A" w14:textId="78449BDF" w:rsidR="00FD56E2" w:rsidRPr="0076237D" w:rsidRDefault="00FD56E2" w:rsidP="00FD56E2">
      <w:pPr>
        <w:spacing w:line="360" w:lineRule="auto"/>
        <w:ind w:firstLineChars="200" w:firstLine="480"/>
        <w:rPr>
          <w:sz w:val="24"/>
        </w:rPr>
      </w:pPr>
      <w:r w:rsidRPr="00CB4C54">
        <w:rPr>
          <w:rFonts w:hint="eastAsia"/>
          <w:bCs/>
          <w:sz w:val="24"/>
        </w:rPr>
        <w:t>基金所拥有的股票、债券和银行存款本息、应收款项、股指期货合约、</w:t>
      </w:r>
      <w:r w:rsidR="0056383B">
        <w:rPr>
          <w:rFonts w:hint="eastAsia"/>
          <w:bCs/>
          <w:sz w:val="24"/>
        </w:rPr>
        <w:t>国债期货合约、</w:t>
      </w:r>
      <w:r w:rsidRPr="00CB4C54">
        <w:rPr>
          <w:rFonts w:hint="eastAsia"/>
          <w:bCs/>
          <w:sz w:val="24"/>
        </w:rPr>
        <w:t>股票期权合约、</w:t>
      </w:r>
      <w:r w:rsidR="0056383B">
        <w:rPr>
          <w:rFonts w:hint="eastAsia"/>
          <w:bCs/>
          <w:sz w:val="24"/>
        </w:rPr>
        <w:t>资产支持证券、</w:t>
      </w:r>
      <w:r w:rsidRPr="00CB4C54">
        <w:rPr>
          <w:rFonts w:hint="eastAsia"/>
          <w:bCs/>
          <w:sz w:val="24"/>
        </w:rPr>
        <w:t>其它投资等资产及负债。</w:t>
      </w:r>
    </w:p>
    <w:p w14:paraId="5CE6CABA" w14:textId="77777777" w:rsidR="00FD56E2" w:rsidRDefault="00FD56E2" w:rsidP="00FD56E2">
      <w:pPr>
        <w:spacing w:line="360" w:lineRule="auto"/>
        <w:ind w:firstLineChars="200" w:firstLine="480"/>
        <w:rPr>
          <w:bCs/>
          <w:sz w:val="24"/>
        </w:rPr>
      </w:pPr>
      <w:r>
        <w:rPr>
          <w:rFonts w:hint="eastAsia"/>
          <w:bCs/>
          <w:sz w:val="24"/>
        </w:rPr>
        <w:t>（三）、估值原则</w:t>
      </w:r>
    </w:p>
    <w:p w14:paraId="1CFC29F3" w14:textId="77777777" w:rsidR="00FD56E2" w:rsidRPr="00CB4C54" w:rsidRDefault="00FD56E2" w:rsidP="00FD56E2">
      <w:pPr>
        <w:spacing w:line="360" w:lineRule="auto"/>
        <w:ind w:firstLineChars="200" w:firstLine="480"/>
        <w:rPr>
          <w:bCs/>
          <w:sz w:val="24"/>
        </w:rPr>
      </w:pPr>
      <w:r w:rsidRPr="00CB4C54">
        <w:rPr>
          <w:rFonts w:hint="eastAsia"/>
          <w:bCs/>
          <w:sz w:val="24"/>
        </w:rPr>
        <w:t>基金管理人在确定相关金融资产和金融负债的公允价值时，应符合《企业会计准则》、监管部门有关规定。</w:t>
      </w:r>
    </w:p>
    <w:p w14:paraId="10E203BB"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、对存在活跃市场且能够获取相同资产或负债报价的投资品种，在估值日</w:t>
      </w:r>
      <w:r w:rsidRPr="00CB4C54">
        <w:rPr>
          <w:rFonts w:hint="eastAsia"/>
          <w:bCs/>
          <w:sz w:val="24"/>
        </w:rPr>
        <w:lastRenderedPageBreak/>
        <w:t>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CB4C54" w:rsidRDefault="00FD56E2" w:rsidP="00FD56E2">
      <w:pPr>
        <w:spacing w:line="360" w:lineRule="auto"/>
        <w:ind w:firstLineChars="200" w:firstLine="480"/>
        <w:rPr>
          <w:bCs/>
          <w:sz w:val="24"/>
        </w:rPr>
      </w:pPr>
      <w:r w:rsidRPr="00CB4C54">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、如经济环境发生重大变化或证券发行人发生影响证券价格的重大事件，使潜在估值调整对前一估值日的基金资产净值的影响在</w:t>
      </w:r>
      <w:r w:rsidRPr="00CB4C54">
        <w:rPr>
          <w:rFonts w:hint="eastAsia"/>
          <w:bCs/>
          <w:sz w:val="24"/>
        </w:rPr>
        <w:t>0.25%</w:t>
      </w:r>
      <w:r w:rsidRPr="00CB4C54">
        <w:rPr>
          <w:rFonts w:hint="eastAsia"/>
          <w:bCs/>
          <w:sz w:val="24"/>
        </w:rPr>
        <w:t>以上的，应对估值进行调整并确定公允价值。</w:t>
      </w:r>
    </w:p>
    <w:p w14:paraId="7EBF250F" w14:textId="77777777" w:rsidR="00FD56E2" w:rsidRDefault="00FD56E2" w:rsidP="00FD56E2">
      <w:pPr>
        <w:spacing w:line="360" w:lineRule="auto"/>
        <w:ind w:firstLineChars="200" w:firstLine="480"/>
        <w:rPr>
          <w:bCs/>
          <w:sz w:val="24"/>
        </w:rPr>
      </w:pPr>
      <w:r>
        <w:rPr>
          <w:rFonts w:hint="eastAsia"/>
          <w:bCs/>
          <w:sz w:val="24"/>
        </w:rPr>
        <w:t>（四）、</w:t>
      </w:r>
      <w:r>
        <w:rPr>
          <w:bCs/>
          <w:sz w:val="24"/>
        </w:rPr>
        <w:t>估值方法</w:t>
      </w:r>
    </w:p>
    <w:p w14:paraId="05FDA378"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、证券交易所上市的有价证券的估值</w:t>
      </w:r>
    </w:p>
    <w:p w14:paraId="6E74DF2C"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）交易所上市交易或挂牌转让的不含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收益品种，选取估值日第三方估值机构提供的相应品种当日的估值净价进行估值；</w:t>
      </w:r>
    </w:p>
    <w:p w14:paraId="3D986D3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）交易所上市交易或挂牌转让的含</w:t>
      </w:r>
      <w:proofErr w:type="gramStart"/>
      <w:r w:rsidRPr="00CB4C54">
        <w:rPr>
          <w:rFonts w:hint="eastAsia"/>
          <w:bCs/>
          <w:sz w:val="24"/>
        </w:rPr>
        <w:t>权固定</w:t>
      </w:r>
      <w:proofErr w:type="gramEnd"/>
      <w:r w:rsidRPr="00CB4C54">
        <w:rPr>
          <w:rFonts w:hint="eastAsia"/>
          <w:bCs/>
          <w:sz w:val="24"/>
        </w:rPr>
        <w:t>收益品种，选取估值日第三方估值机构提供的相应品种当日的唯一估值净价或推荐估值净价进行估值；</w:t>
      </w:r>
    </w:p>
    <w:p w14:paraId="1BA2B70B"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w:t>
      </w:r>
      <w:r w:rsidRPr="00CB4C54">
        <w:rPr>
          <w:rFonts w:hint="eastAsia"/>
          <w:bCs/>
          <w:sz w:val="24"/>
        </w:rPr>
        <w:t>4</w:t>
      </w:r>
      <w:r w:rsidRPr="00CB4C54">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5</w:t>
      </w:r>
      <w:r w:rsidRPr="00CB4C54">
        <w:rPr>
          <w:rFonts w:hint="eastAsia"/>
          <w:bCs/>
          <w:sz w:val="24"/>
        </w:rPr>
        <w:t>）交易所上市不存在活跃市场的有价证券，采用估值技术确定公允价值。交易所市场挂牌转让的资产支持证券，采用估值技术确定公允价值；</w:t>
      </w:r>
    </w:p>
    <w:p w14:paraId="6C9EC0A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6</w:t>
      </w:r>
      <w:r w:rsidRPr="00CB4C5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、处于未上市期间的有价证券应区分如下情况处理：</w:t>
      </w:r>
    </w:p>
    <w:p w14:paraId="7EB0FBD7"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）送股、转增股、配股和公开增发的新股，按估值日在证券交易所挂牌的同一股票的估值方法估值；该日无交易的，以最近一日的市价（收盘价）估值；</w:t>
      </w:r>
    </w:p>
    <w:p w14:paraId="66BA708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）首次公开发行未上市的股票、债券，采用估值技术确定公允价值，在估值技术难以可靠计量公允价值的情况下，按成本估值；</w:t>
      </w:r>
    </w:p>
    <w:p w14:paraId="197BA3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B4C54">
        <w:rPr>
          <w:rFonts w:hint="eastAsia"/>
          <w:bCs/>
          <w:sz w:val="24"/>
        </w:rPr>
        <w:t>券</w:t>
      </w:r>
      <w:proofErr w:type="gramEnd"/>
      <w:r w:rsidRPr="00CB4C54">
        <w:rPr>
          <w:rFonts w:hint="eastAsia"/>
          <w:bCs/>
          <w:sz w:val="24"/>
        </w:rPr>
        <w:t>等流通受限股票，按监管机构或行业协会有关规定确定公允价值。</w:t>
      </w:r>
    </w:p>
    <w:p w14:paraId="37409D3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1F83EB28"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、本基金投资股指期货、</w:t>
      </w:r>
      <w:r w:rsidR="0056383B">
        <w:rPr>
          <w:rFonts w:hint="eastAsia"/>
          <w:bCs/>
          <w:sz w:val="24"/>
        </w:rPr>
        <w:t>国债期货、</w:t>
      </w:r>
      <w:r w:rsidRPr="00CB4C54">
        <w:rPr>
          <w:rFonts w:hint="eastAsia"/>
          <w:bCs/>
          <w:sz w:val="24"/>
        </w:rPr>
        <w:t>股票期权，一般以估值当日结算价进</w:t>
      </w:r>
      <w:r w:rsidRPr="00CB4C54">
        <w:rPr>
          <w:rFonts w:hint="eastAsia"/>
          <w:bCs/>
          <w:sz w:val="24"/>
        </w:rPr>
        <w:lastRenderedPageBreak/>
        <w:t>行估值，估值当日无结算价的，且最近交易日后经济环境未发生重大变化的，采用最近交易日结算价估值。</w:t>
      </w:r>
    </w:p>
    <w:p w14:paraId="2D5389FD"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、同一债券</w:t>
      </w:r>
      <w:r w:rsidRPr="00CB4C54">
        <w:rPr>
          <w:rFonts w:hint="eastAsia"/>
          <w:bCs/>
          <w:sz w:val="24"/>
        </w:rPr>
        <w:t>/</w:t>
      </w:r>
      <w:r w:rsidRPr="00CB4C54">
        <w:rPr>
          <w:rFonts w:hint="eastAsia"/>
          <w:bCs/>
          <w:sz w:val="24"/>
        </w:rPr>
        <w:t>股票同时在两个或两个以上市场交易的，按债券</w:t>
      </w:r>
      <w:r w:rsidRPr="00CB4C54">
        <w:rPr>
          <w:rFonts w:hint="eastAsia"/>
          <w:bCs/>
          <w:sz w:val="24"/>
        </w:rPr>
        <w:t>/</w:t>
      </w:r>
      <w:r w:rsidRPr="00CB4C54">
        <w:rPr>
          <w:rFonts w:hint="eastAsia"/>
          <w:bCs/>
          <w:sz w:val="24"/>
        </w:rPr>
        <w:t>股票所处的市场分别估值。</w:t>
      </w:r>
    </w:p>
    <w:p w14:paraId="78E1715E" w14:textId="77777777" w:rsidR="00FD56E2" w:rsidRPr="00CB4C54" w:rsidRDefault="00FD56E2" w:rsidP="00FD56E2">
      <w:pPr>
        <w:spacing w:line="360" w:lineRule="auto"/>
        <w:ind w:firstLineChars="200" w:firstLine="480"/>
        <w:rPr>
          <w:bCs/>
          <w:sz w:val="24"/>
        </w:rPr>
      </w:pPr>
      <w:r w:rsidRPr="00CB4C54">
        <w:rPr>
          <w:rFonts w:hint="eastAsia"/>
          <w:bCs/>
          <w:sz w:val="24"/>
        </w:rPr>
        <w:t>6</w:t>
      </w:r>
      <w:r w:rsidRPr="00CB4C54">
        <w:rPr>
          <w:rFonts w:hint="eastAsia"/>
          <w:bCs/>
          <w:sz w:val="24"/>
        </w:rPr>
        <w:t>、如有确凿证据表明按上述方法进行估值不能客观反映其公允价值的，基金管理人可根据具体情况与基金托管人商定后，按最能反映公允价值的价格估值。</w:t>
      </w:r>
    </w:p>
    <w:p w14:paraId="7BC727C5" w14:textId="77777777" w:rsidR="00FD56E2" w:rsidRPr="00CB4C54" w:rsidRDefault="00FD56E2" w:rsidP="00FD56E2">
      <w:pPr>
        <w:spacing w:line="360" w:lineRule="auto"/>
        <w:ind w:firstLineChars="200" w:firstLine="480"/>
        <w:rPr>
          <w:bCs/>
          <w:sz w:val="24"/>
        </w:rPr>
      </w:pPr>
      <w:r w:rsidRPr="00CB4C54">
        <w:rPr>
          <w:rFonts w:hint="eastAsia"/>
          <w:bCs/>
          <w:sz w:val="24"/>
        </w:rPr>
        <w:t>7</w:t>
      </w:r>
      <w:r w:rsidRPr="00CB4C54">
        <w:rPr>
          <w:rFonts w:hint="eastAsia"/>
          <w:bCs/>
          <w:sz w:val="24"/>
        </w:rPr>
        <w:t>、当发生大额申购或赎回情形时，基金管理人可以采用摆动定价机制，以确保基金估值的公平性。</w:t>
      </w:r>
    </w:p>
    <w:p w14:paraId="224D9DE4" w14:textId="77777777" w:rsidR="00FD56E2" w:rsidRPr="00CB4C54" w:rsidRDefault="00FD56E2" w:rsidP="00FD56E2">
      <w:pPr>
        <w:spacing w:line="360" w:lineRule="auto"/>
        <w:ind w:firstLineChars="200" w:firstLine="480"/>
        <w:rPr>
          <w:bCs/>
          <w:sz w:val="24"/>
        </w:rPr>
      </w:pPr>
      <w:r w:rsidRPr="00CB4C54">
        <w:rPr>
          <w:rFonts w:hint="eastAsia"/>
          <w:bCs/>
          <w:sz w:val="24"/>
        </w:rPr>
        <w:t>8</w:t>
      </w:r>
      <w:r w:rsidRPr="00CB4C54">
        <w:rPr>
          <w:rFonts w:hint="eastAsia"/>
          <w:bCs/>
          <w:sz w:val="24"/>
        </w:rPr>
        <w:t>、估值计算中涉及港币对人民币汇率的，将依据下列信息提供机构所提供的汇率为基准：当日中国人民银行公布的人民币与港币的中间价。</w:t>
      </w:r>
    </w:p>
    <w:p w14:paraId="34DB2262" w14:textId="77777777" w:rsidR="00687E15" w:rsidRPr="00687E15" w:rsidRDefault="00687E15" w:rsidP="00687E15">
      <w:pPr>
        <w:spacing w:line="360" w:lineRule="auto"/>
        <w:ind w:firstLineChars="200" w:firstLine="480"/>
        <w:rPr>
          <w:bCs/>
          <w:sz w:val="24"/>
        </w:rPr>
      </w:pPr>
      <w:r w:rsidRPr="00687E15">
        <w:rPr>
          <w:bCs/>
          <w:sz w:val="24"/>
        </w:rPr>
        <w:t>9</w:t>
      </w:r>
      <w:r w:rsidRPr="00687E15">
        <w:rPr>
          <w:rFonts w:hint="eastAsia"/>
          <w:bCs/>
          <w:sz w:val="24"/>
        </w:rPr>
        <w:t>、本基金投资存托凭证的估值核算，依照国内依法发行上市的股票执行。</w:t>
      </w:r>
    </w:p>
    <w:p w14:paraId="16AEE7E8" w14:textId="2BC842E4" w:rsidR="00FD56E2" w:rsidRPr="00CB4C54" w:rsidRDefault="00687E15" w:rsidP="00FD56E2">
      <w:pPr>
        <w:spacing w:line="360" w:lineRule="auto"/>
        <w:ind w:firstLineChars="200" w:firstLine="480"/>
        <w:rPr>
          <w:bCs/>
          <w:sz w:val="24"/>
        </w:rPr>
      </w:pPr>
      <w:r>
        <w:rPr>
          <w:bCs/>
          <w:sz w:val="24"/>
        </w:rPr>
        <w:t>10</w:t>
      </w:r>
      <w:r w:rsidR="00FD56E2" w:rsidRPr="00CB4C54">
        <w:rPr>
          <w:rFonts w:hint="eastAsia"/>
          <w:bCs/>
          <w:sz w:val="24"/>
        </w:rPr>
        <w:t>、相关法律法规以及监管部门有强制规定的，从其规定。如有新增事项，按国家最新规定估值。</w:t>
      </w:r>
    </w:p>
    <w:p w14:paraId="4F036BF9" w14:textId="77777777" w:rsidR="00FD56E2" w:rsidRPr="00CB4C54" w:rsidRDefault="00FD56E2" w:rsidP="00FD56E2">
      <w:pPr>
        <w:spacing w:line="360" w:lineRule="auto"/>
        <w:ind w:firstLineChars="200" w:firstLine="480"/>
        <w:rPr>
          <w:bCs/>
          <w:sz w:val="24"/>
        </w:rPr>
      </w:pPr>
      <w:r w:rsidRPr="00CB4C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Default="00FD56E2" w:rsidP="00FD56E2">
      <w:pPr>
        <w:spacing w:line="360" w:lineRule="auto"/>
        <w:ind w:firstLineChars="200" w:firstLine="480"/>
        <w:rPr>
          <w:bCs/>
          <w:sz w:val="24"/>
        </w:rPr>
      </w:pPr>
      <w:r w:rsidRPr="00CB4C54">
        <w:rPr>
          <w:rFonts w:hint="eastAsia"/>
          <w:bCs/>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77777777" w:rsidR="00FD56E2" w:rsidRDefault="00FD56E2" w:rsidP="00FD56E2">
      <w:pPr>
        <w:spacing w:line="360" w:lineRule="auto"/>
        <w:ind w:firstLineChars="200" w:firstLine="480"/>
        <w:rPr>
          <w:bCs/>
          <w:sz w:val="24"/>
        </w:rPr>
      </w:pPr>
      <w:r>
        <w:rPr>
          <w:rFonts w:hint="eastAsia"/>
          <w:bCs/>
          <w:sz w:val="24"/>
        </w:rPr>
        <w:t>（五）</w:t>
      </w:r>
      <w:r>
        <w:rPr>
          <w:bCs/>
          <w:sz w:val="24"/>
        </w:rPr>
        <w:t>、估值程序</w:t>
      </w:r>
    </w:p>
    <w:p w14:paraId="19F64255"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、各类基金份额净值是按照每个工作日闭市后，该类基金资产净值除以当日该类基金份额的余额数量计算，精确到</w:t>
      </w:r>
      <w:r w:rsidRPr="00CB4C54">
        <w:rPr>
          <w:rFonts w:hint="eastAsia"/>
          <w:bCs/>
          <w:sz w:val="24"/>
        </w:rPr>
        <w:t>0.0001</w:t>
      </w:r>
      <w:r w:rsidRPr="00CB4C54">
        <w:rPr>
          <w:rFonts w:hint="eastAsia"/>
          <w:bCs/>
          <w:sz w:val="24"/>
        </w:rPr>
        <w:t>元，小数点后第</w:t>
      </w:r>
      <w:r w:rsidRPr="00CB4C54">
        <w:rPr>
          <w:rFonts w:hint="eastAsia"/>
          <w:bCs/>
          <w:sz w:val="24"/>
        </w:rPr>
        <w:t>5</w:t>
      </w:r>
      <w:r w:rsidRPr="00CB4C54">
        <w:rPr>
          <w:rFonts w:hint="eastAsia"/>
          <w:bCs/>
          <w:sz w:val="24"/>
        </w:rPr>
        <w:t>位四舍五入。基金管理人可以设立大额赎回情形下的净值精度应急调整机制。国家另有规定的，从其规定。</w:t>
      </w:r>
    </w:p>
    <w:p w14:paraId="175B7778" w14:textId="77777777" w:rsidR="00FD56E2" w:rsidRPr="00CB4C54" w:rsidRDefault="00FD56E2" w:rsidP="00FD56E2">
      <w:pPr>
        <w:spacing w:line="360" w:lineRule="auto"/>
        <w:ind w:firstLineChars="200" w:firstLine="480"/>
        <w:rPr>
          <w:bCs/>
          <w:sz w:val="24"/>
        </w:rPr>
      </w:pPr>
      <w:r w:rsidRPr="00CB4C54">
        <w:rPr>
          <w:rFonts w:hint="eastAsia"/>
          <w:bCs/>
          <w:sz w:val="24"/>
        </w:rPr>
        <w:t>基金管理人每个工作日计算基金资产净值及各类基金份额净值，并按规定公告。</w:t>
      </w:r>
    </w:p>
    <w:p w14:paraId="2B03001A" w14:textId="77777777" w:rsidR="00FD56E2"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、基金管理人</w:t>
      </w:r>
      <w:proofErr w:type="gramStart"/>
      <w:r w:rsidRPr="00CB4C54">
        <w:rPr>
          <w:rFonts w:hint="eastAsia"/>
          <w:bCs/>
          <w:sz w:val="24"/>
        </w:rPr>
        <w:t>应每个</w:t>
      </w:r>
      <w:proofErr w:type="gramEnd"/>
      <w:r w:rsidRPr="00CB4C54">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w:t>
      </w:r>
      <w:r w:rsidRPr="00CB4C54">
        <w:rPr>
          <w:rFonts w:hint="eastAsia"/>
          <w:bCs/>
          <w:sz w:val="24"/>
        </w:rPr>
        <w:lastRenderedPageBreak/>
        <w:t>理人按照规定对外公布。</w:t>
      </w:r>
    </w:p>
    <w:p w14:paraId="2D27A031" w14:textId="77777777" w:rsidR="00FD56E2" w:rsidRDefault="00FD56E2" w:rsidP="00FD56E2">
      <w:pPr>
        <w:spacing w:line="360" w:lineRule="auto"/>
        <w:ind w:firstLineChars="200" w:firstLine="480"/>
        <w:rPr>
          <w:bCs/>
          <w:sz w:val="24"/>
        </w:rPr>
      </w:pPr>
      <w:r>
        <w:rPr>
          <w:rFonts w:hint="eastAsia"/>
          <w:bCs/>
          <w:sz w:val="24"/>
        </w:rPr>
        <w:t>（六）</w:t>
      </w:r>
      <w:r>
        <w:rPr>
          <w:bCs/>
          <w:sz w:val="24"/>
        </w:rPr>
        <w:t>、估值错误的处理</w:t>
      </w:r>
    </w:p>
    <w:p w14:paraId="64393ADC" w14:textId="1CEBC04B" w:rsidR="00FD56E2" w:rsidRPr="00CB4C54" w:rsidRDefault="00FD56E2" w:rsidP="00FD56E2">
      <w:pPr>
        <w:spacing w:line="360" w:lineRule="auto"/>
        <w:ind w:firstLineChars="200" w:firstLine="480"/>
        <w:rPr>
          <w:bCs/>
          <w:sz w:val="24"/>
        </w:rPr>
      </w:pPr>
      <w:r w:rsidRPr="00CB4C54">
        <w:rPr>
          <w:rFonts w:hint="eastAsia"/>
          <w:bCs/>
          <w:sz w:val="24"/>
        </w:rPr>
        <w:t>基金管理人和基金托管人将采取必要、适当、合理的措施确保基金资产估值的准确性、及时性。当</w:t>
      </w:r>
      <w:r w:rsidR="007C68E0">
        <w:rPr>
          <w:rFonts w:hint="eastAsia"/>
          <w:bCs/>
          <w:sz w:val="24"/>
        </w:rPr>
        <w:t>任一类别的</w:t>
      </w:r>
      <w:r w:rsidRPr="00CB4C54">
        <w:rPr>
          <w:rFonts w:hint="eastAsia"/>
          <w:bCs/>
          <w:sz w:val="24"/>
        </w:rPr>
        <w:t>基金份额净值小数点后</w:t>
      </w:r>
      <w:r w:rsidRPr="00CB4C54">
        <w:rPr>
          <w:rFonts w:hint="eastAsia"/>
          <w:bCs/>
          <w:sz w:val="24"/>
        </w:rPr>
        <w:t>4</w:t>
      </w:r>
      <w:r w:rsidRPr="00CB4C54">
        <w:rPr>
          <w:rFonts w:hint="eastAsia"/>
          <w:bCs/>
          <w:sz w:val="24"/>
        </w:rPr>
        <w:t>位以内</w:t>
      </w:r>
      <w:r w:rsidRPr="00CB4C54">
        <w:rPr>
          <w:rFonts w:hint="eastAsia"/>
          <w:bCs/>
          <w:sz w:val="24"/>
        </w:rPr>
        <w:t>(</w:t>
      </w:r>
      <w:r w:rsidRPr="00CB4C54">
        <w:rPr>
          <w:rFonts w:hint="eastAsia"/>
          <w:bCs/>
          <w:sz w:val="24"/>
        </w:rPr>
        <w:t>含第</w:t>
      </w:r>
      <w:r w:rsidRPr="00CB4C54">
        <w:rPr>
          <w:rFonts w:hint="eastAsia"/>
          <w:bCs/>
          <w:sz w:val="24"/>
        </w:rPr>
        <w:t>4</w:t>
      </w:r>
      <w:r w:rsidRPr="00CB4C54">
        <w:rPr>
          <w:rFonts w:hint="eastAsia"/>
          <w:bCs/>
          <w:sz w:val="24"/>
        </w:rPr>
        <w:t>位</w:t>
      </w:r>
      <w:r w:rsidRPr="00CB4C54">
        <w:rPr>
          <w:rFonts w:hint="eastAsia"/>
          <w:bCs/>
          <w:sz w:val="24"/>
        </w:rPr>
        <w:t>)</w:t>
      </w:r>
      <w:r w:rsidRPr="00CB4C54">
        <w:rPr>
          <w:rFonts w:hint="eastAsia"/>
          <w:bCs/>
          <w:sz w:val="24"/>
        </w:rPr>
        <w:t>发生估值错误时，视为</w:t>
      </w:r>
      <w:r w:rsidR="007C68E0">
        <w:rPr>
          <w:rFonts w:hint="eastAsia"/>
          <w:bCs/>
          <w:sz w:val="24"/>
        </w:rPr>
        <w:t>该类</w:t>
      </w:r>
      <w:r w:rsidRPr="00CB4C54">
        <w:rPr>
          <w:rFonts w:hint="eastAsia"/>
          <w:bCs/>
          <w:sz w:val="24"/>
        </w:rPr>
        <w:t>基金份额净值错误。本基金合同的当事人应按照以下约定处理：</w:t>
      </w:r>
    </w:p>
    <w:p w14:paraId="0293F992" w14:textId="77777777" w:rsidR="00FD56E2" w:rsidRPr="00CB4C54" w:rsidRDefault="00FD56E2" w:rsidP="00FD56E2">
      <w:pPr>
        <w:spacing w:line="360" w:lineRule="auto"/>
        <w:ind w:firstLineChars="200" w:firstLine="480"/>
        <w:rPr>
          <w:bCs/>
          <w:sz w:val="24"/>
        </w:rPr>
      </w:pPr>
      <w:r w:rsidRPr="00CB4C54">
        <w:rPr>
          <w:rFonts w:hint="eastAsia"/>
          <w:bCs/>
          <w:sz w:val="24"/>
        </w:rPr>
        <w:t>1</w:t>
      </w:r>
      <w:r w:rsidRPr="00CB4C54">
        <w:rPr>
          <w:rFonts w:hint="eastAsia"/>
          <w:bCs/>
          <w:sz w:val="24"/>
        </w:rPr>
        <w:t>、估值错误类型</w:t>
      </w:r>
    </w:p>
    <w:p w14:paraId="01D9FBE2" w14:textId="77777777" w:rsidR="00FD56E2" w:rsidRPr="00CB4C54" w:rsidRDefault="00FD56E2" w:rsidP="00FD56E2">
      <w:pPr>
        <w:spacing w:line="360" w:lineRule="auto"/>
        <w:ind w:firstLineChars="200" w:firstLine="480"/>
        <w:rPr>
          <w:bCs/>
          <w:sz w:val="24"/>
        </w:rPr>
      </w:pPr>
      <w:r w:rsidRPr="00CB4C54">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的直接损失按下述“估值错误处理原则”给予赔偿，承担赔偿责任。</w:t>
      </w:r>
    </w:p>
    <w:p w14:paraId="22A0B62B" w14:textId="77777777" w:rsidR="00FD56E2" w:rsidRPr="00CB4C54" w:rsidRDefault="00FD56E2" w:rsidP="00FD56E2">
      <w:pPr>
        <w:spacing w:line="360" w:lineRule="auto"/>
        <w:ind w:firstLineChars="200" w:firstLine="480"/>
        <w:rPr>
          <w:bCs/>
          <w:sz w:val="24"/>
        </w:rPr>
      </w:pPr>
      <w:r w:rsidRPr="00CB4C54">
        <w:rPr>
          <w:rFonts w:hint="eastAsia"/>
          <w:bCs/>
          <w:sz w:val="24"/>
        </w:rPr>
        <w:t>上述估值错误的主要类型包括但不限于：资料申报差错、数据传输差错、数据计算差错、系统故障差错、下达指令差错等。</w:t>
      </w:r>
    </w:p>
    <w:p w14:paraId="0A79486A"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、估值错误处理原则</w:t>
      </w:r>
    </w:p>
    <w:p w14:paraId="69DBD090"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）估值错误的责任方对有关当事人的直接损失负责，不对间接损失负责，并且仅对估值错误的有关直接当事人负责，不对第三方负责。</w:t>
      </w:r>
    </w:p>
    <w:p w14:paraId="2DDA589E"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）因估值错误而获得不当得利的当事人负有及时返还不当得利的义务。但估值错误责任方仍应对估值错误负责。如果由于获得不当得利的当事人</w:t>
      </w:r>
      <w:proofErr w:type="gramStart"/>
      <w:r w:rsidRPr="00CB4C54">
        <w:rPr>
          <w:rFonts w:hint="eastAsia"/>
          <w:bCs/>
          <w:sz w:val="24"/>
        </w:rPr>
        <w:t>不</w:t>
      </w:r>
      <w:proofErr w:type="gramEnd"/>
      <w:r w:rsidRPr="00CB4C54">
        <w:rPr>
          <w:rFonts w:hint="eastAsia"/>
          <w:bCs/>
          <w:sz w:val="24"/>
        </w:rPr>
        <w:t>返还或不全部返还不当得利造成其他当事人的利益损失</w:t>
      </w:r>
      <w:r w:rsidRPr="00CB4C54">
        <w:rPr>
          <w:rFonts w:hint="eastAsia"/>
          <w:bCs/>
          <w:sz w:val="24"/>
        </w:rPr>
        <w:t>(</w:t>
      </w:r>
      <w:r w:rsidRPr="00CB4C54">
        <w:rPr>
          <w:rFonts w:hint="eastAsia"/>
          <w:bCs/>
          <w:sz w:val="24"/>
        </w:rPr>
        <w:t>“受损方”</w:t>
      </w:r>
      <w:r w:rsidRPr="00CB4C54">
        <w:rPr>
          <w:rFonts w:hint="eastAsia"/>
          <w:bCs/>
          <w:sz w:val="24"/>
        </w:rPr>
        <w:t>)</w:t>
      </w:r>
      <w:r w:rsidRPr="00CB4C5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sidRPr="00CB4C54">
        <w:rPr>
          <w:rFonts w:hint="eastAsia"/>
          <w:bCs/>
          <w:sz w:val="24"/>
        </w:rPr>
        <w:lastRenderedPageBreak/>
        <w:t>得利返还的总和超过其实际损失的差额部分支付给估值错误责任方。</w:t>
      </w:r>
    </w:p>
    <w:p w14:paraId="2C8683CF"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）估值错误调整采用尽量恢复至假设未发生估值错误的正确情形的方式。</w:t>
      </w:r>
    </w:p>
    <w:p w14:paraId="3F7B70F2" w14:textId="77777777" w:rsidR="00FD56E2" w:rsidRPr="00CB4C54" w:rsidRDefault="00FD56E2" w:rsidP="00FD56E2">
      <w:pPr>
        <w:spacing w:line="360" w:lineRule="auto"/>
        <w:ind w:firstLineChars="200" w:firstLine="480"/>
        <w:rPr>
          <w:bCs/>
          <w:sz w:val="24"/>
        </w:rPr>
      </w:pPr>
      <w:r w:rsidRPr="00CB4C54">
        <w:rPr>
          <w:rFonts w:hint="eastAsia"/>
          <w:bCs/>
          <w:sz w:val="24"/>
        </w:rPr>
        <w:t>3</w:t>
      </w:r>
      <w:r w:rsidRPr="00CB4C54">
        <w:rPr>
          <w:rFonts w:hint="eastAsia"/>
          <w:bCs/>
          <w:sz w:val="24"/>
        </w:rPr>
        <w:t>、估值错误处理程序</w:t>
      </w:r>
    </w:p>
    <w:p w14:paraId="7DA8B818" w14:textId="77777777" w:rsidR="00FD56E2" w:rsidRPr="00CB4C54" w:rsidRDefault="00FD56E2" w:rsidP="00FD56E2">
      <w:pPr>
        <w:spacing w:line="360" w:lineRule="auto"/>
        <w:ind w:firstLineChars="200" w:firstLine="480"/>
        <w:rPr>
          <w:bCs/>
          <w:sz w:val="24"/>
        </w:rPr>
      </w:pPr>
      <w:r w:rsidRPr="00CB4C54">
        <w:rPr>
          <w:rFonts w:hint="eastAsia"/>
          <w:bCs/>
          <w:sz w:val="24"/>
        </w:rPr>
        <w:t>估值错误被发现后，有关的当事人应当及时进行处理，处理的程序如下：</w:t>
      </w:r>
    </w:p>
    <w:p w14:paraId="4CAB7C29"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）查明估值错误发生的原因，列明所有的当事人，并根据估值错误发生的原因确定估值错误的责任方；</w:t>
      </w:r>
    </w:p>
    <w:p w14:paraId="69C70C1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）根据估值错误处理原则或当事人协商的方法对因估值错误造成的损失进行评估；</w:t>
      </w:r>
    </w:p>
    <w:p w14:paraId="14275DA5"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）根据估值错误处理原则或当事人协商的方法由估值错误的责任方进行更正和赔偿损失；</w:t>
      </w:r>
    </w:p>
    <w:p w14:paraId="45403884"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4</w:t>
      </w:r>
      <w:r w:rsidRPr="00CB4C54">
        <w:rPr>
          <w:rFonts w:hint="eastAsia"/>
          <w:bCs/>
          <w:sz w:val="24"/>
        </w:rPr>
        <w:t>）根据估值错误处理的方法，需要修改基金登记机构交易数据的，由基金登记机构进行更正，并就估值错误的更正向有关当事人进行确认。</w:t>
      </w:r>
    </w:p>
    <w:p w14:paraId="4BC4F4EC" w14:textId="77777777" w:rsidR="00FD56E2" w:rsidRPr="00CB4C54"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、基金份额净值估值错误处理的方法如下：</w:t>
      </w:r>
    </w:p>
    <w:p w14:paraId="5DF4DAD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）基金份额净值计算出现错误时，基金管理人和基金托管人应当立即予以纠正，并采取合理的措施防止损失进一步扩大。</w:t>
      </w:r>
    </w:p>
    <w:p w14:paraId="157BA95F" w14:textId="04206631"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）错误偏差达到</w:t>
      </w:r>
      <w:r w:rsidR="007C68E0">
        <w:rPr>
          <w:rFonts w:hint="eastAsia"/>
          <w:bCs/>
          <w:sz w:val="24"/>
        </w:rPr>
        <w:t>该类</w:t>
      </w:r>
      <w:r w:rsidRPr="00CB4C54">
        <w:rPr>
          <w:rFonts w:hint="eastAsia"/>
          <w:bCs/>
          <w:sz w:val="24"/>
        </w:rPr>
        <w:t>基金份额净值的</w:t>
      </w:r>
      <w:r w:rsidRPr="00CB4C54">
        <w:rPr>
          <w:rFonts w:hint="eastAsia"/>
          <w:bCs/>
          <w:sz w:val="24"/>
        </w:rPr>
        <w:t>0.25%</w:t>
      </w:r>
      <w:r w:rsidRPr="00CB4C54">
        <w:rPr>
          <w:rFonts w:hint="eastAsia"/>
          <w:bCs/>
          <w:sz w:val="24"/>
        </w:rPr>
        <w:t>时，基金管理人应当通报基金托管人并报中国证监会备案；错误偏差达到</w:t>
      </w:r>
      <w:r w:rsidR="007C68E0">
        <w:rPr>
          <w:rFonts w:hint="eastAsia"/>
          <w:bCs/>
          <w:sz w:val="24"/>
        </w:rPr>
        <w:t>该类</w:t>
      </w:r>
      <w:r w:rsidRPr="00CB4C54">
        <w:rPr>
          <w:rFonts w:hint="eastAsia"/>
          <w:bCs/>
          <w:sz w:val="24"/>
        </w:rPr>
        <w:t>基金份额净值的</w:t>
      </w:r>
      <w:r w:rsidRPr="00CB4C54">
        <w:rPr>
          <w:rFonts w:hint="eastAsia"/>
          <w:bCs/>
          <w:sz w:val="24"/>
        </w:rPr>
        <w:t>0.5%</w:t>
      </w:r>
      <w:r w:rsidRPr="00CB4C54">
        <w:rPr>
          <w:rFonts w:hint="eastAsia"/>
          <w:bCs/>
          <w:sz w:val="24"/>
        </w:rPr>
        <w:t>时，基金管理人应当公告，通报基金托管人并报中国证监会备案。</w:t>
      </w:r>
    </w:p>
    <w:p w14:paraId="441D5763"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3</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77777777"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）基金管理人或基金托管人按本基金合同约定的估值方法进行估值时，所造成的误差不作为基金资产估值错误处理。</w:t>
      </w:r>
    </w:p>
    <w:p w14:paraId="67369307" w14:textId="77777777" w:rsidR="00FD56E2"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w:t>
      </w:r>
      <w:proofErr w:type="gramStart"/>
      <w:r w:rsidRPr="00CB4C54">
        <w:rPr>
          <w:rFonts w:hint="eastAsia"/>
          <w:bCs/>
          <w:sz w:val="24"/>
        </w:rPr>
        <w:t>非基金</w:t>
      </w:r>
      <w:proofErr w:type="gramEnd"/>
      <w:r w:rsidRPr="00CB4C54">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33B3680F" w14:textId="77777777" w:rsidR="00FD56E2" w:rsidRDefault="00FD56E2" w:rsidP="00FD56E2">
      <w:pPr>
        <w:spacing w:line="360" w:lineRule="auto"/>
        <w:ind w:firstLineChars="200" w:firstLine="480"/>
        <w:rPr>
          <w:bCs/>
          <w:sz w:val="24"/>
        </w:rPr>
      </w:pPr>
      <w:r>
        <w:rPr>
          <w:rFonts w:hint="eastAsia"/>
          <w:bCs/>
          <w:sz w:val="24"/>
        </w:rPr>
        <w:t>（七）</w:t>
      </w:r>
      <w:r>
        <w:rPr>
          <w:bCs/>
          <w:sz w:val="24"/>
        </w:rPr>
        <w:t>、暂停估值的情形</w:t>
      </w:r>
    </w:p>
    <w:p w14:paraId="04ABCC3D" w14:textId="77777777" w:rsidR="00FD56E2" w:rsidRPr="00CB4C54" w:rsidRDefault="00FD56E2" w:rsidP="00FD56E2">
      <w:pPr>
        <w:spacing w:line="360" w:lineRule="auto"/>
        <w:ind w:firstLineChars="200" w:firstLine="480"/>
        <w:rPr>
          <w:bCs/>
          <w:sz w:val="24"/>
        </w:rPr>
      </w:pPr>
      <w:r w:rsidRPr="00CB4C54">
        <w:rPr>
          <w:rFonts w:hint="eastAsia"/>
          <w:bCs/>
          <w:sz w:val="24"/>
        </w:rPr>
        <w:lastRenderedPageBreak/>
        <w:t>1</w:t>
      </w:r>
      <w:r w:rsidRPr="00CB4C54">
        <w:rPr>
          <w:rFonts w:hint="eastAsia"/>
          <w:bCs/>
          <w:sz w:val="24"/>
        </w:rPr>
        <w:t>、基金投资所涉及的证券、期货交易市场遇法定节假日或因其他原因暂停营业时；</w:t>
      </w:r>
    </w:p>
    <w:p w14:paraId="4DC6E9E5" w14:textId="77777777" w:rsidR="00FD56E2" w:rsidRPr="00CB4C54" w:rsidRDefault="00FD56E2" w:rsidP="00FD56E2">
      <w:pPr>
        <w:spacing w:line="360" w:lineRule="auto"/>
        <w:ind w:firstLineChars="200" w:firstLine="480"/>
        <w:rPr>
          <w:bCs/>
          <w:sz w:val="24"/>
        </w:rPr>
      </w:pPr>
      <w:r w:rsidRPr="00CB4C54">
        <w:rPr>
          <w:rFonts w:hint="eastAsia"/>
          <w:bCs/>
          <w:sz w:val="24"/>
        </w:rPr>
        <w:t>2</w:t>
      </w:r>
      <w:r w:rsidRPr="00CB4C54">
        <w:rPr>
          <w:rFonts w:hint="eastAsia"/>
          <w:bCs/>
          <w:sz w:val="24"/>
        </w:rPr>
        <w:t>、因不可抗力致使基金管理人、基金托管人无法准确评估基金资产价值时；</w:t>
      </w:r>
    </w:p>
    <w:p w14:paraId="4E310BFF" w14:textId="77777777" w:rsidR="00A9121C" w:rsidRPr="00A9121C" w:rsidRDefault="00A9121C" w:rsidP="00A9121C">
      <w:pPr>
        <w:spacing w:line="360" w:lineRule="auto"/>
        <w:ind w:firstLineChars="200" w:firstLine="480"/>
        <w:rPr>
          <w:bCs/>
          <w:sz w:val="24"/>
        </w:rPr>
      </w:pPr>
      <w:r w:rsidRPr="00A9121C">
        <w:rPr>
          <w:rFonts w:hint="eastAsia"/>
          <w:bCs/>
          <w:sz w:val="24"/>
        </w:rPr>
        <w:t>3</w:t>
      </w:r>
      <w:r w:rsidRPr="00A9121C">
        <w:rPr>
          <w:rFonts w:hint="eastAsia"/>
          <w:bCs/>
          <w:sz w:val="24"/>
        </w:rPr>
        <w:t>、当特定资产占前一估值日基金资产净值</w:t>
      </w:r>
      <w:r w:rsidRPr="00A9121C">
        <w:rPr>
          <w:rFonts w:hint="eastAsia"/>
          <w:bCs/>
          <w:sz w:val="24"/>
        </w:rPr>
        <w:t>50%</w:t>
      </w:r>
      <w:r w:rsidRPr="00A9121C">
        <w:rPr>
          <w:rFonts w:hint="eastAsia"/>
          <w:bCs/>
          <w:sz w:val="24"/>
        </w:rPr>
        <w:t>以上的，经与基金托管人协商确认后，基金管理人应当暂停估值；</w:t>
      </w:r>
    </w:p>
    <w:p w14:paraId="3EC46912" w14:textId="77777777" w:rsidR="00FD56E2" w:rsidRDefault="00FD56E2" w:rsidP="00FD56E2">
      <w:pPr>
        <w:spacing w:line="360" w:lineRule="auto"/>
        <w:ind w:firstLineChars="200" w:firstLine="480"/>
        <w:rPr>
          <w:bCs/>
          <w:sz w:val="24"/>
        </w:rPr>
      </w:pPr>
      <w:r w:rsidRPr="00CB4C54">
        <w:rPr>
          <w:rFonts w:hint="eastAsia"/>
          <w:bCs/>
          <w:sz w:val="24"/>
        </w:rPr>
        <w:t>4</w:t>
      </w:r>
      <w:r w:rsidRPr="00CB4C54">
        <w:rPr>
          <w:rFonts w:hint="eastAsia"/>
          <w:bCs/>
          <w:sz w:val="24"/>
        </w:rPr>
        <w:t>、中国证监会和基金合同认定的其它情形。</w:t>
      </w:r>
    </w:p>
    <w:p w14:paraId="0FFF9B6D" w14:textId="77777777" w:rsidR="00FD56E2" w:rsidRDefault="00FD56E2" w:rsidP="00FD56E2">
      <w:pPr>
        <w:spacing w:line="360" w:lineRule="auto"/>
        <w:ind w:firstLineChars="200" w:firstLine="480"/>
        <w:rPr>
          <w:bCs/>
          <w:sz w:val="24"/>
        </w:rPr>
      </w:pPr>
      <w:r>
        <w:rPr>
          <w:rFonts w:hint="eastAsia"/>
          <w:bCs/>
          <w:sz w:val="24"/>
        </w:rPr>
        <w:t>（八）</w:t>
      </w:r>
      <w:r>
        <w:rPr>
          <w:bCs/>
          <w:sz w:val="24"/>
        </w:rPr>
        <w:t>、基金净值的确认</w:t>
      </w:r>
    </w:p>
    <w:p w14:paraId="5BFA6DCD" w14:textId="77777777" w:rsidR="00FD56E2" w:rsidRDefault="00FD56E2" w:rsidP="00FD56E2">
      <w:pPr>
        <w:spacing w:line="360" w:lineRule="auto"/>
        <w:ind w:firstLineChars="200" w:firstLine="480"/>
        <w:rPr>
          <w:bCs/>
          <w:sz w:val="24"/>
        </w:rPr>
      </w:pPr>
      <w:r w:rsidRPr="00CB4C54">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749A3569" w14:textId="77777777" w:rsidR="00A9121C" w:rsidRPr="00A9121C" w:rsidRDefault="00A9121C" w:rsidP="00A9121C">
      <w:pPr>
        <w:spacing w:line="360" w:lineRule="auto"/>
        <w:ind w:firstLineChars="200" w:firstLine="480"/>
        <w:rPr>
          <w:bCs/>
          <w:sz w:val="24"/>
        </w:rPr>
      </w:pPr>
      <w:r w:rsidRPr="00A9121C">
        <w:rPr>
          <w:rFonts w:hint="eastAsia"/>
          <w:bCs/>
          <w:sz w:val="24"/>
        </w:rPr>
        <w:t>（九）、实施</w:t>
      </w:r>
      <w:proofErr w:type="gramStart"/>
      <w:r w:rsidRPr="00A9121C">
        <w:rPr>
          <w:rFonts w:hint="eastAsia"/>
          <w:bCs/>
          <w:sz w:val="24"/>
        </w:rPr>
        <w:t>侧袋机制</w:t>
      </w:r>
      <w:proofErr w:type="gramEnd"/>
      <w:r w:rsidRPr="00A9121C">
        <w:rPr>
          <w:rFonts w:hint="eastAsia"/>
          <w:bCs/>
          <w:sz w:val="24"/>
        </w:rPr>
        <w:t>期间的基金资产估值</w:t>
      </w:r>
    </w:p>
    <w:p w14:paraId="31533D12" w14:textId="2E777D3F" w:rsidR="00FD56E2" w:rsidRPr="00A9121C" w:rsidRDefault="00A9121C" w:rsidP="00FD56E2">
      <w:pPr>
        <w:spacing w:line="360" w:lineRule="auto"/>
        <w:ind w:firstLineChars="200" w:firstLine="480"/>
        <w:rPr>
          <w:bCs/>
          <w:sz w:val="24"/>
        </w:rPr>
      </w:pPr>
      <w:r w:rsidRPr="00A9121C">
        <w:rPr>
          <w:rFonts w:hint="eastAsia"/>
          <w:bCs/>
          <w:sz w:val="24"/>
        </w:rPr>
        <w:t>本基金实施</w:t>
      </w:r>
      <w:proofErr w:type="gramStart"/>
      <w:r w:rsidRPr="00A9121C">
        <w:rPr>
          <w:rFonts w:hint="eastAsia"/>
          <w:bCs/>
          <w:sz w:val="24"/>
        </w:rPr>
        <w:t>侧袋机制</w:t>
      </w:r>
      <w:proofErr w:type="gramEnd"/>
      <w:r w:rsidRPr="00A9121C">
        <w:rPr>
          <w:rFonts w:hint="eastAsia"/>
          <w:bCs/>
          <w:sz w:val="24"/>
        </w:rPr>
        <w:t>的，应根据本部分的约定</w:t>
      </w:r>
      <w:proofErr w:type="gramStart"/>
      <w:r w:rsidRPr="00A9121C">
        <w:rPr>
          <w:rFonts w:hint="eastAsia"/>
          <w:bCs/>
          <w:sz w:val="24"/>
        </w:rPr>
        <w:t>对主袋账户</w:t>
      </w:r>
      <w:proofErr w:type="gramEnd"/>
      <w:r w:rsidRPr="00A9121C">
        <w:rPr>
          <w:rFonts w:hint="eastAsia"/>
          <w:bCs/>
          <w:sz w:val="24"/>
        </w:rPr>
        <w:t>资产进行估值并</w:t>
      </w:r>
      <w:proofErr w:type="gramStart"/>
      <w:r w:rsidRPr="00A9121C">
        <w:rPr>
          <w:rFonts w:hint="eastAsia"/>
          <w:bCs/>
          <w:sz w:val="24"/>
        </w:rPr>
        <w:t>披露主袋账户</w:t>
      </w:r>
      <w:proofErr w:type="gramEnd"/>
      <w:r w:rsidRPr="00A9121C">
        <w:rPr>
          <w:rFonts w:hint="eastAsia"/>
          <w:bCs/>
          <w:sz w:val="24"/>
        </w:rPr>
        <w:t>的基金资产净值和份额净值，暂停</w:t>
      </w:r>
      <w:proofErr w:type="gramStart"/>
      <w:r w:rsidRPr="00A9121C">
        <w:rPr>
          <w:rFonts w:hint="eastAsia"/>
          <w:bCs/>
          <w:sz w:val="24"/>
        </w:rPr>
        <w:t>披露侧袋账户</w:t>
      </w:r>
      <w:proofErr w:type="gramEnd"/>
      <w:r w:rsidRPr="00A9121C">
        <w:rPr>
          <w:rFonts w:hint="eastAsia"/>
          <w:bCs/>
          <w:sz w:val="24"/>
        </w:rPr>
        <w:t>份额净值。</w:t>
      </w: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6EFBA6C5" w14:textId="77777777" w:rsidR="00FD56E2" w:rsidRDefault="00FD56E2" w:rsidP="00FD56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4739D438"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、变更基金合同涉及法律法规规定或本基金合同约定应经基金份额持有人大会决议通过的事项的，应召</w:t>
      </w:r>
      <w:proofErr w:type="gramStart"/>
      <w:r w:rsidRPr="006B1D98">
        <w:rPr>
          <w:rFonts w:hint="eastAsia"/>
          <w:bCs/>
          <w:sz w:val="24"/>
        </w:rPr>
        <w:t>开基金</w:t>
      </w:r>
      <w:proofErr w:type="gramEnd"/>
      <w:r w:rsidRPr="006B1D98">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108F3D8A" w14:textId="77777777" w:rsidR="00FD56E2"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62389EC3" w14:textId="77777777" w:rsidR="00FD56E2" w:rsidRDefault="00FD56E2" w:rsidP="00FD56E2">
      <w:pPr>
        <w:spacing w:line="360" w:lineRule="auto"/>
        <w:ind w:firstLineChars="200" w:firstLine="480"/>
        <w:rPr>
          <w:bCs/>
          <w:sz w:val="24"/>
        </w:rPr>
      </w:pPr>
      <w:r>
        <w:rPr>
          <w:rFonts w:hint="eastAsia"/>
          <w:bCs/>
          <w:sz w:val="24"/>
        </w:rPr>
        <w:t>（二）</w:t>
      </w:r>
      <w:r>
        <w:rPr>
          <w:bCs/>
          <w:sz w:val="24"/>
        </w:rPr>
        <w:t>、《基金合同》的终止事由</w:t>
      </w:r>
    </w:p>
    <w:p w14:paraId="312F918E" w14:textId="77777777" w:rsidR="00FD56E2" w:rsidRPr="006B1D98" w:rsidRDefault="00FD56E2" w:rsidP="00FD56E2">
      <w:pPr>
        <w:spacing w:line="360" w:lineRule="auto"/>
        <w:ind w:firstLineChars="200" w:firstLine="480"/>
        <w:rPr>
          <w:bCs/>
          <w:sz w:val="24"/>
        </w:rPr>
      </w:pPr>
      <w:r w:rsidRPr="006B1D98">
        <w:rPr>
          <w:rFonts w:hint="eastAsia"/>
          <w:bCs/>
          <w:sz w:val="24"/>
        </w:rPr>
        <w:t>有下列情形之一的，经履行相关程序后，基金合同应当终止：</w:t>
      </w:r>
    </w:p>
    <w:p w14:paraId="08EFD1F3"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、基金份额持有人大会决定终止的；</w:t>
      </w:r>
    </w:p>
    <w:p w14:paraId="73561730"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、基金管理人、基金托管人职责终止，在</w:t>
      </w:r>
      <w:r w:rsidRPr="006B1D98">
        <w:rPr>
          <w:rFonts w:hint="eastAsia"/>
          <w:bCs/>
          <w:sz w:val="24"/>
        </w:rPr>
        <w:t>6</w:t>
      </w:r>
      <w:r w:rsidRPr="006B1D98">
        <w:rPr>
          <w:rFonts w:hint="eastAsia"/>
          <w:bCs/>
          <w:sz w:val="24"/>
        </w:rPr>
        <w:t>个月内没有新基金管理人、新基金托管人承接的；</w:t>
      </w:r>
    </w:p>
    <w:p w14:paraId="48C48A51"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、基金合同约定的其他情形；</w:t>
      </w:r>
    </w:p>
    <w:p w14:paraId="36FB2543" w14:textId="77777777" w:rsidR="00FD56E2" w:rsidRDefault="00FD56E2" w:rsidP="00FD56E2">
      <w:pPr>
        <w:spacing w:line="360" w:lineRule="auto"/>
        <w:ind w:firstLineChars="200" w:firstLine="480"/>
        <w:rPr>
          <w:bCs/>
          <w:sz w:val="24"/>
        </w:rPr>
      </w:pPr>
      <w:r w:rsidRPr="006B1D98">
        <w:rPr>
          <w:rFonts w:hint="eastAsia"/>
          <w:bCs/>
          <w:sz w:val="24"/>
        </w:rPr>
        <w:lastRenderedPageBreak/>
        <w:t>4</w:t>
      </w:r>
      <w:r w:rsidRPr="006B1D98">
        <w:rPr>
          <w:rFonts w:hint="eastAsia"/>
          <w:bCs/>
          <w:sz w:val="24"/>
        </w:rPr>
        <w:t>、相关法律法规和中国证监会规定的其他情况。</w:t>
      </w:r>
    </w:p>
    <w:p w14:paraId="5BD13B07" w14:textId="77777777" w:rsidR="00FD56E2" w:rsidRDefault="00FD56E2" w:rsidP="00FD56E2">
      <w:pPr>
        <w:spacing w:line="360" w:lineRule="auto"/>
        <w:ind w:firstLineChars="200" w:firstLine="480"/>
        <w:rPr>
          <w:bCs/>
          <w:sz w:val="24"/>
        </w:rPr>
      </w:pPr>
      <w:r>
        <w:rPr>
          <w:rFonts w:hint="eastAsia"/>
          <w:bCs/>
          <w:sz w:val="24"/>
        </w:rPr>
        <w:t>（三）</w:t>
      </w:r>
      <w:r>
        <w:rPr>
          <w:bCs/>
          <w:sz w:val="24"/>
        </w:rPr>
        <w:t>、基金财产的清算</w:t>
      </w:r>
    </w:p>
    <w:p w14:paraId="04D26485" w14:textId="77777777" w:rsidR="00FD56E2" w:rsidRPr="006B1D98" w:rsidRDefault="00FD56E2" w:rsidP="00FD56E2">
      <w:pPr>
        <w:spacing w:line="360" w:lineRule="auto"/>
        <w:ind w:firstLineChars="200" w:firstLine="480"/>
        <w:rPr>
          <w:bCs/>
          <w:sz w:val="24"/>
        </w:rPr>
      </w:pPr>
      <w:r w:rsidRPr="006B1D98">
        <w:rPr>
          <w:rFonts w:hint="eastAsia"/>
          <w:bCs/>
          <w:sz w:val="24"/>
        </w:rPr>
        <w:t>1</w:t>
      </w:r>
      <w:r w:rsidRPr="006B1D98">
        <w:rPr>
          <w:rFonts w:hint="eastAsia"/>
          <w:bCs/>
          <w:sz w:val="24"/>
        </w:rPr>
        <w:t>、基金财产清算小组：自出现基金合同的终止事由之日起</w:t>
      </w:r>
      <w:r w:rsidRPr="006B1D98">
        <w:rPr>
          <w:rFonts w:hint="eastAsia"/>
          <w:bCs/>
          <w:sz w:val="24"/>
        </w:rPr>
        <w:t>30</w:t>
      </w:r>
      <w:r w:rsidRPr="006B1D98">
        <w:rPr>
          <w:rFonts w:hint="eastAsia"/>
          <w:bCs/>
          <w:sz w:val="24"/>
        </w:rPr>
        <w:t>个工作日内成立清算小组，基金管理人组织基金财产清算小组并在中国证监会的监督下进行基金清算。</w:t>
      </w:r>
    </w:p>
    <w:p w14:paraId="16670827" w14:textId="77777777" w:rsidR="00FD56E2" w:rsidRPr="006B1D98" w:rsidRDefault="00FD56E2" w:rsidP="00FD56E2">
      <w:pPr>
        <w:spacing w:line="360" w:lineRule="auto"/>
        <w:ind w:firstLineChars="200" w:firstLine="480"/>
        <w:rPr>
          <w:bCs/>
          <w:sz w:val="24"/>
        </w:rPr>
      </w:pPr>
      <w:r w:rsidRPr="006B1D98">
        <w:rPr>
          <w:rFonts w:hint="eastAsia"/>
          <w:bCs/>
          <w:sz w:val="24"/>
        </w:rPr>
        <w:t>2</w:t>
      </w:r>
      <w:r w:rsidRPr="006B1D98">
        <w:rPr>
          <w:rFonts w:hint="eastAsia"/>
          <w:bCs/>
          <w:sz w:val="24"/>
        </w:rPr>
        <w:t>、在基金财产清算小组接管基金财产之前，基金管理人和基金托管人应按照基金合同和托管协议的规定继续履行保护基金财产安全的职责。</w:t>
      </w:r>
    </w:p>
    <w:p w14:paraId="09B07EBD" w14:textId="77777777" w:rsidR="00FD56E2" w:rsidRPr="006B1D98" w:rsidRDefault="00FD56E2" w:rsidP="00FD56E2">
      <w:pPr>
        <w:spacing w:line="360" w:lineRule="auto"/>
        <w:ind w:firstLineChars="200" w:firstLine="480"/>
        <w:rPr>
          <w:bCs/>
          <w:sz w:val="24"/>
        </w:rPr>
      </w:pPr>
      <w:r w:rsidRPr="006B1D98">
        <w:rPr>
          <w:rFonts w:hint="eastAsia"/>
          <w:bCs/>
          <w:sz w:val="24"/>
        </w:rPr>
        <w:t>3</w:t>
      </w:r>
      <w:r w:rsidRPr="006B1D98">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1D98" w:rsidRDefault="00FD56E2" w:rsidP="00FD56E2">
      <w:pPr>
        <w:spacing w:line="360" w:lineRule="auto"/>
        <w:ind w:firstLineChars="200" w:firstLine="480"/>
        <w:rPr>
          <w:bCs/>
          <w:sz w:val="24"/>
        </w:rPr>
      </w:pPr>
      <w:r w:rsidRPr="006B1D98">
        <w:rPr>
          <w:rFonts w:hint="eastAsia"/>
          <w:bCs/>
          <w:sz w:val="24"/>
        </w:rPr>
        <w:t>4</w:t>
      </w:r>
      <w:r w:rsidRPr="006B1D98">
        <w:rPr>
          <w:rFonts w:hint="eastAsia"/>
          <w:bCs/>
          <w:sz w:val="24"/>
        </w:rPr>
        <w:t>、基金财产清算小组职责：基金财产清算小组负责基金财产的保管、清理、估价、变现和分配。基金财产清算小组可以依法进行必要的民事活动。</w:t>
      </w:r>
    </w:p>
    <w:p w14:paraId="7890623D" w14:textId="77777777" w:rsidR="00FD56E2" w:rsidRPr="006B1D98" w:rsidRDefault="00FD56E2" w:rsidP="00FD56E2">
      <w:pPr>
        <w:spacing w:line="360" w:lineRule="auto"/>
        <w:ind w:firstLineChars="200" w:firstLine="480"/>
        <w:rPr>
          <w:bCs/>
          <w:sz w:val="24"/>
        </w:rPr>
      </w:pPr>
      <w:r w:rsidRPr="006B1D98">
        <w:rPr>
          <w:rFonts w:hint="eastAsia"/>
          <w:bCs/>
          <w:sz w:val="24"/>
        </w:rPr>
        <w:t>5</w:t>
      </w:r>
      <w:r w:rsidRPr="006B1D98">
        <w:rPr>
          <w:rFonts w:hint="eastAsia"/>
          <w:bCs/>
          <w:sz w:val="24"/>
        </w:rPr>
        <w:t>、基金财产清算程序：</w:t>
      </w:r>
    </w:p>
    <w:p w14:paraId="5615C3D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1</w:t>
      </w:r>
      <w:r w:rsidRPr="006B1D98">
        <w:rPr>
          <w:rFonts w:hint="eastAsia"/>
          <w:bCs/>
          <w:sz w:val="24"/>
        </w:rPr>
        <w:t>）基金财产清算小组成立后，由基金财产清算小组统一接管基金；</w:t>
      </w:r>
    </w:p>
    <w:p w14:paraId="1C069E05"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2</w:t>
      </w:r>
      <w:r w:rsidRPr="006B1D98">
        <w:rPr>
          <w:rFonts w:hint="eastAsia"/>
          <w:bCs/>
          <w:sz w:val="24"/>
        </w:rPr>
        <w:t>）对基金财产和债权债务进行清理和确认；</w:t>
      </w:r>
    </w:p>
    <w:p w14:paraId="44E8DEE9"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3</w:t>
      </w:r>
      <w:r w:rsidRPr="006B1D98">
        <w:rPr>
          <w:rFonts w:hint="eastAsia"/>
          <w:bCs/>
          <w:sz w:val="24"/>
        </w:rPr>
        <w:t>）对基金财产进行估值和变现；</w:t>
      </w:r>
    </w:p>
    <w:p w14:paraId="34BC7A38"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4</w:t>
      </w:r>
      <w:r w:rsidRPr="006B1D98">
        <w:rPr>
          <w:rFonts w:hint="eastAsia"/>
          <w:bCs/>
          <w:sz w:val="24"/>
        </w:rPr>
        <w:t>）制作清算报告；</w:t>
      </w:r>
    </w:p>
    <w:p w14:paraId="3DA98D90"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5</w:t>
      </w:r>
      <w:r w:rsidRPr="006B1D98">
        <w:rPr>
          <w:rFonts w:hint="eastAsia"/>
          <w:bCs/>
          <w:sz w:val="24"/>
        </w:rPr>
        <w:t>）聘请会计师事务所对清算报告进行外部审计，聘请律师事务所对清算报告出具法律意见书；</w:t>
      </w:r>
    </w:p>
    <w:p w14:paraId="2CA89146"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6</w:t>
      </w:r>
      <w:r w:rsidRPr="006B1D98">
        <w:rPr>
          <w:rFonts w:hint="eastAsia"/>
          <w:bCs/>
          <w:sz w:val="24"/>
        </w:rPr>
        <w:t>）将清算报告报中国证监会备案并公告；</w:t>
      </w:r>
    </w:p>
    <w:p w14:paraId="59D9FA9A" w14:textId="77777777" w:rsidR="00FD56E2" w:rsidRPr="006B1D98" w:rsidRDefault="00FD56E2" w:rsidP="00FD56E2">
      <w:pPr>
        <w:spacing w:line="360" w:lineRule="auto"/>
        <w:ind w:firstLineChars="200" w:firstLine="480"/>
        <w:rPr>
          <w:bCs/>
          <w:sz w:val="24"/>
        </w:rPr>
      </w:pPr>
      <w:r w:rsidRPr="006B1D98">
        <w:rPr>
          <w:rFonts w:hint="eastAsia"/>
          <w:bCs/>
          <w:sz w:val="24"/>
        </w:rPr>
        <w:t>（</w:t>
      </w:r>
      <w:r w:rsidRPr="006B1D98">
        <w:rPr>
          <w:rFonts w:hint="eastAsia"/>
          <w:bCs/>
          <w:sz w:val="24"/>
        </w:rPr>
        <w:t>7</w:t>
      </w:r>
      <w:r w:rsidRPr="006B1D98">
        <w:rPr>
          <w:rFonts w:hint="eastAsia"/>
          <w:bCs/>
          <w:sz w:val="24"/>
        </w:rPr>
        <w:t>）对基金剩余财产进行分配。</w:t>
      </w:r>
    </w:p>
    <w:p w14:paraId="1A6FCD6D" w14:textId="77777777" w:rsidR="00FD56E2" w:rsidRDefault="00FD56E2" w:rsidP="00FD56E2">
      <w:pPr>
        <w:spacing w:line="360" w:lineRule="auto"/>
        <w:ind w:firstLineChars="200" w:firstLine="480"/>
        <w:rPr>
          <w:bCs/>
          <w:sz w:val="24"/>
        </w:rPr>
      </w:pPr>
      <w:r w:rsidRPr="006B1D98">
        <w:rPr>
          <w:rFonts w:hint="eastAsia"/>
          <w:bCs/>
          <w:sz w:val="24"/>
        </w:rPr>
        <w:t>6</w:t>
      </w:r>
      <w:r w:rsidRPr="006B1D98">
        <w:rPr>
          <w:rFonts w:hint="eastAsia"/>
          <w:bCs/>
          <w:sz w:val="24"/>
        </w:rPr>
        <w:t>、基金财产清算的期限为</w:t>
      </w:r>
      <w:r w:rsidRPr="006B1D98">
        <w:rPr>
          <w:rFonts w:hint="eastAsia"/>
          <w:bCs/>
          <w:sz w:val="24"/>
        </w:rPr>
        <w:t>6</w:t>
      </w:r>
      <w:r w:rsidRPr="006B1D98">
        <w:rPr>
          <w:rFonts w:hint="eastAsia"/>
          <w:bCs/>
          <w:sz w:val="24"/>
        </w:rPr>
        <w:t>个月，但因本基金所持证券的流动性受到限制而不能及时变现、结算保证金相关规定等客观因素，清算期限相应顺延。</w:t>
      </w:r>
    </w:p>
    <w:p w14:paraId="4E287C27" w14:textId="77777777" w:rsidR="00FD56E2" w:rsidRDefault="00FD56E2" w:rsidP="00FD56E2">
      <w:pPr>
        <w:spacing w:line="360" w:lineRule="auto"/>
        <w:ind w:firstLineChars="200" w:firstLine="480"/>
        <w:rPr>
          <w:bCs/>
          <w:sz w:val="24"/>
        </w:rPr>
      </w:pPr>
      <w:r>
        <w:rPr>
          <w:rFonts w:hint="eastAsia"/>
          <w:bCs/>
          <w:sz w:val="24"/>
        </w:rPr>
        <w:t>（四）</w:t>
      </w:r>
      <w:r>
        <w:rPr>
          <w:bCs/>
          <w:sz w:val="24"/>
        </w:rPr>
        <w:t>、清算费用</w:t>
      </w:r>
    </w:p>
    <w:p w14:paraId="022FCECC" w14:textId="77777777" w:rsidR="00FD56E2" w:rsidRDefault="00FD56E2" w:rsidP="00FD56E2">
      <w:pPr>
        <w:spacing w:line="360" w:lineRule="auto"/>
        <w:ind w:firstLineChars="200" w:firstLine="480"/>
        <w:rPr>
          <w:bCs/>
          <w:sz w:val="24"/>
        </w:rPr>
      </w:pPr>
      <w:r w:rsidRPr="006B1D98">
        <w:rPr>
          <w:rFonts w:hint="eastAsia"/>
          <w:bCs/>
          <w:sz w:val="24"/>
        </w:rPr>
        <w:t>清算费用是指基金财产清算小组在进行基金清算过程中发生的所有合理费用，清算费用由基金财产清算小组优先从基金财产中支付。</w:t>
      </w:r>
    </w:p>
    <w:p w14:paraId="7F1D076D" w14:textId="77777777" w:rsidR="00FD56E2" w:rsidRDefault="00FD56E2" w:rsidP="00FD56E2">
      <w:pPr>
        <w:spacing w:line="360" w:lineRule="auto"/>
        <w:ind w:firstLineChars="200" w:firstLine="480"/>
        <w:rPr>
          <w:bCs/>
          <w:sz w:val="24"/>
        </w:rPr>
      </w:pPr>
      <w:r>
        <w:rPr>
          <w:rFonts w:hint="eastAsia"/>
          <w:bCs/>
          <w:sz w:val="24"/>
        </w:rPr>
        <w:t>（五）</w:t>
      </w:r>
      <w:r>
        <w:rPr>
          <w:bCs/>
          <w:sz w:val="24"/>
        </w:rPr>
        <w:t>、基金财产清算剩余资产的分配</w:t>
      </w:r>
    </w:p>
    <w:p w14:paraId="17B2DDF5" w14:textId="29DE5DBF" w:rsidR="00FD56E2" w:rsidRDefault="00FD56E2" w:rsidP="00FD56E2">
      <w:pPr>
        <w:spacing w:line="360" w:lineRule="auto"/>
        <w:ind w:firstLineChars="200" w:firstLine="480"/>
        <w:rPr>
          <w:bCs/>
          <w:sz w:val="24"/>
        </w:rPr>
      </w:pPr>
      <w:r w:rsidRPr="006B1D98">
        <w:rPr>
          <w:rFonts w:hint="eastAsia"/>
          <w:sz w:val="24"/>
        </w:rPr>
        <w:t>依据基金财产清算的分配方案，将基金财产清算后的全部剩余资产扣除基金财产清算费用、交纳所欠税款并清偿基金债务后，按各类基金份额资产净值的比</w:t>
      </w:r>
      <w:r w:rsidRPr="006B1D98">
        <w:rPr>
          <w:rFonts w:hint="eastAsia"/>
          <w:sz w:val="24"/>
        </w:rPr>
        <w:lastRenderedPageBreak/>
        <w:t>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w:t>
      </w:r>
      <w:r w:rsidR="004647CF">
        <w:rPr>
          <w:rFonts w:hint="eastAsia"/>
          <w:sz w:val="24"/>
        </w:rPr>
        <w:t>享</w:t>
      </w:r>
      <w:r w:rsidRPr="006B1D98">
        <w:rPr>
          <w:rFonts w:hint="eastAsia"/>
          <w:sz w:val="24"/>
        </w:rPr>
        <w:t>有同等的分配权。</w:t>
      </w:r>
    </w:p>
    <w:p w14:paraId="43F9C610" w14:textId="77777777" w:rsidR="00FD56E2" w:rsidRDefault="00FD56E2" w:rsidP="00FD56E2">
      <w:pPr>
        <w:spacing w:line="360" w:lineRule="auto"/>
        <w:ind w:firstLineChars="200" w:firstLine="480"/>
        <w:rPr>
          <w:bCs/>
          <w:sz w:val="24"/>
        </w:rPr>
      </w:pPr>
      <w:r>
        <w:rPr>
          <w:rFonts w:hint="eastAsia"/>
          <w:bCs/>
          <w:sz w:val="24"/>
        </w:rPr>
        <w:t>（六）</w:t>
      </w:r>
      <w:r>
        <w:rPr>
          <w:bCs/>
          <w:sz w:val="24"/>
        </w:rPr>
        <w:t>、基金财产清算的公告</w:t>
      </w:r>
    </w:p>
    <w:p w14:paraId="60302748" w14:textId="77777777" w:rsidR="00FD56E2" w:rsidRDefault="00FD56E2" w:rsidP="00FD56E2">
      <w:pPr>
        <w:spacing w:line="360" w:lineRule="auto"/>
        <w:ind w:firstLineChars="200" w:firstLine="480"/>
        <w:rPr>
          <w:bCs/>
          <w:sz w:val="24"/>
        </w:rPr>
      </w:pPr>
      <w:r w:rsidRPr="006B1D98">
        <w:rPr>
          <w:rFonts w:hint="eastAsia"/>
          <w:bCs/>
          <w:sz w:val="24"/>
        </w:rPr>
        <w:t>清算过程中的有关重大事项应及时公告；基金财产清算报告</w:t>
      </w:r>
      <w:proofErr w:type="gramStart"/>
      <w:r w:rsidRPr="006B1D98">
        <w:rPr>
          <w:rFonts w:hint="eastAsia"/>
          <w:bCs/>
          <w:sz w:val="24"/>
        </w:rPr>
        <w:t>经符合</w:t>
      </w:r>
      <w:proofErr w:type="gramEnd"/>
      <w:r w:rsidRPr="006B1D98">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77777777" w:rsidR="00FD56E2" w:rsidRDefault="00FD56E2" w:rsidP="00FD56E2">
      <w:pPr>
        <w:spacing w:line="360" w:lineRule="auto"/>
        <w:ind w:firstLineChars="200" w:firstLine="480"/>
        <w:rPr>
          <w:bCs/>
          <w:sz w:val="24"/>
        </w:rPr>
      </w:pPr>
      <w:r>
        <w:rPr>
          <w:rFonts w:hint="eastAsia"/>
          <w:bCs/>
          <w:sz w:val="24"/>
        </w:rPr>
        <w:t>（七）</w:t>
      </w:r>
      <w:r>
        <w:rPr>
          <w:bCs/>
          <w:sz w:val="24"/>
        </w:rPr>
        <w:t>、基金财产清算账册及文件的保存</w:t>
      </w:r>
    </w:p>
    <w:p w14:paraId="2294874A" w14:textId="52BF3676" w:rsidR="00FD56E2" w:rsidRDefault="00FD56E2" w:rsidP="00FD56E2">
      <w:pPr>
        <w:spacing w:line="360" w:lineRule="auto"/>
        <w:ind w:firstLineChars="200" w:firstLine="480"/>
        <w:rPr>
          <w:bCs/>
          <w:sz w:val="24"/>
        </w:rPr>
      </w:pPr>
      <w:r w:rsidRPr="006B1D98">
        <w:rPr>
          <w:rFonts w:hint="eastAsia"/>
          <w:bCs/>
          <w:sz w:val="24"/>
        </w:rPr>
        <w:t>基金财产清算账册及有关文件由基金托管人保存</w:t>
      </w:r>
      <w:r w:rsidR="001E0997">
        <w:rPr>
          <w:bCs/>
          <w:sz w:val="24"/>
        </w:rPr>
        <w:t>20</w:t>
      </w:r>
      <w:r w:rsidRPr="006B1D98">
        <w:rPr>
          <w:rFonts w:hint="eastAsia"/>
          <w:bCs/>
          <w:sz w:val="24"/>
        </w:rPr>
        <w:t>年以上。</w:t>
      </w:r>
    </w:p>
    <w:p w14:paraId="3716F6A1" w14:textId="77777777" w:rsidR="00FD56E2" w:rsidRPr="00251ED8" w:rsidRDefault="00FD56E2" w:rsidP="00FD56E2">
      <w:pPr>
        <w:spacing w:line="360" w:lineRule="auto"/>
        <w:ind w:firstLineChars="200" w:firstLine="480"/>
        <w:rPr>
          <w:bCs/>
          <w:sz w:val="24"/>
        </w:rPr>
      </w:pPr>
      <w:r w:rsidRPr="00251ED8">
        <w:rPr>
          <w:rFonts w:hint="eastAsia"/>
          <w:bCs/>
          <w:sz w:val="24"/>
        </w:rPr>
        <w:t>八、争议解决方式</w:t>
      </w:r>
    </w:p>
    <w:p w14:paraId="070042AD" w14:textId="77777777" w:rsidR="00FD56E2" w:rsidRPr="006B1D98" w:rsidRDefault="00FD56E2" w:rsidP="00FD56E2">
      <w:pPr>
        <w:spacing w:line="360" w:lineRule="auto"/>
        <w:ind w:firstLineChars="200" w:firstLine="480"/>
        <w:rPr>
          <w:bCs/>
          <w:sz w:val="24"/>
        </w:rPr>
      </w:pPr>
      <w:r w:rsidRPr="006B1D98">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1D98" w:rsidRDefault="00FD56E2" w:rsidP="00FD56E2">
      <w:pPr>
        <w:spacing w:line="360" w:lineRule="auto"/>
        <w:ind w:firstLineChars="200" w:firstLine="480"/>
        <w:rPr>
          <w:bCs/>
          <w:sz w:val="24"/>
        </w:rPr>
      </w:pPr>
      <w:r w:rsidRPr="006B1D98">
        <w:rPr>
          <w:rFonts w:hint="eastAsia"/>
          <w:bCs/>
          <w:sz w:val="24"/>
        </w:rPr>
        <w:t>争议处理期间，各方当事人应恪守各自的职责，继续忠实、勤勉、尽责地履行基金合同规定的义务，维护基金份额持有人的合法权益。</w:t>
      </w:r>
    </w:p>
    <w:p w14:paraId="237E606D" w14:textId="77777777" w:rsidR="00FD56E2" w:rsidRPr="00B773D0" w:rsidRDefault="00FD56E2" w:rsidP="00FD56E2">
      <w:pPr>
        <w:spacing w:line="360" w:lineRule="auto"/>
        <w:ind w:firstLineChars="200" w:firstLine="480"/>
        <w:rPr>
          <w:bCs/>
          <w:sz w:val="24"/>
        </w:rPr>
      </w:pPr>
      <w:r w:rsidRPr="006B1D98">
        <w:rPr>
          <w:rFonts w:hint="eastAsia"/>
          <w:bCs/>
          <w:sz w:val="24"/>
        </w:rPr>
        <w:t>基金合同受中国法律（为本基金合同之目的，不包括香港特别行政区、澳门特别行政区和台湾地区法律）管辖。</w:t>
      </w:r>
    </w:p>
    <w:p w14:paraId="42460AA4" w14:textId="77777777" w:rsidR="00FD56E2" w:rsidRDefault="00FD56E2" w:rsidP="00FD56E2">
      <w:pPr>
        <w:spacing w:line="360" w:lineRule="auto"/>
        <w:ind w:firstLineChars="200" w:firstLine="480"/>
        <w:rPr>
          <w:bCs/>
          <w:sz w:val="24"/>
        </w:rPr>
      </w:pPr>
      <w:r w:rsidRPr="00251ED8">
        <w:rPr>
          <w:rFonts w:hint="eastAsia"/>
          <w:bCs/>
          <w:sz w:val="24"/>
        </w:rPr>
        <w:t>九、基金合同存放地和投资者取得基金合同的方式</w:t>
      </w:r>
    </w:p>
    <w:p w14:paraId="141315A4" w14:textId="77777777" w:rsidR="00FD56E2" w:rsidRDefault="00FD56E2" w:rsidP="00FD56E2">
      <w:pPr>
        <w:spacing w:line="360" w:lineRule="auto"/>
        <w:ind w:firstLineChars="200" w:firstLine="480"/>
        <w:rPr>
          <w:bCs/>
          <w:sz w:val="24"/>
        </w:rPr>
      </w:pPr>
      <w:r>
        <w:rPr>
          <w:bCs/>
          <w:sz w:val="24"/>
        </w:rPr>
        <w:t>1</w:t>
      </w:r>
      <w:r>
        <w:rPr>
          <w:bCs/>
          <w:sz w:val="24"/>
        </w:rPr>
        <w:t>、</w:t>
      </w:r>
      <w:r w:rsidRPr="006B1D98">
        <w:rPr>
          <w:rFonts w:hint="eastAsia"/>
          <w:bCs/>
          <w:sz w:val="24"/>
        </w:rPr>
        <w:t>基金合同正本一式六份，除上报有关监管机构一式二份外，基金管理人、基金托管人各持有二份，每份具有同等的法律效力。</w:t>
      </w:r>
    </w:p>
    <w:p w14:paraId="6FCF54C8" w14:textId="5165CD1E" w:rsidR="00627067" w:rsidRDefault="00FD56E2" w:rsidP="00D51623">
      <w:pPr>
        <w:spacing w:line="360" w:lineRule="auto"/>
        <w:ind w:firstLineChars="200" w:firstLine="480"/>
        <w:rPr>
          <w:rFonts w:ascii="宋体" w:hAnsi="宋体"/>
          <w:sz w:val="24"/>
          <w:szCs w:val="24"/>
        </w:rPr>
      </w:pPr>
      <w:r>
        <w:rPr>
          <w:bCs/>
          <w:sz w:val="24"/>
        </w:rPr>
        <w:t>2</w:t>
      </w:r>
      <w:r>
        <w:rPr>
          <w:bCs/>
          <w:sz w:val="24"/>
        </w:rPr>
        <w:t>、</w:t>
      </w:r>
      <w:r w:rsidRPr="006B1D98">
        <w:rPr>
          <w:rFonts w:hint="eastAsia"/>
          <w:bCs/>
          <w:sz w:val="24"/>
        </w:rPr>
        <w:t>基金合同可印制成册，供投资者在基金管理人、基金托管人、销售机构的办公场所和营业场所查阅。</w:t>
      </w:r>
      <w:bookmarkStart w:id="493" w:name="_GoBack"/>
      <w:bookmarkEnd w:id="493"/>
    </w:p>
    <w:p w14:paraId="3E80CB1D" w14:textId="77777777" w:rsidR="0007536D" w:rsidRPr="00106D03" w:rsidRDefault="0007536D" w:rsidP="009E6C46">
      <w:pPr>
        <w:autoSpaceDE w:val="0"/>
        <w:autoSpaceDN w:val="0"/>
        <w:adjustRightInd w:val="0"/>
        <w:spacing w:line="360" w:lineRule="auto"/>
        <w:ind w:firstLineChars="200" w:firstLine="420"/>
        <w:jc w:val="left"/>
        <w:rPr>
          <w:bCs/>
        </w:rPr>
      </w:pPr>
    </w:p>
    <w:bookmarkEnd w:id="48"/>
    <w:p w14:paraId="7A7D0CE7" w14:textId="77777777" w:rsidR="0007536D" w:rsidRPr="00106D03" w:rsidRDefault="0007536D">
      <w:pPr>
        <w:autoSpaceDE w:val="0"/>
        <w:autoSpaceDN w:val="0"/>
        <w:adjustRightInd w:val="0"/>
        <w:spacing w:line="360" w:lineRule="auto"/>
        <w:ind w:firstLineChars="200" w:firstLine="420"/>
        <w:jc w:val="right"/>
      </w:pPr>
    </w:p>
    <w:sectPr w:rsidR="0007536D" w:rsidRPr="00106D0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BA08D" w16cid:durableId="22738ED3"/>
  <w16cid:commentId w16cid:paraId="38854F0A" w16cid:durableId="22754658"/>
  <w16cid:commentId w16cid:paraId="4AFA38AE" w16cid:durableId="22738ED4"/>
  <w16cid:commentId w16cid:paraId="432DDD0E" w16cid:durableId="22738ED5"/>
  <w16cid:commentId w16cid:paraId="1961E7F6" w16cid:durableId="22738ED6"/>
  <w16cid:commentId w16cid:paraId="0AFDF2A6" w16cid:durableId="22738ED7"/>
  <w16cid:commentId w16cid:paraId="051E811D" w16cid:durableId="22738ED8"/>
  <w16cid:commentId w16cid:paraId="4D020F53" w16cid:durableId="22738ED9"/>
  <w16cid:commentId w16cid:paraId="51DB9B79" w16cid:durableId="22738EDA"/>
  <w16cid:commentId w16cid:paraId="40724872" w16cid:durableId="22738EDC"/>
  <w16cid:commentId w16cid:paraId="786F6A04" w16cid:durableId="22738EDD"/>
  <w16cid:commentId w16cid:paraId="0192136B" w16cid:durableId="22738EDE"/>
  <w16cid:commentId w16cid:paraId="06306CB3" w16cid:durableId="22739528"/>
  <w16cid:commentId w16cid:paraId="3B0F11AD" w16cid:durableId="22738EDF"/>
  <w16cid:commentId w16cid:paraId="195AE29D" w16cid:durableId="227395FF"/>
  <w16cid:commentId w16cid:paraId="77DA3C1C" w16cid:durableId="22738EE0"/>
  <w16cid:commentId w16cid:paraId="2B964E14" w16cid:durableId="227548A4"/>
  <w16cid:commentId w16cid:paraId="31E03D81" w16cid:durableId="22738EE1"/>
  <w16cid:commentId w16cid:paraId="2DD7ED94" w16cid:durableId="22738EE2"/>
  <w16cid:commentId w16cid:paraId="0CD4504A" w16cid:durableId="22738EE3"/>
  <w16cid:commentId w16cid:paraId="12052BAC" w16cid:durableId="22738EE4"/>
  <w16cid:commentId w16cid:paraId="4A7231AE" w16cid:durableId="22738EE5"/>
  <w16cid:commentId w16cid:paraId="42E1E7C9" w16cid:durableId="22738EE6"/>
  <w16cid:commentId w16cid:paraId="6FFB47FD" w16cid:durableId="227399BC"/>
  <w16cid:commentId w16cid:paraId="253E1DC4" w16cid:durableId="22739DF8"/>
  <w16cid:commentId w16cid:paraId="6EDF2FFC" w16cid:durableId="22739E4E"/>
  <w16cid:commentId w16cid:paraId="57E0FB1B" w16cid:durableId="22738EE7"/>
  <w16cid:commentId w16cid:paraId="5B3E5EA6" w16cid:durableId="22738EE8"/>
  <w16cid:commentId w16cid:paraId="395DB886" w16cid:durableId="22738EE9"/>
  <w16cid:commentId w16cid:paraId="2BAB006F" w16cid:durableId="22738EEA"/>
  <w16cid:commentId w16cid:paraId="0C8D229F" w16cid:durableId="22738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91C0E" w14:textId="77777777" w:rsidR="00C64729" w:rsidRDefault="00C64729">
      <w:r>
        <w:separator/>
      </w:r>
    </w:p>
  </w:endnote>
  <w:endnote w:type="continuationSeparator" w:id="0">
    <w:p w14:paraId="006055CF" w14:textId="77777777" w:rsidR="00C64729" w:rsidRDefault="00C64729">
      <w:r>
        <w:continuationSeparator/>
      </w:r>
    </w:p>
  </w:endnote>
  <w:endnote w:type="continuationNotice" w:id="1">
    <w:p w14:paraId="4C017BED" w14:textId="77777777" w:rsidR="00C64729" w:rsidRDefault="00C64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EA7CC4" w:rsidRDefault="00EA7CC4">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D51623">
      <w:rPr>
        <w:rStyle w:val="a5"/>
        <w:noProof/>
      </w:rPr>
      <w:t>119</w:t>
    </w:r>
    <w:r>
      <w:rPr>
        <w:rFonts w:hint="eastAsia"/>
      </w:rPr>
      <w:fldChar w:fldCharType="end"/>
    </w:r>
  </w:p>
  <w:p w14:paraId="1C6DFA1C" w14:textId="77777777" w:rsidR="00EA7CC4" w:rsidRDefault="00EA7CC4">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EA7CC4" w:rsidRDefault="00EA7CC4">
    <w:pPr>
      <w:pStyle w:val="af0"/>
      <w:pBdr>
        <w:between w:val="none" w:sz="50" w:space="0" w:color="auto"/>
      </w:pBdr>
    </w:pPr>
  </w:p>
  <w:p w14:paraId="40E018EA" w14:textId="77777777" w:rsidR="00EA7CC4" w:rsidRDefault="00EA7CC4">
    <w:pPr>
      <w:pStyle w:val="af0"/>
      <w:pBdr>
        <w:between w:val="none" w:sz="50" w:space="0" w:color="auto"/>
      </w:pBdr>
    </w:pPr>
  </w:p>
  <w:p w14:paraId="70289223" w14:textId="77777777" w:rsidR="00EA7CC4" w:rsidRDefault="00EA7CC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08FB0" w14:textId="77777777" w:rsidR="00C64729" w:rsidRDefault="00C64729">
      <w:r>
        <w:separator/>
      </w:r>
    </w:p>
  </w:footnote>
  <w:footnote w:type="continuationSeparator" w:id="0">
    <w:p w14:paraId="1985CD8C" w14:textId="77777777" w:rsidR="00C64729" w:rsidRDefault="00C64729">
      <w:r>
        <w:continuationSeparator/>
      </w:r>
    </w:p>
  </w:footnote>
  <w:footnote w:type="continuationNotice" w:id="1">
    <w:p w14:paraId="3D1AAE32" w14:textId="77777777" w:rsidR="00C64729" w:rsidRDefault="00C64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EA7CC4" w:rsidRDefault="00EA7CC4">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3F9608DC" w:rsidR="00EA7CC4" w:rsidRDefault="00EA7CC4">
    <w:pPr>
      <w:pStyle w:val="a9"/>
      <w:pBdr>
        <w:bottom w:val="thickThinLargeGap" w:sz="24" w:space="10" w:color="auto"/>
      </w:pBdr>
      <w:tabs>
        <w:tab w:val="right" w:pos="8280"/>
      </w:tabs>
      <w:wordWrap w:val="0"/>
      <w:adjustRightInd w:val="0"/>
      <w:jc w:val="both"/>
    </w:pPr>
    <w:r>
      <w:rPr>
        <w:rFonts w:hint="eastAsia"/>
        <w:color w:val="000000"/>
      </w:rPr>
      <w:t>嘉实港股优势混合型</w:t>
    </w:r>
    <w:r w:rsidRPr="00693129">
      <w:rPr>
        <w:rFonts w:hint="eastAsia"/>
        <w:color w:val="000000"/>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5F3B"/>
    <w:rsid w:val="00006F2E"/>
    <w:rsid w:val="00007D9D"/>
    <w:rsid w:val="0001025E"/>
    <w:rsid w:val="00010CF8"/>
    <w:rsid w:val="00012081"/>
    <w:rsid w:val="00013508"/>
    <w:rsid w:val="000146F9"/>
    <w:rsid w:val="00015BEA"/>
    <w:rsid w:val="000163A9"/>
    <w:rsid w:val="00020782"/>
    <w:rsid w:val="00020D3C"/>
    <w:rsid w:val="00021B33"/>
    <w:rsid w:val="000224C8"/>
    <w:rsid w:val="00023923"/>
    <w:rsid w:val="000244B7"/>
    <w:rsid w:val="000254B6"/>
    <w:rsid w:val="0002601D"/>
    <w:rsid w:val="00027D51"/>
    <w:rsid w:val="00030F37"/>
    <w:rsid w:val="00032604"/>
    <w:rsid w:val="000333C3"/>
    <w:rsid w:val="00034A3A"/>
    <w:rsid w:val="000403A8"/>
    <w:rsid w:val="000404B1"/>
    <w:rsid w:val="000404F9"/>
    <w:rsid w:val="0004207C"/>
    <w:rsid w:val="000431E8"/>
    <w:rsid w:val="0004675B"/>
    <w:rsid w:val="00051602"/>
    <w:rsid w:val="00056C63"/>
    <w:rsid w:val="0005745F"/>
    <w:rsid w:val="00061197"/>
    <w:rsid w:val="0006442C"/>
    <w:rsid w:val="000676C0"/>
    <w:rsid w:val="00070C42"/>
    <w:rsid w:val="00071AE7"/>
    <w:rsid w:val="000724CA"/>
    <w:rsid w:val="00072BE7"/>
    <w:rsid w:val="0007536D"/>
    <w:rsid w:val="0007694A"/>
    <w:rsid w:val="00076AC8"/>
    <w:rsid w:val="000806D5"/>
    <w:rsid w:val="00085614"/>
    <w:rsid w:val="00086C99"/>
    <w:rsid w:val="00086E89"/>
    <w:rsid w:val="00087F75"/>
    <w:rsid w:val="00087FAA"/>
    <w:rsid w:val="000906EE"/>
    <w:rsid w:val="000907FF"/>
    <w:rsid w:val="00091629"/>
    <w:rsid w:val="00091FB2"/>
    <w:rsid w:val="00093265"/>
    <w:rsid w:val="00095CD8"/>
    <w:rsid w:val="00096B64"/>
    <w:rsid w:val="000A0EB9"/>
    <w:rsid w:val="000A3538"/>
    <w:rsid w:val="000A44ED"/>
    <w:rsid w:val="000A50F3"/>
    <w:rsid w:val="000A7F92"/>
    <w:rsid w:val="000B0EAB"/>
    <w:rsid w:val="000B27E0"/>
    <w:rsid w:val="000B375E"/>
    <w:rsid w:val="000B503C"/>
    <w:rsid w:val="000C061C"/>
    <w:rsid w:val="000C2CF9"/>
    <w:rsid w:val="000C43EA"/>
    <w:rsid w:val="000C7411"/>
    <w:rsid w:val="000D1A94"/>
    <w:rsid w:val="000D223D"/>
    <w:rsid w:val="000D7998"/>
    <w:rsid w:val="000E19FC"/>
    <w:rsid w:val="000E36AC"/>
    <w:rsid w:val="000E386A"/>
    <w:rsid w:val="000E7682"/>
    <w:rsid w:val="000F125A"/>
    <w:rsid w:val="000F4ABF"/>
    <w:rsid w:val="000F6A8C"/>
    <w:rsid w:val="000F6B01"/>
    <w:rsid w:val="000F7E2A"/>
    <w:rsid w:val="0010221D"/>
    <w:rsid w:val="00103EB5"/>
    <w:rsid w:val="001044A7"/>
    <w:rsid w:val="00104743"/>
    <w:rsid w:val="00106D03"/>
    <w:rsid w:val="00107892"/>
    <w:rsid w:val="001115D7"/>
    <w:rsid w:val="00113043"/>
    <w:rsid w:val="00113CD0"/>
    <w:rsid w:val="00114C20"/>
    <w:rsid w:val="001162A6"/>
    <w:rsid w:val="00117807"/>
    <w:rsid w:val="00123344"/>
    <w:rsid w:val="001239CD"/>
    <w:rsid w:val="00123C56"/>
    <w:rsid w:val="001269E2"/>
    <w:rsid w:val="001317E5"/>
    <w:rsid w:val="00132D5A"/>
    <w:rsid w:val="00133674"/>
    <w:rsid w:val="00133DE1"/>
    <w:rsid w:val="00134D69"/>
    <w:rsid w:val="00135C6D"/>
    <w:rsid w:val="00136BF2"/>
    <w:rsid w:val="00140B48"/>
    <w:rsid w:val="00140C42"/>
    <w:rsid w:val="00143241"/>
    <w:rsid w:val="00146256"/>
    <w:rsid w:val="00147219"/>
    <w:rsid w:val="00147275"/>
    <w:rsid w:val="00147640"/>
    <w:rsid w:val="00151428"/>
    <w:rsid w:val="00153C7B"/>
    <w:rsid w:val="001550BC"/>
    <w:rsid w:val="00155534"/>
    <w:rsid w:val="00155D75"/>
    <w:rsid w:val="00160EE5"/>
    <w:rsid w:val="001612FE"/>
    <w:rsid w:val="00162242"/>
    <w:rsid w:val="00164B79"/>
    <w:rsid w:val="00165C09"/>
    <w:rsid w:val="0016732F"/>
    <w:rsid w:val="00171FD1"/>
    <w:rsid w:val="00172A1A"/>
    <w:rsid w:val="00172A27"/>
    <w:rsid w:val="00173FFB"/>
    <w:rsid w:val="0017628A"/>
    <w:rsid w:val="001767AE"/>
    <w:rsid w:val="00176B67"/>
    <w:rsid w:val="001802F3"/>
    <w:rsid w:val="00185E0B"/>
    <w:rsid w:val="001871AE"/>
    <w:rsid w:val="00192B6B"/>
    <w:rsid w:val="00193B5C"/>
    <w:rsid w:val="00193F71"/>
    <w:rsid w:val="001A18B7"/>
    <w:rsid w:val="001A4BCF"/>
    <w:rsid w:val="001A6A49"/>
    <w:rsid w:val="001A72D1"/>
    <w:rsid w:val="001A751A"/>
    <w:rsid w:val="001B0785"/>
    <w:rsid w:val="001B2271"/>
    <w:rsid w:val="001B28B0"/>
    <w:rsid w:val="001B3B77"/>
    <w:rsid w:val="001B4193"/>
    <w:rsid w:val="001C01E3"/>
    <w:rsid w:val="001C0D74"/>
    <w:rsid w:val="001C2D5F"/>
    <w:rsid w:val="001C30D9"/>
    <w:rsid w:val="001C3AAF"/>
    <w:rsid w:val="001C6554"/>
    <w:rsid w:val="001C7335"/>
    <w:rsid w:val="001D60A5"/>
    <w:rsid w:val="001D74AA"/>
    <w:rsid w:val="001D76EE"/>
    <w:rsid w:val="001E0997"/>
    <w:rsid w:val="001E1D9F"/>
    <w:rsid w:val="001E218E"/>
    <w:rsid w:val="001E2CE0"/>
    <w:rsid w:val="001E6982"/>
    <w:rsid w:val="001E6C4C"/>
    <w:rsid w:val="001F1AEA"/>
    <w:rsid w:val="001F1B4E"/>
    <w:rsid w:val="001F2BE1"/>
    <w:rsid w:val="001F325E"/>
    <w:rsid w:val="001F34C5"/>
    <w:rsid w:val="001F3607"/>
    <w:rsid w:val="001F6484"/>
    <w:rsid w:val="001F6F43"/>
    <w:rsid w:val="00202FB5"/>
    <w:rsid w:val="00203A9A"/>
    <w:rsid w:val="0020427B"/>
    <w:rsid w:val="00204863"/>
    <w:rsid w:val="0020550D"/>
    <w:rsid w:val="00205CBD"/>
    <w:rsid w:val="00207361"/>
    <w:rsid w:val="00207CF7"/>
    <w:rsid w:val="0021279F"/>
    <w:rsid w:val="002138C2"/>
    <w:rsid w:val="00215212"/>
    <w:rsid w:val="00215B9E"/>
    <w:rsid w:val="00215D7A"/>
    <w:rsid w:val="00217C0B"/>
    <w:rsid w:val="00223CE1"/>
    <w:rsid w:val="002243BF"/>
    <w:rsid w:val="00226300"/>
    <w:rsid w:val="00226514"/>
    <w:rsid w:val="002268DD"/>
    <w:rsid w:val="0022736F"/>
    <w:rsid w:val="00233D4D"/>
    <w:rsid w:val="00236593"/>
    <w:rsid w:val="00241ABA"/>
    <w:rsid w:val="002423DE"/>
    <w:rsid w:val="00243ACE"/>
    <w:rsid w:val="00243ED3"/>
    <w:rsid w:val="0024465A"/>
    <w:rsid w:val="002454D8"/>
    <w:rsid w:val="0024679F"/>
    <w:rsid w:val="00247E5C"/>
    <w:rsid w:val="00251E60"/>
    <w:rsid w:val="00254C32"/>
    <w:rsid w:val="00255AF0"/>
    <w:rsid w:val="00255B1E"/>
    <w:rsid w:val="002638BD"/>
    <w:rsid w:val="00264569"/>
    <w:rsid w:val="00271219"/>
    <w:rsid w:val="00273D8C"/>
    <w:rsid w:val="002744E7"/>
    <w:rsid w:val="00274D7D"/>
    <w:rsid w:val="00274E6D"/>
    <w:rsid w:val="00275EBC"/>
    <w:rsid w:val="00280940"/>
    <w:rsid w:val="00280FC2"/>
    <w:rsid w:val="002828FC"/>
    <w:rsid w:val="002844C5"/>
    <w:rsid w:val="00285665"/>
    <w:rsid w:val="00286185"/>
    <w:rsid w:val="00290812"/>
    <w:rsid w:val="0029409D"/>
    <w:rsid w:val="002947F8"/>
    <w:rsid w:val="002A0702"/>
    <w:rsid w:val="002A2667"/>
    <w:rsid w:val="002A32F8"/>
    <w:rsid w:val="002A4F80"/>
    <w:rsid w:val="002A6485"/>
    <w:rsid w:val="002A7CB2"/>
    <w:rsid w:val="002B3F2D"/>
    <w:rsid w:val="002B4682"/>
    <w:rsid w:val="002B50B7"/>
    <w:rsid w:val="002B624E"/>
    <w:rsid w:val="002B6642"/>
    <w:rsid w:val="002B760A"/>
    <w:rsid w:val="002B7882"/>
    <w:rsid w:val="002C0217"/>
    <w:rsid w:val="002C2932"/>
    <w:rsid w:val="002C2F00"/>
    <w:rsid w:val="002C6151"/>
    <w:rsid w:val="002C68C6"/>
    <w:rsid w:val="002D0837"/>
    <w:rsid w:val="002D0F0A"/>
    <w:rsid w:val="002D7545"/>
    <w:rsid w:val="002D7833"/>
    <w:rsid w:val="002E12E0"/>
    <w:rsid w:val="002E1877"/>
    <w:rsid w:val="002E3828"/>
    <w:rsid w:val="002E3AA9"/>
    <w:rsid w:val="002E4C71"/>
    <w:rsid w:val="002E7155"/>
    <w:rsid w:val="002E77B1"/>
    <w:rsid w:val="002E79B2"/>
    <w:rsid w:val="002E7C20"/>
    <w:rsid w:val="002E7DAE"/>
    <w:rsid w:val="002F0294"/>
    <w:rsid w:val="002F2101"/>
    <w:rsid w:val="002F3652"/>
    <w:rsid w:val="002F3EAB"/>
    <w:rsid w:val="002F58DA"/>
    <w:rsid w:val="002F7AD1"/>
    <w:rsid w:val="002F7FA6"/>
    <w:rsid w:val="00300C57"/>
    <w:rsid w:val="0030290E"/>
    <w:rsid w:val="003062B5"/>
    <w:rsid w:val="00306D63"/>
    <w:rsid w:val="0030702A"/>
    <w:rsid w:val="00307F4D"/>
    <w:rsid w:val="003115A5"/>
    <w:rsid w:val="00312B87"/>
    <w:rsid w:val="003147A3"/>
    <w:rsid w:val="00315CFD"/>
    <w:rsid w:val="003177DA"/>
    <w:rsid w:val="00323B22"/>
    <w:rsid w:val="003271AA"/>
    <w:rsid w:val="00330AA9"/>
    <w:rsid w:val="0033332F"/>
    <w:rsid w:val="00334C4D"/>
    <w:rsid w:val="00340162"/>
    <w:rsid w:val="00345E11"/>
    <w:rsid w:val="00347046"/>
    <w:rsid w:val="00347BD1"/>
    <w:rsid w:val="00353DC0"/>
    <w:rsid w:val="00357094"/>
    <w:rsid w:val="00357D0E"/>
    <w:rsid w:val="00360C0A"/>
    <w:rsid w:val="0036134E"/>
    <w:rsid w:val="003622E7"/>
    <w:rsid w:val="003623D4"/>
    <w:rsid w:val="00364C2D"/>
    <w:rsid w:val="003659AE"/>
    <w:rsid w:val="00365E4B"/>
    <w:rsid w:val="003667E8"/>
    <w:rsid w:val="0036701E"/>
    <w:rsid w:val="00371F21"/>
    <w:rsid w:val="00373154"/>
    <w:rsid w:val="0037474E"/>
    <w:rsid w:val="00374F91"/>
    <w:rsid w:val="00375B4D"/>
    <w:rsid w:val="00375FE2"/>
    <w:rsid w:val="00381B9C"/>
    <w:rsid w:val="00381E41"/>
    <w:rsid w:val="00383328"/>
    <w:rsid w:val="0038575C"/>
    <w:rsid w:val="00385AC3"/>
    <w:rsid w:val="003861C1"/>
    <w:rsid w:val="003866C1"/>
    <w:rsid w:val="00387AE3"/>
    <w:rsid w:val="00390FC9"/>
    <w:rsid w:val="00392704"/>
    <w:rsid w:val="00393D13"/>
    <w:rsid w:val="00395C19"/>
    <w:rsid w:val="003967E9"/>
    <w:rsid w:val="003A1FF4"/>
    <w:rsid w:val="003A216B"/>
    <w:rsid w:val="003A6F5F"/>
    <w:rsid w:val="003A74FF"/>
    <w:rsid w:val="003A77A1"/>
    <w:rsid w:val="003B0995"/>
    <w:rsid w:val="003B1653"/>
    <w:rsid w:val="003B34B9"/>
    <w:rsid w:val="003B3FAF"/>
    <w:rsid w:val="003B65F8"/>
    <w:rsid w:val="003B744B"/>
    <w:rsid w:val="003B7AD5"/>
    <w:rsid w:val="003C18FA"/>
    <w:rsid w:val="003C1CA5"/>
    <w:rsid w:val="003C376D"/>
    <w:rsid w:val="003C3FDA"/>
    <w:rsid w:val="003C55BF"/>
    <w:rsid w:val="003C626E"/>
    <w:rsid w:val="003C7E54"/>
    <w:rsid w:val="003D1FE0"/>
    <w:rsid w:val="003D2B9A"/>
    <w:rsid w:val="003D3417"/>
    <w:rsid w:val="003D42BD"/>
    <w:rsid w:val="003D5775"/>
    <w:rsid w:val="003D5BD8"/>
    <w:rsid w:val="003D7261"/>
    <w:rsid w:val="003D7632"/>
    <w:rsid w:val="003D7F57"/>
    <w:rsid w:val="003E08CD"/>
    <w:rsid w:val="003E2F9C"/>
    <w:rsid w:val="003E363D"/>
    <w:rsid w:val="003E5435"/>
    <w:rsid w:val="003E692F"/>
    <w:rsid w:val="003E7E04"/>
    <w:rsid w:val="003F04A0"/>
    <w:rsid w:val="003F1AC0"/>
    <w:rsid w:val="003F2597"/>
    <w:rsid w:val="003F5577"/>
    <w:rsid w:val="004019E8"/>
    <w:rsid w:val="00402460"/>
    <w:rsid w:val="004038DE"/>
    <w:rsid w:val="0040674C"/>
    <w:rsid w:val="00407DA6"/>
    <w:rsid w:val="00410EC2"/>
    <w:rsid w:val="00413045"/>
    <w:rsid w:val="00420057"/>
    <w:rsid w:val="004206E3"/>
    <w:rsid w:val="00420D37"/>
    <w:rsid w:val="00420D39"/>
    <w:rsid w:val="004213EA"/>
    <w:rsid w:val="0042250F"/>
    <w:rsid w:val="0042334E"/>
    <w:rsid w:val="0042586E"/>
    <w:rsid w:val="00425D26"/>
    <w:rsid w:val="00426827"/>
    <w:rsid w:val="00426A8D"/>
    <w:rsid w:val="00427339"/>
    <w:rsid w:val="00427670"/>
    <w:rsid w:val="004278BB"/>
    <w:rsid w:val="00433815"/>
    <w:rsid w:val="00433E57"/>
    <w:rsid w:val="0043591E"/>
    <w:rsid w:val="00442884"/>
    <w:rsid w:val="00443712"/>
    <w:rsid w:val="00443BE5"/>
    <w:rsid w:val="00445AF0"/>
    <w:rsid w:val="00445F66"/>
    <w:rsid w:val="00446833"/>
    <w:rsid w:val="00446985"/>
    <w:rsid w:val="00447134"/>
    <w:rsid w:val="004500BC"/>
    <w:rsid w:val="0045230E"/>
    <w:rsid w:val="00453780"/>
    <w:rsid w:val="00453E2B"/>
    <w:rsid w:val="004544BA"/>
    <w:rsid w:val="00455565"/>
    <w:rsid w:val="004567F1"/>
    <w:rsid w:val="00456EC0"/>
    <w:rsid w:val="00456F0F"/>
    <w:rsid w:val="0046030C"/>
    <w:rsid w:val="004638DD"/>
    <w:rsid w:val="004647CF"/>
    <w:rsid w:val="0046607D"/>
    <w:rsid w:val="00467281"/>
    <w:rsid w:val="00470734"/>
    <w:rsid w:val="00472B76"/>
    <w:rsid w:val="00475357"/>
    <w:rsid w:val="004769E5"/>
    <w:rsid w:val="00485C07"/>
    <w:rsid w:val="00487027"/>
    <w:rsid w:val="0048718A"/>
    <w:rsid w:val="0048794A"/>
    <w:rsid w:val="004909F5"/>
    <w:rsid w:val="00492C2C"/>
    <w:rsid w:val="00497FCB"/>
    <w:rsid w:val="004A0150"/>
    <w:rsid w:val="004A0F27"/>
    <w:rsid w:val="004A1B4D"/>
    <w:rsid w:val="004A46B6"/>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33FB"/>
    <w:rsid w:val="004D3BED"/>
    <w:rsid w:val="004D596D"/>
    <w:rsid w:val="004D6830"/>
    <w:rsid w:val="004D6AA5"/>
    <w:rsid w:val="004D713E"/>
    <w:rsid w:val="004E12D6"/>
    <w:rsid w:val="004E4F94"/>
    <w:rsid w:val="004E5505"/>
    <w:rsid w:val="004E6DA9"/>
    <w:rsid w:val="004E7B49"/>
    <w:rsid w:val="004F0373"/>
    <w:rsid w:val="004F2C7D"/>
    <w:rsid w:val="004F3A2C"/>
    <w:rsid w:val="004F4FDB"/>
    <w:rsid w:val="004F556E"/>
    <w:rsid w:val="004F65A4"/>
    <w:rsid w:val="004F6694"/>
    <w:rsid w:val="004F6DB4"/>
    <w:rsid w:val="004F6E44"/>
    <w:rsid w:val="004F7602"/>
    <w:rsid w:val="0050315C"/>
    <w:rsid w:val="00503E1C"/>
    <w:rsid w:val="00503ECE"/>
    <w:rsid w:val="00504A53"/>
    <w:rsid w:val="00504E2E"/>
    <w:rsid w:val="00504E77"/>
    <w:rsid w:val="0050572B"/>
    <w:rsid w:val="005059EE"/>
    <w:rsid w:val="00505A76"/>
    <w:rsid w:val="00510EA1"/>
    <w:rsid w:val="0051145E"/>
    <w:rsid w:val="0051195B"/>
    <w:rsid w:val="0051326A"/>
    <w:rsid w:val="00515EE7"/>
    <w:rsid w:val="00516600"/>
    <w:rsid w:val="005176B9"/>
    <w:rsid w:val="00520C3F"/>
    <w:rsid w:val="005219EB"/>
    <w:rsid w:val="00521D59"/>
    <w:rsid w:val="00524A2D"/>
    <w:rsid w:val="00524B23"/>
    <w:rsid w:val="005274C1"/>
    <w:rsid w:val="0053062B"/>
    <w:rsid w:val="00530CEB"/>
    <w:rsid w:val="0053166C"/>
    <w:rsid w:val="00532C66"/>
    <w:rsid w:val="00532CBF"/>
    <w:rsid w:val="00533311"/>
    <w:rsid w:val="00534698"/>
    <w:rsid w:val="00535556"/>
    <w:rsid w:val="00536FC5"/>
    <w:rsid w:val="0054072E"/>
    <w:rsid w:val="00540B9E"/>
    <w:rsid w:val="00540E57"/>
    <w:rsid w:val="00541642"/>
    <w:rsid w:val="00545D21"/>
    <w:rsid w:val="005510BB"/>
    <w:rsid w:val="00551B46"/>
    <w:rsid w:val="00552BC9"/>
    <w:rsid w:val="005548FC"/>
    <w:rsid w:val="00554FCF"/>
    <w:rsid w:val="0055640F"/>
    <w:rsid w:val="00561409"/>
    <w:rsid w:val="00561AEF"/>
    <w:rsid w:val="00562692"/>
    <w:rsid w:val="005626C7"/>
    <w:rsid w:val="00562A19"/>
    <w:rsid w:val="00563168"/>
    <w:rsid w:val="0056383B"/>
    <w:rsid w:val="0056496F"/>
    <w:rsid w:val="00564BE2"/>
    <w:rsid w:val="00565BFD"/>
    <w:rsid w:val="005660FB"/>
    <w:rsid w:val="005702B3"/>
    <w:rsid w:val="005711DE"/>
    <w:rsid w:val="00571619"/>
    <w:rsid w:val="00572189"/>
    <w:rsid w:val="005730B5"/>
    <w:rsid w:val="005750C5"/>
    <w:rsid w:val="0057701D"/>
    <w:rsid w:val="00577EC2"/>
    <w:rsid w:val="005821A7"/>
    <w:rsid w:val="005834AD"/>
    <w:rsid w:val="00583ABC"/>
    <w:rsid w:val="0058633A"/>
    <w:rsid w:val="0058724C"/>
    <w:rsid w:val="005936DB"/>
    <w:rsid w:val="0059402B"/>
    <w:rsid w:val="0059431C"/>
    <w:rsid w:val="00595039"/>
    <w:rsid w:val="0059520D"/>
    <w:rsid w:val="00597968"/>
    <w:rsid w:val="005A0F92"/>
    <w:rsid w:val="005A4A59"/>
    <w:rsid w:val="005A4B5B"/>
    <w:rsid w:val="005A78A9"/>
    <w:rsid w:val="005A78FA"/>
    <w:rsid w:val="005B1AF3"/>
    <w:rsid w:val="005B2078"/>
    <w:rsid w:val="005B34E4"/>
    <w:rsid w:val="005B5C13"/>
    <w:rsid w:val="005C0EC9"/>
    <w:rsid w:val="005C16BC"/>
    <w:rsid w:val="005C257A"/>
    <w:rsid w:val="005C26AC"/>
    <w:rsid w:val="005C736C"/>
    <w:rsid w:val="005D1F7D"/>
    <w:rsid w:val="005D30A9"/>
    <w:rsid w:val="005D30B8"/>
    <w:rsid w:val="005D478C"/>
    <w:rsid w:val="005D59AF"/>
    <w:rsid w:val="005D5E44"/>
    <w:rsid w:val="005D6C46"/>
    <w:rsid w:val="005D7D0E"/>
    <w:rsid w:val="005E033C"/>
    <w:rsid w:val="005E06BE"/>
    <w:rsid w:val="005E2CF5"/>
    <w:rsid w:val="005E3F40"/>
    <w:rsid w:val="005E5B53"/>
    <w:rsid w:val="005E6980"/>
    <w:rsid w:val="005E6AEA"/>
    <w:rsid w:val="005E6AF1"/>
    <w:rsid w:val="005E785C"/>
    <w:rsid w:val="005F0F2E"/>
    <w:rsid w:val="005F16A1"/>
    <w:rsid w:val="005F2B72"/>
    <w:rsid w:val="005F2FBC"/>
    <w:rsid w:val="005F395E"/>
    <w:rsid w:val="005F46D4"/>
    <w:rsid w:val="005F4C86"/>
    <w:rsid w:val="005F5EA9"/>
    <w:rsid w:val="005F5F42"/>
    <w:rsid w:val="005F70FB"/>
    <w:rsid w:val="006009F5"/>
    <w:rsid w:val="00600A4C"/>
    <w:rsid w:val="00600E89"/>
    <w:rsid w:val="00602934"/>
    <w:rsid w:val="00603B5D"/>
    <w:rsid w:val="00603D76"/>
    <w:rsid w:val="00604538"/>
    <w:rsid w:val="00606C70"/>
    <w:rsid w:val="00612AC9"/>
    <w:rsid w:val="00612D51"/>
    <w:rsid w:val="00613FED"/>
    <w:rsid w:val="00616D1B"/>
    <w:rsid w:val="00624F51"/>
    <w:rsid w:val="00626A3D"/>
    <w:rsid w:val="00627067"/>
    <w:rsid w:val="00631D87"/>
    <w:rsid w:val="00631E53"/>
    <w:rsid w:val="0063436D"/>
    <w:rsid w:val="006343E4"/>
    <w:rsid w:val="00634505"/>
    <w:rsid w:val="0063798F"/>
    <w:rsid w:val="0064104D"/>
    <w:rsid w:val="006428D5"/>
    <w:rsid w:val="006433DA"/>
    <w:rsid w:val="00645F59"/>
    <w:rsid w:val="0065205B"/>
    <w:rsid w:val="00653DED"/>
    <w:rsid w:val="006540F5"/>
    <w:rsid w:val="006544D9"/>
    <w:rsid w:val="00655C3B"/>
    <w:rsid w:val="00660DC5"/>
    <w:rsid w:val="00663AC3"/>
    <w:rsid w:val="006743BE"/>
    <w:rsid w:val="0067581B"/>
    <w:rsid w:val="00676E08"/>
    <w:rsid w:val="0067729B"/>
    <w:rsid w:val="00677759"/>
    <w:rsid w:val="00680A56"/>
    <w:rsid w:val="00680F7E"/>
    <w:rsid w:val="006824E1"/>
    <w:rsid w:val="00683522"/>
    <w:rsid w:val="00683F47"/>
    <w:rsid w:val="00684887"/>
    <w:rsid w:val="00684C1D"/>
    <w:rsid w:val="006852BA"/>
    <w:rsid w:val="006854A5"/>
    <w:rsid w:val="00686633"/>
    <w:rsid w:val="00687E15"/>
    <w:rsid w:val="0069030A"/>
    <w:rsid w:val="00690B21"/>
    <w:rsid w:val="00691720"/>
    <w:rsid w:val="00692845"/>
    <w:rsid w:val="00693129"/>
    <w:rsid w:val="00694F0E"/>
    <w:rsid w:val="00695341"/>
    <w:rsid w:val="006A011C"/>
    <w:rsid w:val="006A1423"/>
    <w:rsid w:val="006A180D"/>
    <w:rsid w:val="006A1DA2"/>
    <w:rsid w:val="006A3E86"/>
    <w:rsid w:val="006A3FAF"/>
    <w:rsid w:val="006A5059"/>
    <w:rsid w:val="006B37BF"/>
    <w:rsid w:val="006B433A"/>
    <w:rsid w:val="006B588B"/>
    <w:rsid w:val="006B6823"/>
    <w:rsid w:val="006B79E9"/>
    <w:rsid w:val="006C0E01"/>
    <w:rsid w:val="006C4DEC"/>
    <w:rsid w:val="006C57B6"/>
    <w:rsid w:val="006C70AE"/>
    <w:rsid w:val="006D1FFC"/>
    <w:rsid w:val="006D2063"/>
    <w:rsid w:val="006D4A7F"/>
    <w:rsid w:val="006D4C97"/>
    <w:rsid w:val="006E23B3"/>
    <w:rsid w:val="006E264B"/>
    <w:rsid w:val="006E2A6D"/>
    <w:rsid w:val="006E39BB"/>
    <w:rsid w:val="006F0383"/>
    <w:rsid w:val="006F3D13"/>
    <w:rsid w:val="00701CA5"/>
    <w:rsid w:val="0070263F"/>
    <w:rsid w:val="00702FE0"/>
    <w:rsid w:val="00704A88"/>
    <w:rsid w:val="00706794"/>
    <w:rsid w:val="00707577"/>
    <w:rsid w:val="0071344A"/>
    <w:rsid w:val="00716FC3"/>
    <w:rsid w:val="00717725"/>
    <w:rsid w:val="007200D2"/>
    <w:rsid w:val="00723801"/>
    <w:rsid w:val="00726BBB"/>
    <w:rsid w:val="0072760E"/>
    <w:rsid w:val="0073096D"/>
    <w:rsid w:val="00732882"/>
    <w:rsid w:val="0073319F"/>
    <w:rsid w:val="00733714"/>
    <w:rsid w:val="00735E94"/>
    <w:rsid w:val="007404BE"/>
    <w:rsid w:val="00742247"/>
    <w:rsid w:val="007423F3"/>
    <w:rsid w:val="0074297A"/>
    <w:rsid w:val="00743365"/>
    <w:rsid w:val="0074351D"/>
    <w:rsid w:val="00743ADB"/>
    <w:rsid w:val="00744DCC"/>
    <w:rsid w:val="007459A7"/>
    <w:rsid w:val="007461F4"/>
    <w:rsid w:val="00747AA1"/>
    <w:rsid w:val="00755C21"/>
    <w:rsid w:val="00762215"/>
    <w:rsid w:val="007630E1"/>
    <w:rsid w:val="007653B4"/>
    <w:rsid w:val="007659BF"/>
    <w:rsid w:val="00767935"/>
    <w:rsid w:val="00770A0B"/>
    <w:rsid w:val="0077340A"/>
    <w:rsid w:val="00773BFB"/>
    <w:rsid w:val="0077525E"/>
    <w:rsid w:val="00776A94"/>
    <w:rsid w:val="00776BC6"/>
    <w:rsid w:val="00781374"/>
    <w:rsid w:val="00781C1C"/>
    <w:rsid w:val="007820BE"/>
    <w:rsid w:val="00783DC6"/>
    <w:rsid w:val="00784813"/>
    <w:rsid w:val="00791653"/>
    <w:rsid w:val="00793CB6"/>
    <w:rsid w:val="007972AB"/>
    <w:rsid w:val="007A0C61"/>
    <w:rsid w:val="007A2FAB"/>
    <w:rsid w:val="007A3C09"/>
    <w:rsid w:val="007A400F"/>
    <w:rsid w:val="007A738A"/>
    <w:rsid w:val="007B0224"/>
    <w:rsid w:val="007B493B"/>
    <w:rsid w:val="007B4AA9"/>
    <w:rsid w:val="007B503A"/>
    <w:rsid w:val="007B6DFD"/>
    <w:rsid w:val="007C0614"/>
    <w:rsid w:val="007C1795"/>
    <w:rsid w:val="007C2941"/>
    <w:rsid w:val="007C3CA1"/>
    <w:rsid w:val="007C5264"/>
    <w:rsid w:val="007C68E0"/>
    <w:rsid w:val="007C7234"/>
    <w:rsid w:val="007D0220"/>
    <w:rsid w:val="007D1E70"/>
    <w:rsid w:val="007D4C66"/>
    <w:rsid w:val="007D51E3"/>
    <w:rsid w:val="007D5228"/>
    <w:rsid w:val="007D5DC6"/>
    <w:rsid w:val="007D62FC"/>
    <w:rsid w:val="007E0C11"/>
    <w:rsid w:val="007E1911"/>
    <w:rsid w:val="007F139F"/>
    <w:rsid w:val="007F3914"/>
    <w:rsid w:val="007F5D64"/>
    <w:rsid w:val="00800395"/>
    <w:rsid w:val="0080221F"/>
    <w:rsid w:val="008022EC"/>
    <w:rsid w:val="008024C9"/>
    <w:rsid w:val="00802B8C"/>
    <w:rsid w:val="0080418F"/>
    <w:rsid w:val="00805DA8"/>
    <w:rsid w:val="008076ED"/>
    <w:rsid w:val="0080787B"/>
    <w:rsid w:val="00812061"/>
    <w:rsid w:val="00812F75"/>
    <w:rsid w:val="0081433B"/>
    <w:rsid w:val="00814C6E"/>
    <w:rsid w:val="008204B2"/>
    <w:rsid w:val="00822307"/>
    <w:rsid w:val="0082249F"/>
    <w:rsid w:val="00827CFE"/>
    <w:rsid w:val="00830704"/>
    <w:rsid w:val="0083113B"/>
    <w:rsid w:val="0083187E"/>
    <w:rsid w:val="00833A9E"/>
    <w:rsid w:val="00833D98"/>
    <w:rsid w:val="008344B4"/>
    <w:rsid w:val="008344C4"/>
    <w:rsid w:val="00834E77"/>
    <w:rsid w:val="00835F6C"/>
    <w:rsid w:val="00836594"/>
    <w:rsid w:val="00840954"/>
    <w:rsid w:val="00844BE3"/>
    <w:rsid w:val="008450FC"/>
    <w:rsid w:val="008455F1"/>
    <w:rsid w:val="00845D34"/>
    <w:rsid w:val="00845DE9"/>
    <w:rsid w:val="008466A0"/>
    <w:rsid w:val="00852D7A"/>
    <w:rsid w:val="00853F90"/>
    <w:rsid w:val="00854864"/>
    <w:rsid w:val="008557C6"/>
    <w:rsid w:val="00855D5D"/>
    <w:rsid w:val="00856913"/>
    <w:rsid w:val="00862495"/>
    <w:rsid w:val="0086286F"/>
    <w:rsid w:val="00863FC4"/>
    <w:rsid w:val="00865DA2"/>
    <w:rsid w:val="00866898"/>
    <w:rsid w:val="00867C8F"/>
    <w:rsid w:val="008708B0"/>
    <w:rsid w:val="0088160C"/>
    <w:rsid w:val="0088222E"/>
    <w:rsid w:val="0088269B"/>
    <w:rsid w:val="00882C76"/>
    <w:rsid w:val="00882DEC"/>
    <w:rsid w:val="008838A3"/>
    <w:rsid w:val="00884CB5"/>
    <w:rsid w:val="008863A5"/>
    <w:rsid w:val="00886F16"/>
    <w:rsid w:val="00887AD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A1A35"/>
    <w:rsid w:val="008A1F77"/>
    <w:rsid w:val="008A31F7"/>
    <w:rsid w:val="008A38A0"/>
    <w:rsid w:val="008A4C75"/>
    <w:rsid w:val="008A5C56"/>
    <w:rsid w:val="008A7694"/>
    <w:rsid w:val="008A7A75"/>
    <w:rsid w:val="008B4746"/>
    <w:rsid w:val="008B5EC8"/>
    <w:rsid w:val="008C056A"/>
    <w:rsid w:val="008C119D"/>
    <w:rsid w:val="008C2F6B"/>
    <w:rsid w:val="008C485E"/>
    <w:rsid w:val="008C7D21"/>
    <w:rsid w:val="008D09C8"/>
    <w:rsid w:val="008D1311"/>
    <w:rsid w:val="008D4F86"/>
    <w:rsid w:val="008D57BC"/>
    <w:rsid w:val="008E026F"/>
    <w:rsid w:val="008E0BEC"/>
    <w:rsid w:val="008E26A4"/>
    <w:rsid w:val="008E2B36"/>
    <w:rsid w:val="008E2FA6"/>
    <w:rsid w:val="008E36CB"/>
    <w:rsid w:val="008E41B8"/>
    <w:rsid w:val="008E5093"/>
    <w:rsid w:val="008E5BC7"/>
    <w:rsid w:val="008E6F0B"/>
    <w:rsid w:val="008F10BE"/>
    <w:rsid w:val="008F1B02"/>
    <w:rsid w:val="008F1D8A"/>
    <w:rsid w:val="008F4142"/>
    <w:rsid w:val="008F5108"/>
    <w:rsid w:val="008F53D2"/>
    <w:rsid w:val="008F6E78"/>
    <w:rsid w:val="008F7025"/>
    <w:rsid w:val="008F7AA6"/>
    <w:rsid w:val="009009DC"/>
    <w:rsid w:val="009030EF"/>
    <w:rsid w:val="009036E1"/>
    <w:rsid w:val="0090666F"/>
    <w:rsid w:val="00912993"/>
    <w:rsid w:val="00913491"/>
    <w:rsid w:val="0092026C"/>
    <w:rsid w:val="00921A7C"/>
    <w:rsid w:val="00924104"/>
    <w:rsid w:val="00925BD5"/>
    <w:rsid w:val="009260E5"/>
    <w:rsid w:val="00945B94"/>
    <w:rsid w:val="00947EA6"/>
    <w:rsid w:val="00950BB8"/>
    <w:rsid w:val="00951335"/>
    <w:rsid w:val="00951493"/>
    <w:rsid w:val="0095289C"/>
    <w:rsid w:val="009555FC"/>
    <w:rsid w:val="00961E1B"/>
    <w:rsid w:val="00962000"/>
    <w:rsid w:val="009637A2"/>
    <w:rsid w:val="00964204"/>
    <w:rsid w:val="00967E15"/>
    <w:rsid w:val="00967E59"/>
    <w:rsid w:val="009712D0"/>
    <w:rsid w:val="0097130C"/>
    <w:rsid w:val="00974EB3"/>
    <w:rsid w:val="009758DF"/>
    <w:rsid w:val="009766BB"/>
    <w:rsid w:val="00976BB3"/>
    <w:rsid w:val="00980680"/>
    <w:rsid w:val="00983731"/>
    <w:rsid w:val="00983CB5"/>
    <w:rsid w:val="00985ACF"/>
    <w:rsid w:val="00985C59"/>
    <w:rsid w:val="009902E4"/>
    <w:rsid w:val="009905DF"/>
    <w:rsid w:val="00990BBD"/>
    <w:rsid w:val="00991CF6"/>
    <w:rsid w:val="009921B8"/>
    <w:rsid w:val="009943C3"/>
    <w:rsid w:val="009950DD"/>
    <w:rsid w:val="009970F0"/>
    <w:rsid w:val="00997D19"/>
    <w:rsid w:val="009A3773"/>
    <w:rsid w:val="009A6E5E"/>
    <w:rsid w:val="009A7719"/>
    <w:rsid w:val="009B2233"/>
    <w:rsid w:val="009B3100"/>
    <w:rsid w:val="009B3B0C"/>
    <w:rsid w:val="009B65D1"/>
    <w:rsid w:val="009C06B4"/>
    <w:rsid w:val="009C184C"/>
    <w:rsid w:val="009C390E"/>
    <w:rsid w:val="009C4D7A"/>
    <w:rsid w:val="009C5BD7"/>
    <w:rsid w:val="009C6753"/>
    <w:rsid w:val="009C7E1B"/>
    <w:rsid w:val="009D0749"/>
    <w:rsid w:val="009D1022"/>
    <w:rsid w:val="009D2B9A"/>
    <w:rsid w:val="009D351B"/>
    <w:rsid w:val="009D43EA"/>
    <w:rsid w:val="009D5057"/>
    <w:rsid w:val="009D5C1A"/>
    <w:rsid w:val="009D694C"/>
    <w:rsid w:val="009D6C72"/>
    <w:rsid w:val="009D6E3E"/>
    <w:rsid w:val="009E247D"/>
    <w:rsid w:val="009E671C"/>
    <w:rsid w:val="009E6C46"/>
    <w:rsid w:val="009E7965"/>
    <w:rsid w:val="009E7BAB"/>
    <w:rsid w:val="009E7D4D"/>
    <w:rsid w:val="009F3D46"/>
    <w:rsid w:val="009F40A6"/>
    <w:rsid w:val="009F45E7"/>
    <w:rsid w:val="00A01518"/>
    <w:rsid w:val="00A027EB"/>
    <w:rsid w:val="00A0368F"/>
    <w:rsid w:val="00A03D7C"/>
    <w:rsid w:val="00A03F4F"/>
    <w:rsid w:val="00A0409A"/>
    <w:rsid w:val="00A05457"/>
    <w:rsid w:val="00A05DA8"/>
    <w:rsid w:val="00A061C5"/>
    <w:rsid w:val="00A069C5"/>
    <w:rsid w:val="00A070F3"/>
    <w:rsid w:val="00A074CE"/>
    <w:rsid w:val="00A07553"/>
    <w:rsid w:val="00A11543"/>
    <w:rsid w:val="00A126F1"/>
    <w:rsid w:val="00A13781"/>
    <w:rsid w:val="00A143C0"/>
    <w:rsid w:val="00A21651"/>
    <w:rsid w:val="00A26B2D"/>
    <w:rsid w:val="00A305F6"/>
    <w:rsid w:val="00A31901"/>
    <w:rsid w:val="00A32197"/>
    <w:rsid w:val="00A348CA"/>
    <w:rsid w:val="00A3504E"/>
    <w:rsid w:val="00A35735"/>
    <w:rsid w:val="00A35B4F"/>
    <w:rsid w:val="00A364A9"/>
    <w:rsid w:val="00A42916"/>
    <w:rsid w:val="00A4408E"/>
    <w:rsid w:val="00A45029"/>
    <w:rsid w:val="00A450AE"/>
    <w:rsid w:val="00A46F60"/>
    <w:rsid w:val="00A519F9"/>
    <w:rsid w:val="00A57181"/>
    <w:rsid w:val="00A60926"/>
    <w:rsid w:val="00A60E74"/>
    <w:rsid w:val="00A61FD3"/>
    <w:rsid w:val="00A62CE7"/>
    <w:rsid w:val="00A63987"/>
    <w:rsid w:val="00A64DED"/>
    <w:rsid w:val="00A66120"/>
    <w:rsid w:val="00A67C05"/>
    <w:rsid w:val="00A71179"/>
    <w:rsid w:val="00A71A29"/>
    <w:rsid w:val="00A71C90"/>
    <w:rsid w:val="00A72583"/>
    <w:rsid w:val="00A731BD"/>
    <w:rsid w:val="00A73DE4"/>
    <w:rsid w:val="00A7695C"/>
    <w:rsid w:val="00A772A8"/>
    <w:rsid w:val="00A77313"/>
    <w:rsid w:val="00A7788D"/>
    <w:rsid w:val="00A82FB5"/>
    <w:rsid w:val="00A83290"/>
    <w:rsid w:val="00A84551"/>
    <w:rsid w:val="00A9121C"/>
    <w:rsid w:val="00A91E09"/>
    <w:rsid w:val="00A9478D"/>
    <w:rsid w:val="00A952C0"/>
    <w:rsid w:val="00AA07DD"/>
    <w:rsid w:val="00AA139B"/>
    <w:rsid w:val="00AA30D0"/>
    <w:rsid w:val="00AA3251"/>
    <w:rsid w:val="00AA3AB6"/>
    <w:rsid w:val="00AA470E"/>
    <w:rsid w:val="00AA48AF"/>
    <w:rsid w:val="00AA4BDF"/>
    <w:rsid w:val="00AA686C"/>
    <w:rsid w:val="00AA6DB6"/>
    <w:rsid w:val="00AA6DF7"/>
    <w:rsid w:val="00AB1510"/>
    <w:rsid w:val="00AB28C1"/>
    <w:rsid w:val="00AB3774"/>
    <w:rsid w:val="00AB3E28"/>
    <w:rsid w:val="00AB4F91"/>
    <w:rsid w:val="00AB509B"/>
    <w:rsid w:val="00AC05B2"/>
    <w:rsid w:val="00AC1D40"/>
    <w:rsid w:val="00AC20AE"/>
    <w:rsid w:val="00AC53B5"/>
    <w:rsid w:val="00AC5B63"/>
    <w:rsid w:val="00AC6367"/>
    <w:rsid w:val="00AC7F55"/>
    <w:rsid w:val="00AC7F7D"/>
    <w:rsid w:val="00AD0BEB"/>
    <w:rsid w:val="00AD147C"/>
    <w:rsid w:val="00AD2665"/>
    <w:rsid w:val="00AD3EA1"/>
    <w:rsid w:val="00AD58FB"/>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F1F"/>
    <w:rsid w:val="00B0441C"/>
    <w:rsid w:val="00B049E4"/>
    <w:rsid w:val="00B069C2"/>
    <w:rsid w:val="00B1265C"/>
    <w:rsid w:val="00B136E4"/>
    <w:rsid w:val="00B13CA1"/>
    <w:rsid w:val="00B159EB"/>
    <w:rsid w:val="00B15DB2"/>
    <w:rsid w:val="00B16BCB"/>
    <w:rsid w:val="00B20B10"/>
    <w:rsid w:val="00B20F7A"/>
    <w:rsid w:val="00B21230"/>
    <w:rsid w:val="00B226B9"/>
    <w:rsid w:val="00B22A98"/>
    <w:rsid w:val="00B24CC7"/>
    <w:rsid w:val="00B24EB0"/>
    <w:rsid w:val="00B301E5"/>
    <w:rsid w:val="00B33A7A"/>
    <w:rsid w:val="00B3538D"/>
    <w:rsid w:val="00B36CA4"/>
    <w:rsid w:val="00B37885"/>
    <w:rsid w:val="00B4026D"/>
    <w:rsid w:val="00B406AD"/>
    <w:rsid w:val="00B420A1"/>
    <w:rsid w:val="00B4231A"/>
    <w:rsid w:val="00B440A1"/>
    <w:rsid w:val="00B44C62"/>
    <w:rsid w:val="00B45002"/>
    <w:rsid w:val="00B47C34"/>
    <w:rsid w:val="00B50C83"/>
    <w:rsid w:val="00B53027"/>
    <w:rsid w:val="00B61F10"/>
    <w:rsid w:val="00B633DA"/>
    <w:rsid w:val="00B6514F"/>
    <w:rsid w:val="00B65748"/>
    <w:rsid w:val="00B65784"/>
    <w:rsid w:val="00B6655F"/>
    <w:rsid w:val="00B67C42"/>
    <w:rsid w:val="00B70EE7"/>
    <w:rsid w:val="00B7383A"/>
    <w:rsid w:val="00B74FCC"/>
    <w:rsid w:val="00B81A1F"/>
    <w:rsid w:val="00B81B39"/>
    <w:rsid w:val="00B82065"/>
    <w:rsid w:val="00B823C0"/>
    <w:rsid w:val="00B85B1A"/>
    <w:rsid w:val="00B9620D"/>
    <w:rsid w:val="00B96A2B"/>
    <w:rsid w:val="00B97536"/>
    <w:rsid w:val="00B97C62"/>
    <w:rsid w:val="00BA2591"/>
    <w:rsid w:val="00BA26BC"/>
    <w:rsid w:val="00BA35FB"/>
    <w:rsid w:val="00BA3791"/>
    <w:rsid w:val="00BA44B1"/>
    <w:rsid w:val="00BA5FBD"/>
    <w:rsid w:val="00BA6030"/>
    <w:rsid w:val="00BA7AC3"/>
    <w:rsid w:val="00BB10DD"/>
    <w:rsid w:val="00BB3470"/>
    <w:rsid w:val="00BB36F9"/>
    <w:rsid w:val="00BB3FCA"/>
    <w:rsid w:val="00BB4D29"/>
    <w:rsid w:val="00BB57D5"/>
    <w:rsid w:val="00BC1DA7"/>
    <w:rsid w:val="00BC22D7"/>
    <w:rsid w:val="00BC2DE6"/>
    <w:rsid w:val="00BC3591"/>
    <w:rsid w:val="00BC4921"/>
    <w:rsid w:val="00BC6A72"/>
    <w:rsid w:val="00BC6F33"/>
    <w:rsid w:val="00BC7EA7"/>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BC1"/>
    <w:rsid w:val="00C03457"/>
    <w:rsid w:val="00C05291"/>
    <w:rsid w:val="00C05520"/>
    <w:rsid w:val="00C06E2F"/>
    <w:rsid w:val="00C10F19"/>
    <w:rsid w:val="00C12F00"/>
    <w:rsid w:val="00C13DA5"/>
    <w:rsid w:val="00C13F2F"/>
    <w:rsid w:val="00C14048"/>
    <w:rsid w:val="00C15ED0"/>
    <w:rsid w:val="00C1696D"/>
    <w:rsid w:val="00C16D19"/>
    <w:rsid w:val="00C21F0E"/>
    <w:rsid w:val="00C235E0"/>
    <w:rsid w:val="00C2388A"/>
    <w:rsid w:val="00C24D2F"/>
    <w:rsid w:val="00C260AE"/>
    <w:rsid w:val="00C26B4A"/>
    <w:rsid w:val="00C270E2"/>
    <w:rsid w:val="00C30015"/>
    <w:rsid w:val="00C31C4F"/>
    <w:rsid w:val="00C328F9"/>
    <w:rsid w:val="00C3486C"/>
    <w:rsid w:val="00C4190C"/>
    <w:rsid w:val="00C42D83"/>
    <w:rsid w:val="00C43815"/>
    <w:rsid w:val="00C46191"/>
    <w:rsid w:val="00C47E2E"/>
    <w:rsid w:val="00C50F8E"/>
    <w:rsid w:val="00C51AE2"/>
    <w:rsid w:val="00C52591"/>
    <w:rsid w:val="00C535AA"/>
    <w:rsid w:val="00C53811"/>
    <w:rsid w:val="00C538C2"/>
    <w:rsid w:val="00C54831"/>
    <w:rsid w:val="00C602B2"/>
    <w:rsid w:val="00C61F15"/>
    <w:rsid w:val="00C632E4"/>
    <w:rsid w:val="00C638FD"/>
    <w:rsid w:val="00C64729"/>
    <w:rsid w:val="00C668B8"/>
    <w:rsid w:val="00C73C7C"/>
    <w:rsid w:val="00C74EEC"/>
    <w:rsid w:val="00C76370"/>
    <w:rsid w:val="00C82136"/>
    <w:rsid w:val="00C833DC"/>
    <w:rsid w:val="00C85CB1"/>
    <w:rsid w:val="00C873F5"/>
    <w:rsid w:val="00C91F60"/>
    <w:rsid w:val="00C93078"/>
    <w:rsid w:val="00C93411"/>
    <w:rsid w:val="00C937A4"/>
    <w:rsid w:val="00C93CC7"/>
    <w:rsid w:val="00C9480D"/>
    <w:rsid w:val="00CA04C0"/>
    <w:rsid w:val="00CA08A0"/>
    <w:rsid w:val="00CA32A3"/>
    <w:rsid w:val="00CA4CF7"/>
    <w:rsid w:val="00CA5665"/>
    <w:rsid w:val="00CA61F5"/>
    <w:rsid w:val="00CB0212"/>
    <w:rsid w:val="00CB1991"/>
    <w:rsid w:val="00CB3A8E"/>
    <w:rsid w:val="00CB6DB6"/>
    <w:rsid w:val="00CB7AC0"/>
    <w:rsid w:val="00CC0AED"/>
    <w:rsid w:val="00CC1EC4"/>
    <w:rsid w:val="00CC3D32"/>
    <w:rsid w:val="00CC523D"/>
    <w:rsid w:val="00CC5563"/>
    <w:rsid w:val="00CC6D88"/>
    <w:rsid w:val="00CC718F"/>
    <w:rsid w:val="00CC7280"/>
    <w:rsid w:val="00CC7AF3"/>
    <w:rsid w:val="00CD1882"/>
    <w:rsid w:val="00CD358F"/>
    <w:rsid w:val="00CD478A"/>
    <w:rsid w:val="00CD60B9"/>
    <w:rsid w:val="00CD64B0"/>
    <w:rsid w:val="00CD6F83"/>
    <w:rsid w:val="00CD757C"/>
    <w:rsid w:val="00CE0A41"/>
    <w:rsid w:val="00CE0AFE"/>
    <w:rsid w:val="00CE17FE"/>
    <w:rsid w:val="00CE1F5F"/>
    <w:rsid w:val="00CE3329"/>
    <w:rsid w:val="00CE6275"/>
    <w:rsid w:val="00CE75F1"/>
    <w:rsid w:val="00CF0397"/>
    <w:rsid w:val="00CF2BB4"/>
    <w:rsid w:val="00CF3917"/>
    <w:rsid w:val="00D00D3C"/>
    <w:rsid w:val="00D02E1D"/>
    <w:rsid w:val="00D0350A"/>
    <w:rsid w:val="00D0679C"/>
    <w:rsid w:val="00D1058E"/>
    <w:rsid w:val="00D11D4D"/>
    <w:rsid w:val="00D140A0"/>
    <w:rsid w:val="00D142D8"/>
    <w:rsid w:val="00D17381"/>
    <w:rsid w:val="00D173EC"/>
    <w:rsid w:val="00D215F1"/>
    <w:rsid w:val="00D221CA"/>
    <w:rsid w:val="00D224D0"/>
    <w:rsid w:val="00D2308C"/>
    <w:rsid w:val="00D24825"/>
    <w:rsid w:val="00D24C3D"/>
    <w:rsid w:val="00D278B1"/>
    <w:rsid w:val="00D302CA"/>
    <w:rsid w:val="00D31782"/>
    <w:rsid w:val="00D33087"/>
    <w:rsid w:val="00D3492C"/>
    <w:rsid w:val="00D34CE1"/>
    <w:rsid w:val="00D4197D"/>
    <w:rsid w:val="00D43CB2"/>
    <w:rsid w:val="00D44A14"/>
    <w:rsid w:val="00D44C53"/>
    <w:rsid w:val="00D46A1D"/>
    <w:rsid w:val="00D47197"/>
    <w:rsid w:val="00D510F3"/>
    <w:rsid w:val="00D51623"/>
    <w:rsid w:val="00D52BED"/>
    <w:rsid w:val="00D53258"/>
    <w:rsid w:val="00D55024"/>
    <w:rsid w:val="00D5542B"/>
    <w:rsid w:val="00D56089"/>
    <w:rsid w:val="00D5673F"/>
    <w:rsid w:val="00D627FD"/>
    <w:rsid w:val="00D636C9"/>
    <w:rsid w:val="00D63DD2"/>
    <w:rsid w:val="00D66C29"/>
    <w:rsid w:val="00D67699"/>
    <w:rsid w:val="00D706D8"/>
    <w:rsid w:val="00D70AD1"/>
    <w:rsid w:val="00D73FC0"/>
    <w:rsid w:val="00D7442B"/>
    <w:rsid w:val="00D80DF0"/>
    <w:rsid w:val="00D8227D"/>
    <w:rsid w:val="00D82C52"/>
    <w:rsid w:val="00D82CD2"/>
    <w:rsid w:val="00D83C0C"/>
    <w:rsid w:val="00D83FF9"/>
    <w:rsid w:val="00D853A7"/>
    <w:rsid w:val="00D867AA"/>
    <w:rsid w:val="00D90BAE"/>
    <w:rsid w:val="00D90D7E"/>
    <w:rsid w:val="00D9218F"/>
    <w:rsid w:val="00D92C86"/>
    <w:rsid w:val="00D97D38"/>
    <w:rsid w:val="00DA1554"/>
    <w:rsid w:val="00DA2D86"/>
    <w:rsid w:val="00DA7959"/>
    <w:rsid w:val="00DB04D6"/>
    <w:rsid w:val="00DB143C"/>
    <w:rsid w:val="00DB32EB"/>
    <w:rsid w:val="00DB75DC"/>
    <w:rsid w:val="00DC2276"/>
    <w:rsid w:val="00DC2701"/>
    <w:rsid w:val="00DC2FE4"/>
    <w:rsid w:val="00DC435F"/>
    <w:rsid w:val="00DC549C"/>
    <w:rsid w:val="00DD1BC9"/>
    <w:rsid w:val="00DD5265"/>
    <w:rsid w:val="00DD5A9D"/>
    <w:rsid w:val="00DD5C03"/>
    <w:rsid w:val="00DD70F2"/>
    <w:rsid w:val="00DE03CC"/>
    <w:rsid w:val="00DE04DB"/>
    <w:rsid w:val="00DE0530"/>
    <w:rsid w:val="00DE2AF2"/>
    <w:rsid w:val="00DE61B5"/>
    <w:rsid w:val="00DE63D5"/>
    <w:rsid w:val="00DE6767"/>
    <w:rsid w:val="00DE7AE0"/>
    <w:rsid w:val="00DF20F7"/>
    <w:rsid w:val="00DF2273"/>
    <w:rsid w:val="00DF267D"/>
    <w:rsid w:val="00DF3CEE"/>
    <w:rsid w:val="00DF56DA"/>
    <w:rsid w:val="00E00416"/>
    <w:rsid w:val="00E00B5A"/>
    <w:rsid w:val="00E00D87"/>
    <w:rsid w:val="00E02F64"/>
    <w:rsid w:val="00E0323A"/>
    <w:rsid w:val="00E0345D"/>
    <w:rsid w:val="00E03706"/>
    <w:rsid w:val="00E06509"/>
    <w:rsid w:val="00E07FC7"/>
    <w:rsid w:val="00E100E2"/>
    <w:rsid w:val="00E103B0"/>
    <w:rsid w:val="00E11CF4"/>
    <w:rsid w:val="00E1272B"/>
    <w:rsid w:val="00E17385"/>
    <w:rsid w:val="00E17BDD"/>
    <w:rsid w:val="00E22898"/>
    <w:rsid w:val="00E232E1"/>
    <w:rsid w:val="00E25F8B"/>
    <w:rsid w:val="00E261B4"/>
    <w:rsid w:val="00E26AD7"/>
    <w:rsid w:val="00E26C84"/>
    <w:rsid w:val="00E315E4"/>
    <w:rsid w:val="00E35EDE"/>
    <w:rsid w:val="00E36C4E"/>
    <w:rsid w:val="00E40ACA"/>
    <w:rsid w:val="00E41BE8"/>
    <w:rsid w:val="00E42A6C"/>
    <w:rsid w:val="00E46B2E"/>
    <w:rsid w:val="00E519D4"/>
    <w:rsid w:val="00E52738"/>
    <w:rsid w:val="00E52929"/>
    <w:rsid w:val="00E53B0A"/>
    <w:rsid w:val="00E540A6"/>
    <w:rsid w:val="00E54DE9"/>
    <w:rsid w:val="00E5615B"/>
    <w:rsid w:val="00E57BBE"/>
    <w:rsid w:val="00E61481"/>
    <w:rsid w:val="00E622A5"/>
    <w:rsid w:val="00E62435"/>
    <w:rsid w:val="00E62DB0"/>
    <w:rsid w:val="00E6439D"/>
    <w:rsid w:val="00E65BF5"/>
    <w:rsid w:val="00E72323"/>
    <w:rsid w:val="00E72E92"/>
    <w:rsid w:val="00E770F8"/>
    <w:rsid w:val="00E826C5"/>
    <w:rsid w:val="00E82B9D"/>
    <w:rsid w:val="00E840A5"/>
    <w:rsid w:val="00E8699E"/>
    <w:rsid w:val="00E879CE"/>
    <w:rsid w:val="00E87AFD"/>
    <w:rsid w:val="00E900CF"/>
    <w:rsid w:val="00E9056D"/>
    <w:rsid w:val="00E937E3"/>
    <w:rsid w:val="00E9435A"/>
    <w:rsid w:val="00E95BE4"/>
    <w:rsid w:val="00E95D1A"/>
    <w:rsid w:val="00E9617D"/>
    <w:rsid w:val="00E9632E"/>
    <w:rsid w:val="00E96CAD"/>
    <w:rsid w:val="00E9705D"/>
    <w:rsid w:val="00E9732D"/>
    <w:rsid w:val="00E976E0"/>
    <w:rsid w:val="00EA0A84"/>
    <w:rsid w:val="00EA2561"/>
    <w:rsid w:val="00EA36E9"/>
    <w:rsid w:val="00EA3770"/>
    <w:rsid w:val="00EA3D17"/>
    <w:rsid w:val="00EA4632"/>
    <w:rsid w:val="00EA6CE8"/>
    <w:rsid w:val="00EA728F"/>
    <w:rsid w:val="00EA7CC4"/>
    <w:rsid w:val="00EB2D81"/>
    <w:rsid w:val="00EB2FEC"/>
    <w:rsid w:val="00EB4F8E"/>
    <w:rsid w:val="00EB5595"/>
    <w:rsid w:val="00EB72E6"/>
    <w:rsid w:val="00EC219A"/>
    <w:rsid w:val="00EC268E"/>
    <w:rsid w:val="00EC59D0"/>
    <w:rsid w:val="00EC5D4B"/>
    <w:rsid w:val="00EC746F"/>
    <w:rsid w:val="00ED0274"/>
    <w:rsid w:val="00ED0C49"/>
    <w:rsid w:val="00ED1FEB"/>
    <w:rsid w:val="00ED225F"/>
    <w:rsid w:val="00ED4460"/>
    <w:rsid w:val="00ED460C"/>
    <w:rsid w:val="00ED4C80"/>
    <w:rsid w:val="00ED57AB"/>
    <w:rsid w:val="00ED5DA3"/>
    <w:rsid w:val="00EE2020"/>
    <w:rsid w:val="00EE21BA"/>
    <w:rsid w:val="00EE2454"/>
    <w:rsid w:val="00EE27F2"/>
    <w:rsid w:val="00EE398D"/>
    <w:rsid w:val="00EE3E85"/>
    <w:rsid w:val="00EE4C9C"/>
    <w:rsid w:val="00EE5736"/>
    <w:rsid w:val="00EE77EC"/>
    <w:rsid w:val="00EE794D"/>
    <w:rsid w:val="00EF115B"/>
    <w:rsid w:val="00EF1F3F"/>
    <w:rsid w:val="00EF257D"/>
    <w:rsid w:val="00EF2850"/>
    <w:rsid w:val="00EF3FA6"/>
    <w:rsid w:val="00EF48EC"/>
    <w:rsid w:val="00EF6EA5"/>
    <w:rsid w:val="00EF6F30"/>
    <w:rsid w:val="00F01314"/>
    <w:rsid w:val="00F045F8"/>
    <w:rsid w:val="00F05550"/>
    <w:rsid w:val="00F05BDA"/>
    <w:rsid w:val="00F07ABC"/>
    <w:rsid w:val="00F14EE8"/>
    <w:rsid w:val="00F16D02"/>
    <w:rsid w:val="00F17161"/>
    <w:rsid w:val="00F17274"/>
    <w:rsid w:val="00F17B39"/>
    <w:rsid w:val="00F17B9C"/>
    <w:rsid w:val="00F24A98"/>
    <w:rsid w:val="00F24E7E"/>
    <w:rsid w:val="00F273DD"/>
    <w:rsid w:val="00F2775B"/>
    <w:rsid w:val="00F30B99"/>
    <w:rsid w:val="00F30C73"/>
    <w:rsid w:val="00F31DEC"/>
    <w:rsid w:val="00F33573"/>
    <w:rsid w:val="00F34626"/>
    <w:rsid w:val="00F3651D"/>
    <w:rsid w:val="00F36D05"/>
    <w:rsid w:val="00F36FD5"/>
    <w:rsid w:val="00F371CD"/>
    <w:rsid w:val="00F3796C"/>
    <w:rsid w:val="00F417EB"/>
    <w:rsid w:val="00F41EE6"/>
    <w:rsid w:val="00F4451B"/>
    <w:rsid w:val="00F44CA2"/>
    <w:rsid w:val="00F46BCD"/>
    <w:rsid w:val="00F52697"/>
    <w:rsid w:val="00F53CB2"/>
    <w:rsid w:val="00F54AAE"/>
    <w:rsid w:val="00F55732"/>
    <w:rsid w:val="00F5657E"/>
    <w:rsid w:val="00F56AA9"/>
    <w:rsid w:val="00F56C4A"/>
    <w:rsid w:val="00F6041A"/>
    <w:rsid w:val="00F60978"/>
    <w:rsid w:val="00F617CF"/>
    <w:rsid w:val="00F63D91"/>
    <w:rsid w:val="00F6541E"/>
    <w:rsid w:val="00F6743F"/>
    <w:rsid w:val="00F70922"/>
    <w:rsid w:val="00F70A3E"/>
    <w:rsid w:val="00F70EF1"/>
    <w:rsid w:val="00F7233A"/>
    <w:rsid w:val="00F746A2"/>
    <w:rsid w:val="00F751EF"/>
    <w:rsid w:val="00F756E8"/>
    <w:rsid w:val="00F7604E"/>
    <w:rsid w:val="00F762DD"/>
    <w:rsid w:val="00F76F7C"/>
    <w:rsid w:val="00F77280"/>
    <w:rsid w:val="00F7749E"/>
    <w:rsid w:val="00F77F42"/>
    <w:rsid w:val="00F8038A"/>
    <w:rsid w:val="00F805B3"/>
    <w:rsid w:val="00F8073C"/>
    <w:rsid w:val="00F80A24"/>
    <w:rsid w:val="00F814D3"/>
    <w:rsid w:val="00F849FF"/>
    <w:rsid w:val="00F86B1D"/>
    <w:rsid w:val="00F90647"/>
    <w:rsid w:val="00F91F9B"/>
    <w:rsid w:val="00F930D1"/>
    <w:rsid w:val="00F939B3"/>
    <w:rsid w:val="00F94DD1"/>
    <w:rsid w:val="00F96AA2"/>
    <w:rsid w:val="00FA1A4C"/>
    <w:rsid w:val="00FA3287"/>
    <w:rsid w:val="00FA328F"/>
    <w:rsid w:val="00FA43E0"/>
    <w:rsid w:val="00FA4560"/>
    <w:rsid w:val="00FA4C0E"/>
    <w:rsid w:val="00FA6810"/>
    <w:rsid w:val="00FB0053"/>
    <w:rsid w:val="00FB2CF6"/>
    <w:rsid w:val="00FB49E4"/>
    <w:rsid w:val="00FB4ADD"/>
    <w:rsid w:val="00FB6CAE"/>
    <w:rsid w:val="00FC227A"/>
    <w:rsid w:val="00FC50A0"/>
    <w:rsid w:val="00FC5CB0"/>
    <w:rsid w:val="00FD37D4"/>
    <w:rsid w:val="00FD56E2"/>
    <w:rsid w:val="00FD684A"/>
    <w:rsid w:val="00FE0303"/>
    <w:rsid w:val="00FE0915"/>
    <w:rsid w:val="00FE27AC"/>
    <w:rsid w:val="00FE306B"/>
    <w:rsid w:val="00FE340E"/>
    <w:rsid w:val="00FE5799"/>
    <w:rsid w:val="00FE66B1"/>
    <w:rsid w:val="00FF06AC"/>
    <w:rsid w:val="00FF2261"/>
    <w:rsid w:val="00FF3CAD"/>
    <w:rsid w:val="00FF3E39"/>
    <w:rsid w:val="00FF48DF"/>
    <w:rsid w:val="00FF5FB4"/>
    <w:rsid w:val="00FF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A725E94-783E-4230-9C93-ACBD4C53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4">
    <w:name w:val="Char"/>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rsid w:val="008A5C56"/>
  </w:style>
  <w:style w:type="paragraph" w:customStyle="1" w:styleId="Char5">
    <w:name w:val="Char"/>
    <w:basedOn w:val="a"/>
    <w:rsid w:val="008A5C56"/>
  </w:style>
  <w:style w:type="paragraph" w:customStyle="1" w:styleId="CharChar3">
    <w:name w:val="Char Char"/>
    <w:basedOn w:val="a"/>
    <w:rsid w:val="008E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603957832">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BCAC-5B67-4E8F-9005-E6C84331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121</Pages>
  <Words>12693</Words>
  <Characters>72355</Characters>
  <Application>Microsoft Office Word</Application>
  <DocSecurity>0</DocSecurity>
  <PresentationFormat/>
  <Lines>602</Lines>
  <Paragraphs>169</Paragraphs>
  <Slides>0</Slides>
  <Notes>0</Notes>
  <HiddenSlides>0</HiddenSlides>
  <MMClips>0</MMClips>
  <ScaleCrop>false</ScaleCrop>
  <Company>Microsoft</Company>
  <LinksUpToDate>false</LinksUpToDate>
  <CharactersWithSpaces>84879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杨牧青1223</cp:lastModifiedBy>
  <cp:revision>13</cp:revision>
  <cp:lastPrinted>2020-08-20T02:22:00Z</cp:lastPrinted>
  <dcterms:created xsi:type="dcterms:W3CDTF">2020-08-20T02:20:00Z</dcterms:created>
  <dcterms:modified xsi:type="dcterms:W3CDTF">2020-12-24T01:20:00Z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