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FE773" w14:textId="77777777" w:rsidR="00075CAC" w:rsidRPr="008C1466" w:rsidRDefault="00075CAC" w:rsidP="00167FF5">
      <w:pPr>
        <w:spacing w:line="360" w:lineRule="auto"/>
        <w:jc w:val="center"/>
        <w:rPr>
          <w:rFonts w:ascii="宋体" w:hAnsi="宋体"/>
          <w:b/>
          <w:sz w:val="24"/>
        </w:rPr>
      </w:pPr>
    </w:p>
    <w:p w14:paraId="1F7F0A0F" w14:textId="77777777" w:rsidR="00075CAC" w:rsidRPr="00E878FB" w:rsidRDefault="00075CAC" w:rsidP="00167FF5">
      <w:pPr>
        <w:spacing w:line="360" w:lineRule="auto"/>
        <w:jc w:val="center"/>
        <w:rPr>
          <w:rFonts w:ascii="宋体" w:hAnsi="宋体"/>
          <w:b/>
          <w:sz w:val="24"/>
        </w:rPr>
      </w:pPr>
    </w:p>
    <w:p w14:paraId="67B1AEC6" w14:textId="77777777" w:rsidR="00270AA8" w:rsidRPr="00E878FB" w:rsidRDefault="00270AA8" w:rsidP="00167FF5">
      <w:pPr>
        <w:spacing w:line="360" w:lineRule="auto"/>
        <w:jc w:val="center"/>
        <w:rPr>
          <w:rFonts w:ascii="宋体" w:hAnsi="宋体"/>
          <w:b/>
          <w:sz w:val="24"/>
        </w:rPr>
      </w:pPr>
    </w:p>
    <w:p w14:paraId="268ACD27" w14:textId="77777777" w:rsidR="00C145EC" w:rsidRPr="00E878FB" w:rsidRDefault="00C145EC" w:rsidP="00167FF5">
      <w:pPr>
        <w:spacing w:line="360" w:lineRule="auto"/>
        <w:jc w:val="center"/>
        <w:rPr>
          <w:rFonts w:ascii="宋体" w:hAnsi="宋体"/>
          <w:b/>
          <w:sz w:val="24"/>
        </w:rPr>
      </w:pPr>
    </w:p>
    <w:p w14:paraId="35ED283C" w14:textId="3540153A" w:rsidR="001734F5" w:rsidRPr="000D4F1E" w:rsidRDefault="00B4194B" w:rsidP="00167FF5">
      <w:pPr>
        <w:spacing w:line="360" w:lineRule="auto"/>
        <w:jc w:val="center"/>
        <w:rPr>
          <w:b/>
          <w:sz w:val="44"/>
          <w:szCs w:val="44"/>
        </w:rPr>
      </w:pPr>
      <w:r w:rsidRPr="000D4F1E">
        <w:rPr>
          <w:b/>
          <w:sz w:val="44"/>
          <w:szCs w:val="44"/>
        </w:rPr>
        <w:t>广发</w:t>
      </w:r>
      <w:r w:rsidR="004A39C1">
        <w:rPr>
          <w:rFonts w:hint="eastAsia"/>
          <w:b/>
          <w:sz w:val="44"/>
          <w:szCs w:val="44"/>
        </w:rPr>
        <w:t>港股通</w:t>
      </w:r>
      <w:r w:rsidR="0053714D" w:rsidRPr="000D4F1E">
        <w:rPr>
          <w:b/>
          <w:sz w:val="44"/>
          <w:szCs w:val="44"/>
        </w:rPr>
        <w:t>成长精选股票型</w:t>
      </w:r>
      <w:r w:rsidR="00174E00" w:rsidRPr="000D4F1E">
        <w:rPr>
          <w:rFonts w:ascii="宋体" w:hAnsi="宋体"/>
          <w:b/>
          <w:sz w:val="48"/>
        </w:rPr>
        <w:t>证券投资</w:t>
      </w:r>
      <w:r w:rsidR="00075CAC" w:rsidRPr="000D4F1E">
        <w:rPr>
          <w:rFonts w:ascii="宋体" w:hAnsi="宋体"/>
          <w:b/>
          <w:sz w:val="48"/>
        </w:rPr>
        <w:t>基金</w:t>
      </w:r>
    </w:p>
    <w:p w14:paraId="662D622E" w14:textId="77777777" w:rsidR="00075CAC" w:rsidRPr="000D4F1E" w:rsidRDefault="00075CAC" w:rsidP="00167FF5">
      <w:pPr>
        <w:spacing w:line="360" w:lineRule="auto"/>
        <w:jc w:val="center"/>
        <w:rPr>
          <w:rFonts w:ascii="宋体" w:hAnsi="宋体"/>
          <w:b/>
          <w:sz w:val="48"/>
        </w:rPr>
      </w:pPr>
      <w:r w:rsidRPr="000D4F1E">
        <w:rPr>
          <w:rFonts w:ascii="宋体" w:hAnsi="宋体"/>
          <w:b/>
          <w:sz w:val="48"/>
        </w:rPr>
        <w:t>招募说明书</w:t>
      </w:r>
    </w:p>
    <w:p w14:paraId="3E070B23" w14:textId="77777777" w:rsidR="00075CAC" w:rsidRPr="000D4F1E" w:rsidRDefault="00075CAC" w:rsidP="00167FF5">
      <w:pPr>
        <w:spacing w:line="360" w:lineRule="auto"/>
        <w:jc w:val="center"/>
        <w:rPr>
          <w:rFonts w:ascii="宋体" w:hAnsi="宋体"/>
          <w:b/>
          <w:sz w:val="48"/>
        </w:rPr>
      </w:pPr>
    </w:p>
    <w:p w14:paraId="2F4318C1" w14:textId="77777777" w:rsidR="00075CAC" w:rsidRPr="000D4F1E" w:rsidRDefault="00075CAC" w:rsidP="00167FF5">
      <w:pPr>
        <w:spacing w:line="360" w:lineRule="auto"/>
        <w:jc w:val="center"/>
        <w:rPr>
          <w:rFonts w:ascii="宋体" w:hAnsi="宋体"/>
          <w:sz w:val="24"/>
        </w:rPr>
      </w:pPr>
    </w:p>
    <w:p w14:paraId="3C197230" w14:textId="77777777" w:rsidR="00075CAC" w:rsidRPr="000D4F1E" w:rsidRDefault="00075CAC" w:rsidP="00167FF5">
      <w:pPr>
        <w:spacing w:line="360" w:lineRule="auto"/>
        <w:jc w:val="center"/>
        <w:rPr>
          <w:rFonts w:ascii="宋体" w:hAnsi="宋体"/>
          <w:sz w:val="24"/>
        </w:rPr>
      </w:pPr>
    </w:p>
    <w:p w14:paraId="373E7F9E" w14:textId="77777777" w:rsidR="00075CAC" w:rsidRPr="000D4F1E" w:rsidRDefault="00075CAC" w:rsidP="00167FF5">
      <w:pPr>
        <w:spacing w:line="360" w:lineRule="auto"/>
        <w:jc w:val="center"/>
        <w:rPr>
          <w:rFonts w:ascii="宋体" w:hAnsi="宋体"/>
          <w:sz w:val="24"/>
        </w:rPr>
      </w:pPr>
    </w:p>
    <w:p w14:paraId="73B2A49D" w14:textId="77777777" w:rsidR="00075CAC" w:rsidRPr="000D4F1E" w:rsidRDefault="00075CAC" w:rsidP="00167FF5">
      <w:pPr>
        <w:spacing w:line="360" w:lineRule="auto"/>
        <w:jc w:val="center"/>
        <w:rPr>
          <w:rFonts w:ascii="宋体" w:hAnsi="宋体"/>
          <w:sz w:val="24"/>
        </w:rPr>
      </w:pPr>
    </w:p>
    <w:p w14:paraId="27622189" w14:textId="77777777" w:rsidR="00075CAC" w:rsidRPr="000D4F1E" w:rsidRDefault="00075CAC" w:rsidP="00167FF5">
      <w:pPr>
        <w:spacing w:line="360" w:lineRule="auto"/>
        <w:jc w:val="center"/>
        <w:rPr>
          <w:rFonts w:ascii="宋体" w:hAnsi="宋体"/>
          <w:sz w:val="24"/>
        </w:rPr>
      </w:pPr>
    </w:p>
    <w:p w14:paraId="7AAD3A0A" w14:textId="77777777" w:rsidR="008604F0" w:rsidRPr="000D4F1E" w:rsidRDefault="008604F0" w:rsidP="00167FF5">
      <w:pPr>
        <w:spacing w:line="360" w:lineRule="auto"/>
        <w:jc w:val="center"/>
        <w:rPr>
          <w:rFonts w:ascii="宋体" w:hAnsi="宋体"/>
          <w:sz w:val="24"/>
        </w:rPr>
      </w:pPr>
    </w:p>
    <w:p w14:paraId="62989774" w14:textId="77777777" w:rsidR="008604F0" w:rsidRPr="000D4F1E" w:rsidRDefault="008604F0" w:rsidP="00167FF5">
      <w:pPr>
        <w:spacing w:line="360" w:lineRule="auto"/>
        <w:jc w:val="center"/>
        <w:rPr>
          <w:rFonts w:ascii="宋体" w:hAnsi="宋体"/>
          <w:sz w:val="24"/>
        </w:rPr>
      </w:pPr>
    </w:p>
    <w:p w14:paraId="12F726DE" w14:textId="77777777" w:rsidR="00075CAC" w:rsidRPr="000D4F1E" w:rsidRDefault="00075CAC" w:rsidP="00167FF5">
      <w:pPr>
        <w:spacing w:line="360" w:lineRule="auto"/>
        <w:ind w:firstLine="2400"/>
        <w:jc w:val="center"/>
        <w:rPr>
          <w:rFonts w:ascii="宋体" w:hAnsi="宋体"/>
          <w:sz w:val="24"/>
        </w:rPr>
      </w:pPr>
    </w:p>
    <w:p w14:paraId="2E9AD171" w14:textId="77777777" w:rsidR="00075CAC" w:rsidRPr="000D4F1E" w:rsidRDefault="00075CAC" w:rsidP="00167FF5">
      <w:pPr>
        <w:spacing w:line="360" w:lineRule="auto"/>
        <w:jc w:val="center"/>
        <w:rPr>
          <w:rFonts w:ascii="宋体" w:hAnsi="宋体"/>
          <w:b/>
          <w:bCs/>
          <w:sz w:val="28"/>
        </w:rPr>
      </w:pPr>
    </w:p>
    <w:p w14:paraId="046197C6" w14:textId="77777777" w:rsidR="00075CAC" w:rsidRPr="000D4F1E" w:rsidRDefault="00075CAC" w:rsidP="00167FF5">
      <w:pPr>
        <w:spacing w:line="360" w:lineRule="auto"/>
        <w:ind w:leftChars="1200" w:left="2520"/>
        <w:jc w:val="left"/>
        <w:rPr>
          <w:rFonts w:ascii="宋体" w:hAnsi="宋体"/>
          <w:b/>
          <w:sz w:val="30"/>
        </w:rPr>
      </w:pPr>
      <w:r w:rsidRPr="000D4F1E">
        <w:rPr>
          <w:rFonts w:ascii="宋体" w:hAnsi="宋体"/>
          <w:b/>
          <w:sz w:val="30"/>
        </w:rPr>
        <w:t>基金管理人：广发基金管理有限公司</w:t>
      </w:r>
    </w:p>
    <w:p w14:paraId="685F68D7" w14:textId="65DA26C1" w:rsidR="00077347" w:rsidRPr="000D4F1E" w:rsidRDefault="00075CAC" w:rsidP="00167FF5">
      <w:pPr>
        <w:spacing w:line="360" w:lineRule="auto"/>
        <w:jc w:val="center"/>
        <w:rPr>
          <w:rFonts w:ascii="宋体" w:hAnsi="宋体"/>
          <w:sz w:val="28"/>
        </w:rPr>
        <w:sectPr w:rsidR="00077347" w:rsidRPr="000D4F1E" w:rsidSect="00075CAC">
          <w:headerReference w:type="default" r:id="rId12"/>
          <w:footerReference w:type="default" r:id="rId13"/>
          <w:pgSz w:w="11906" w:h="16838"/>
          <w:pgMar w:top="1701" w:right="1134" w:bottom="1134" w:left="1134" w:header="851" w:footer="992" w:gutter="0"/>
          <w:pgNumType w:start="1"/>
          <w:cols w:space="720"/>
          <w:titlePg/>
          <w:docGrid w:type="lines" w:linePitch="312"/>
        </w:sectPr>
      </w:pPr>
      <w:r w:rsidRPr="000D4F1E">
        <w:rPr>
          <w:b/>
          <w:bCs/>
          <w:sz w:val="30"/>
          <w:szCs w:val="30"/>
        </w:rPr>
        <w:t>基</w:t>
      </w:r>
      <w:r w:rsidRPr="000D4F1E">
        <w:rPr>
          <w:rFonts w:ascii="宋体" w:hAnsi="宋体" w:hint="eastAsia"/>
          <w:b/>
          <w:sz w:val="30"/>
        </w:rPr>
        <w:t>金托管人：</w:t>
      </w:r>
      <w:r w:rsidR="00B4194B" w:rsidRPr="000D4F1E">
        <w:rPr>
          <w:rFonts w:ascii="宋体" w:hAnsi="宋体" w:hint="eastAsia"/>
          <w:b/>
          <w:sz w:val="30"/>
        </w:rPr>
        <w:t>中国工商银行股份有限公司</w:t>
      </w:r>
      <w:r w:rsidR="00B4194B" w:rsidRPr="000D4F1E">
        <w:rPr>
          <w:rFonts w:ascii="宋体" w:hAnsi="宋体"/>
          <w:b/>
          <w:sz w:val="30"/>
        </w:rPr>
        <w:t xml:space="preserve"> </w:t>
      </w:r>
    </w:p>
    <w:p w14:paraId="2F45F78B" w14:textId="77777777" w:rsidR="007A3A42" w:rsidRPr="000D4F1E" w:rsidRDefault="007A3A42" w:rsidP="00167FF5">
      <w:pPr>
        <w:autoSpaceDE w:val="0"/>
        <w:autoSpaceDN w:val="0"/>
        <w:adjustRightInd w:val="0"/>
        <w:spacing w:line="360" w:lineRule="auto"/>
        <w:rPr>
          <w:rFonts w:ascii="宋体" w:hAnsi="宋体"/>
          <w:b/>
          <w:sz w:val="24"/>
        </w:rPr>
      </w:pPr>
      <w:r w:rsidRPr="000D4F1E">
        <w:rPr>
          <w:rFonts w:ascii="宋体" w:hAnsi="宋体"/>
          <w:b/>
          <w:sz w:val="24"/>
        </w:rPr>
        <w:lastRenderedPageBreak/>
        <w:t>【重要提示】</w:t>
      </w:r>
    </w:p>
    <w:p w14:paraId="2A365781" w14:textId="7AA3A724" w:rsidR="007A3A42" w:rsidRPr="000D4F1E" w:rsidRDefault="007A3A42" w:rsidP="00167FF5">
      <w:pPr>
        <w:autoSpaceDE w:val="0"/>
        <w:autoSpaceDN w:val="0"/>
        <w:adjustRightInd w:val="0"/>
        <w:spacing w:line="360" w:lineRule="auto"/>
        <w:ind w:firstLineChars="200" w:firstLine="480"/>
        <w:rPr>
          <w:rFonts w:ascii="宋体" w:hAnsi="宋体"/>
          <w:sz w:val="24"/>
        </w:rPr>
      </w:pPr>
      <w:r w:rsidRPr="000D4F1E">
        <w:rPr>
          <w:rFonts w:ascii="宋体" w:hAnsi="宋体"/>
          <w:sz w:val="24"/>
        </w:rPr>
        <w:t>本基金于</w:t>
      </w:r>
      <w:r w:rsidR="0053714D" w:rsidRPr="000D4F1E">
        <w:rPr>
          <w:rFonts w:ascii="宋体" w:hAnsi="宋体" w:hint="eastAsia"/>
          <w:sz w:val="24"/>
        </w:rPr>
        <w:t>2020</w:t>
      </w:r>
      <w:r w:rsidRPr="000D4F1E">
        <w:rPr>
          <w:rFonts w:ascii="宋体" w:hAnsi="宋体"/>
          <w:sz w:val="24"/>
        </w:rPr>
        <w:t>年</w:t>
      </w:r>
      <w:r w:rsidR="00BD1CB2">
        <w:rPr>
          <w:rFonts w:ascii="宋体" w:hAnsi="宋体" w:hint="eastAsia"/>
          <w:sz w:val="24"/>
        </w:rPr>
        <w:t>7</w:t>
      </w:r>
      <w:r w:rsidRPr="000D4F1E">
        <w:rPr>
          <w:rFonts w:ascii="宋体" w:hAnsi="宋体"/>
          <w:sz w:val="24"/>
        </w:rPr>
        <w:t>月</w:t>
      </w:r>
      <w:r w:rsidR="00BD1CB2">
        <w:rPr>
          <w:rFonts w:ascii="宋体" w:hAnsi="宋体" w:hint="eastAsia"/>
          <w:sz w:val="24"/>
        </w:rPr>
        <w:t>10</w:t>
      </w:r>
      <w:r w:rsidRPr="000D4F1E">
        <w:rPr>
          <w:rFonts w:ascii="宋体" w:hAnsi="宋体"/>
          <w:sz w:val="24"/>
        </w:rPr>
        <w:t>日经中国证监会证监许可[</w:t>
      </w:r>
      <w:r w:rsidR="007534DA" w:rsidRPr="000D4F1E">
        <w:rPr>
          <w:rFonts w:ascii="宋体" w:hAnsi="宋体"/>
          <w:sz w:val="24"/>
        </w:rPr>
        <w:t>20</w:t>
      </w:r>
      <w:r w:rsidR="0053714D" w:rsidRPr="000D4F1E">
        <w:rPr>
          <w:rFonts w:ascii="宋体" w:hAnsi="宋体" w:hint="eastAsia"/>
          <w:sz w:val="24"/>
        </w:rPr>
        <w:t>20</w:t>
      </w:r>
      <w:r w:rsidR="000955C0" w:rsidRPr="000D4F1E">
        <w:rPr>
          <w:rFonts w:ascii="宋体" w:hAnsi="宋体"/>
          <w:sz w:val="24"/>
        </w:rPr>
        <w:t>]</w:t>
      </w:r>
      <w:r w:rsidR="00BD1CB2">
        <w:rPr>
          <w:rFonts w:ascii="宋体" w:hAnsi="宋体" w:hint="eastAsia"/>
          <w:sz w:val="24"/>
        </w:rPr>
        <w:t>1434</w:t>
      </w:r>
      <w:r w:rsidRPr="000D4F1E">
        <w:rPr>
          <w:rFonts w:ascii="宋体" w:hAnsi="宋体"/>
          <w:sz w:val="24"/>
        </w:rPr>
        <w:t>号文准予注册。</w:t>
      </w:r>
    </w:p>
    <w:p w14:paraId="01C7B8B3" w14:textId="77777777" w:rsidR="007A3A42" w:rsidRPr="000D4F1E" w:rsidRDefault="007A3A42" w:rsidP="00167FF5">
      <w:pPr>
        <w:autoSpaceDE w:val="0"/>
        <w:autoSpaceDN w:val="0"/>
        <w:adjustRightInd w:val="0"/>
        <w:spacing w:line="360" w:lineRule="auto"/>
        <w:ind w:firstLineChars="200" w:firstLine="480"/>
        <w:rPr>
          <w:rFonts w:ascii="宋体" w:hAnsi="宋体"/>
          <w:sz w:val="24"/>
        </w:rPr>
      </w:pPr>
      <w:r w:rsidRPr="000D4F1E">
        <w:rPr>
          <w:rFonts w:ascii="宋体" w:hAnsi="宋体"/>
          <w:sz w:val="24"/>
        </w:rPr>
        <w:t>本基金管理人保证招募说明书的内容真实、准确、完整。</w:t>
      </w:r>
    </w:p>
    <w:p w14:paraId="66054D6B" w14:textId="77777777" w:rsidR="007A3A42" w:rsidRPr="000D4F1E" w:rsidRDefault="007A3A42" w:rsidP="00167FF5">
      <w:pPr>
        <w:autoSpaceDE w:val="0"/>
        <w:autoSpaceDN w:val="0"/>
        <w:adjustRightInd w:val="0"/>
        <w:spacing w:line="360" w:lineRule="auto"/>
        <w:ind w:firstLineChars="200" w:firstLine="480"/>
        <w:rPr>
          <w:rFonts w:ascii="宋体" w:hAnsi="宋体"/>
          <w:sz w:val="24"/>
        </w:rPr>
      </w:pPr>
      <w:r w:rsidRPr="000D4F1E">
        <w:rPr>
          <w:rFonts w:ascii="宋体" w:hAnsi="宋体"/>
          <w:sz w:val="24"/>
        </w:rPr>
        <w:t>本招募说明书经中国证监会注册，但中国证监会对本基金募集的注册，并不表明其对本基金的</w:t>
      </w:r>
      <w:r w:rsidR="00841E22" w:rsidRPr="000D4F1E">
        <w:rPr>
          <w:rFonts w:hint="eastAsia"/>
          <w:bCs/>
          <w:sz w:val="24"/>
        </w:rPr>
        <w:t>投资</w:t>
      </w:r>
      <w:r w:rsidRPr="000D4F1E">
        <w:rPr>
          <w:rFonts w:ascii="宋体" w:hAnsi="宋体"/>
          <w:sz w:val="24"/>
        </w:rPr>
        <w:t>价值和</w:t>
      </w:r>
      <w:r w:rsidR="00841E22" w:rsidRPr="000D4F1E">
        <w:rPr>
          <w:rFonts w:ascii="宋体" w:hAnsi="宋体" w:hint="eastAsia"/>
          <w:sz w:val="24"/>
        </w:rPr>
        <w:t>市场前景</w:t>
      </w:r>
      <w:r w:rsidRPr="000D4F1E">
        <w:rPr>
          <w:rFonts w:ascii="宋体" w:hAnsi="宋体"/>
          <w:sz w:val="24"/>
        </w:rPr>
        <w:t>作出实质性判断或保证，也不表明投资于本基金没有风险。</w:t>
      </w:r>
    </w:p>
    <w:p w14:paraId="7477EA05" w14:textId="77777777" w:rsidR="007A3A42" w:rsidRPr="000D4F1E" w:rsidRDefault="007A3A42" w:rsidP="00167FF5">
      <w:pPr>
        <w:autoSpaceDE w:val="0"/>
        <w:autoSpaceDN w:val="0"/>
        <w:adjustRightInd w:val="0"/>
        <w:spacing w:line="360" w:lineRule="auto"/>
        <w:ind w:firstLineChars="200" w:firstLine="480"/>
        <w:rPr>
          <w:rFonts w:ascii="宋体" w:hAnsi="宋体"/>
          <w:sz w:val="24"/>
        </w:rPr>
      </w:pPr>
      <w:r w:rsidRPr="000D4F1E">
        <w:rPr>
          <w:rFonts w:ascii="宋体" w:hAnsi="宋体"/>
          <w:sz w:val="24"/>
        </w:rPr>
        <w:t>投资有风险，投资人认购（或申购）基金时应认真阅读本招募说明书。</w:t>
      </w:r>
    </w:p>
    <w:p w14:paraId="3759C517" w14:textId="77777777" w:rsidR="007A3A42" w:rsidRPr="000D4F1E" w:rsidRDefault="007A3A42" w:rsidP="00167FF5">
      <w:pPr>
        <w:autoSpaceDE w:val="0"/>
        <w:autoSpaceDN w:val="0"/>
        <w:adjustRightInd w:val="0"/>
        <w:spacing w:line="360" w:lineRule="auto"/>
        <w:ind w:firstLineChars="200" w:firstLine="480"/>
        <w:rPr>
          <w:rFonts w:ascii="宋体" w:hAnsi="宋体"/>
          <w:sz w:val="24"/>
        </w:rPr>
      </w:pPr>
      <w:r w:rsidRPr="000D4F1E">
        <w:rPr>
          <w:rFonts w:ascii="宋体" w:hAnsi="宋体"/>
          <w:sz w:val="24"/>
        </w:rPr>
        <w:t>基金管理人管理的其他基金的业绩不构成对本基金业绩表现的保证。</w:t>
      </w:r>
    </w:p>
    <w:p w14:paraId="09EAE631" w14:textId="77777777" w:rsidR="007A3A42" w:rsidRPr="000D4F1E" w:rsidRDefault="007A3A42" w:rsidP="00167FF5">
      <w:pPr>
        <w:autoSpaceDE w:val="0"/>
        <w:autoSpaceDN w:val="0"/>
        <w:adjustRightInd w:val="0"/>
        <w:spacing w:line="360" w:lineRule="auto"/>
        <w:ind w:firstLineChars="200" w:firstLine="480"/>
        <w:rPr>
          <w:rFonts w:ascii="宋体" w:hAnsi="宋体"/>
          <w:sz w:val="24"/>
        </w:rPr>
      </w:pPr>
      <w:r w:rsidRPr="000D4F1E">
        <w:rPr>
          <w:rFonts w:ascii="宋体" w:hAnsi="宋体"/>
          <w:sz w:val="24"/>
        </w:rPr>
        <w:t>基金管理人依照恪尽职守、诚实信用、谨慎勤勉的原则管理和运用基金财产，但不保证基金一定盈利，也不保证最低收益。</w:t>
      </w:r>
    </w:p>
    <w:p w14:paraId="138D8952" w14:textId="77777777" w:rsidR="007A3A42" w:rsidRPr="000D4F1E" w:rsidRDefault="007A3A42" w:rsidP="00167FF5">
      <w:pPr>
        <w:spacing w:line="360" w:lineRule="auto"/>
        <w:ind w:firstLineChars="200" w:firstLine="480"/>
        <w:rPr>
          <w:rFonts w:ascii="宋体" w:hAnsi="宋体"/>
          <w:kern w:val="0"/>
          <w:sz w:val="24"/>
        </w:rPr>
      </w:pPr>
      <w:r w:rsidRPr="000D4F1E">
        <w:rPr>
          <w:rFonts w:ascii="宋体" w:hAnsi="宋体"/>
          <w:kern w:val="0"/>
          <w:sz w:val="24"/>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基金管理人在基金管理实施过程中产生的基金管理风险，本基金的特定风险</w:t>
      </w:r>
      <w:r w:rsidR="00C91119" w:rsidRPr="000D4F1E">
        <w:rPr>
          <w:rFonts w:ascii="宋体" w:hAnsi="宋体" w:hint="eastAsia"/>
          <w:kern w:val="0"/>
          <w:sz w:val="24"/>
        </w:rPr>
        <w:t>等等</w:t>
      </w:r>
      <w:r w:rsidRPr="000D4F1E">
        <w:rPr>
          <w:rFonts w:ascii="宋体" w:hAnsi="宋体"/>
          <w:kern w:val="0"/>
          <w:sz w:val="24"/>
        </w:rPr>
        <w:t>。</w:t>
      </w:r>
    </w:p>
    <w:p w14:paraId="388E35E9" w14:textId="70314632" w:rsidR="001734F5" w:rsidRPr="000D4F1E" w:rsidRDefault="001734F5" w:rsidP="00167FF5">
      <w:pPr>
        <w:spacing w:line="360" w:lineRule="auto"/>
        <w:ind w:firstLineChars="200" w:firstLine="480"/>
        <w:rPr>
          <w:rFonts w:ascii="宋体" w:hAnsi="宋体"/>
          <w:color w:val="000000"/>
          <w:kern w:val="0"/>
          <w:sz w:val="24"/>
        </w:rPr>
      </w:pPr>
      <w:r w:rsidRPr="000D4F1E">
        <w:rPr>
          <w:rFonts w:ascii="宋体" w:hAnsi="宋体" w:hint="eastAsia"/>
          <w:color w:val="000000"/>
          <w:kern w:val="0"/>
          <w:sz w:val="24"/>
        </w:rPr>
        <w:t>本基金将投资内地与香港股票市场交易互联互通机制试点允许买卖的规定范围内的香港联合交易所上市的股票（以下简称“港股通标的股票”）。</w:t>
      </w:r>
    </w:p>
    <w:p w14:paraId="42B6F6CC" w14:textId="2D5EE9F8" w:rsidR="001734F5" w:rsidRPr="000D4F1E" w:rsidRDefault="001734F5" w:rsidP="00167FF5">
      <w:pPr>
        <w:spacing w:line="360" w:lineRule="auto"/>
        <w:ind w:firstLineChars="200" w:firstLine="480"/>
        <w:rPr>
          <w:rFonts w:ascii="宋体" w:hAnsi="宋体"/>
          <w:color w:val="000000"/>
          <w:kern w:val="0"/>
          <w:sz w:val="24"/>
        </w:rPr>
      </w:pPr>
      <w:r w:rsidRPr="000D4F1E">
        <w:rPr>
          <w:rFonts w:ascii="宋体" w:hAnsi="宋体" w:hint="eastAsia"/>
          <w:color w:val="000000"/>
          <w:kern w:val="0"/>
          <w:sz w:val="24"/>
        </w:rPr>
        <w:t>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782B864" w14:textId="09EA806E" w:rsidR="008F7E7F" w:rsidRPr="000D4F1E" w:rsidRDefault="006E5467" w:rsidP="006E5467">
      <w:pPr>
        <w:spacing w:line="360" w:lineRule="auto"/>
        <w:ind w:firstLineChars="200" w:firstLine="480"/>
        <w:rPr>
          <w:sz w:val="24"/>
        </w:rPr>
      </w:pPr>
      <w:r w:rsidRPr="000D4F1E">
        <w:rPr>
          <w:rFonts w:hint="eastAsia"/>
          <w:bCs/>
          <w:sz w:val="24"/>
        </w:rPr>
        <w:t>本基金合同生效后，连续</w:t>
      </w:r>
      <w:r w:rsidR="00FD32B6" w:rsidRPr="000D4F1E">
        <w:rPr>
          <w:rFonts w:hint="eastAsia"/>
          <w:bCs/>
          <w:sz w:val="24"/>
        </w:rPr>
        <w:t>5</w:t>
      </w:r>
      <w:r w:rsidRPr="000D4F1E">
        <w:rPr>
          <w:bCs/>
          <w:sz w:val="24"/>
        </w:rPr>
        <w:t>0</w:t>
      </w:r>
      <w:r w:rsidRPr="000D4F1E">
        <w:rPr>
          <w:rFonts w:hint="eastAsia"/>
          <w:bCs/>
          <w:sz w:val="24"/>
        </w:rPr>
        <w:t>个工作日出现基金份额持有人数量不满二百人或者基金资产净值低于</w:t>
      </w:r>
      <w:r w:rsidRPr="000D4F1E">
        <w:rPr>
          <w:rFonts w:hint="eastAsia"/>
          <w:bCs/>
          <w:sz w:val="24"/>
        </w:rPr>
        <w:t>5</w:t>
      </w:r>
      <w:r w:rsidRPr="000D4F1E">
        <w:rPr>
          <w:bCs/>
          <w:sz w:val="24"/>
        </w:rPr>
        <w:t>000</w:t>
      </w:r>
      <w:r w:rsidRPr="000D4F1E">
        <w:rPr>
          <w:rFonts w:hint="eastAsia"/>
          <w:bCs/>
          <w:sz w:val="24"/>
        </w:rPr>
        <w:t>万元情形，基金合同可能出现提前终止的风险。</w:t>
      </w:r>
    </w:p>
    <w:p w14:paraId="0026D112" w14:textId="2D42A809" w:rsidR="007A3A42" w:rsidRPr="000D4F1E" w:rsidRDefault="007A3A42" w:rsidP="00167FF5">
      <w:pPr>
        <w:autoSpaceDE w:val="0"/>
        <w:autoSpaceDN w:val="0"/>
        <w:adjustRightInd w:val="0"/>
        <w:spacing w:line="360" w:lineRule="auto"/>
        <w:ind w:firstLineChars="200" w:firstLine="480"/>
        <w:jc w:val="left"/>
        <w:rPr>
          <w:rFonts w:ascii="宋体" w:hAnsi="宋体"/>
          <w:kern w:val="0"/>
          <w:sz w:val="24"/>
        </w:rPr>
      </w:pPr>
      <w:r w:rsidRPr="000D4F1E">
        <w:rPr>
          <w:color w:val="000000"/>
          <w:kern w:val="0"/>
          <w:sz w:val="24"/>
        </w:rPr>
        <w:t>投资者</w:t>
      </w:r>
      <w:r w:rsidRPr="000D4F1E">
        <w:rPr>
          <w:rFonts w:ascii="宋体" w:hAnsi="宋体"/>
          <w:kern w:val="0"/>
          <w:sz w:val="24"/>
        </w:rPr>
        <w:t>在进行投资决策前，请仔细阅读本基金的《招募说明书》</w:t>
      </w:r>
      <w:r w:rsidR="009A2402" w:rsidRPr="000D4F1E">
        <w:rPr>
          <w:rFonts w:ascii="宋体" w:hAnsi="宋体" w:hint="eastAsia"/>
          <w:kern w:val="0"/>
          <w:sz w:val="24"/>
        </w:rPr>
        <w:t>、</w:t>
      </w:r>
      <w:r w:rsidRPr="000D4F1E">
        <w:rPr>
          <w:rFonts w:ascii="宋体" w:hAnsi="宋体"/>
          <w:kern w:val="0"/>
          <w:sz w:val="24"/>
        </w:rPr>
        <w:t>《基金合同》</w:t>
      </w:r>
      <w:r w:rsidR="009A2402" w:rsidRPr="000D4F1E">
        <w:rPr>
          <w:rFonts w:ascii="宋体" w:hAnsi="宋体" w:hint="eastAsia"/>
          <w:kern w:val="0"/>
          <w:sz w:val="24"/>
        </w:rPr>
        <w:t>及《基金产品资料概要》（基金产品资料概要编制、披露与更新要求，自《信息披露办法》实施之日起一年后开始执行）</w:t>
      </w:r>
      <w:r w:rsidRPr="000D4F1E">
        <w:rPr>
          <w:rFonts w:ascii="宋体" w:hAnsi="宋体"/>
          <w:kern w:val="0"/>
          <w:sz w:val="24"/>
        </w:rPr>
        <w:t>。</w:t>
      </w:r>
    </w:p>
    <w:p w14:paraId="6C2F54A9" w14:textId="77777777" w:rsidR="00075CAC" w:rsidRPr="000D4F1E" w:rsidRDefault="00075CAC" w:rsidP="00167FF5">
      <w:pPr>
        <w:spacing w:line="360" w:lineRule="auto"/>
        <w:jc w:val="center"/>
        <w:rPr>
          <w:rFonts w:ascii="宋体" w:hAnsi="宋体"/>
          <w:b/>
          <w:spacing w:val="120"/>
          <w:sz w:val="28"/>
        </w:rPr>
      </w:pPr>
      <w:r w:rsidRPr="000D4F1E">
        <w:rPr>
          <w:rFonts w:ascii="宋体" w:hAnsi="宋体"/>
          <w:sz w:val="24"/>
        </w:rPr>
        <w:br w:type="page"/>
      </w:r>
      <w:r w:rsidRPr="000D4F1E">
        <w:rPr>
          <w:rFonts w:ascii="宋体" w:hAnsi="宋体"/>
          <w:b/>
          <w:spacing w:val="120"/>
          <w:sz w:val="28"/>
        </w:rPr>
        <w:lastRenderedPageBreak/>
        <w:t>目</w:t>
      </w:r>
      <w:r w:rsidR="0012423B" w:rsidRPr="000D4F1E">
        <w:rPr>
          <w:rFonts w:ascii="宋体" w:hAnsi="宋体"/>
          <w:b/>
          <w:spacing w:val="120"/>
          <w:sz w:val="28"/>
        </w:rPr>
        <w:t xml:space="preserve"> </w:t>
      </w:r>
      <w:r w:rsidRPr="000D4F1E">
        <w:rPr>
          <w:rFonts w:ascii="宋体" w:hAnsi="宋体"/>
          <w:b/>
          <w:spacing w:val="120"/>
          <w:sz w:val="28"/>
        </w:rPr>
        <w:t>录</w:t>
      </w:r>
    </w:p>
    <w:p w14:paraId="6ECFCF47" w14:textId="17156153" w:rsidR="00CB55B5" w:rsidRPr="000D4F1E" w:rsidRDefault="00B5638F" w:rsidP="00167FF5">
      <w:pPr>
        <w:pStyle w:val="13"/>
        <w:tabs>
          <w:tab w:val="right" w:leader="dot" w:pos="9628"/>
        </w:tabs>
        <w:rPr>
          <w:rFonts w:ascii="Calibri" w:hAnsi="Calibri"/>
          <w:caps w:val="0"/>
          <w:noProof/>
          <w:sz w:val="21"/>
          <w:szCs w:val="22"/>
        </w:rPr>
      </w:pPr>
      <w:r w:rsidRPr="000D4F1E">
        <w:rPr>
          <w:rFonts w:ascii="Times New Roman" w:hAnsi="Times New Roman"/>
          <w:bCs/>
          <w:caps w:val="0"/>
          <w:spacing w:val="120"/>
        </w:rPr>
        <w:fldChar w:fldCharType="begin"/>
      </w:r>
      <w:r w:rsidRPr="000D4F1E">
        <w:rPr>
          <w:rFonts w:ascii="Times New Roman" w:hAnsi="Times New Roman"/>
          <w:bCs/>
          <w:caps w:val="0"/>
          <w:spacing w:val="120"/>
        </w:rPr>
        <w:instrText xml:space="preserve"> TOC \o "1-1" \h \z \u </w:instrText>
      </w:r>
      <w:r w:rsidRPr="000D4F1E">
        <w:rPr>
          <w:rFonts w:ascii="Times New Roman" w:hAnsi="Times New Roman"/>
          <w:bCs/>
          <w:caps w:val="0"/>
          <w:spacing w:val="120"/>
        </w:rPr>
        <w:fldChar w:fldCharType="separate"/>
      </w:r>
      <w:hyperlink w:anchor="_Toc4680239" w:history="1">
        <w:r w:rsidR="00CB55B5" w:rsidRPr="000D4F1E">
          <w:rPr>
            <w:rStyle w:val="a9"/>
            <w:rFonts w:ascii="Times New Roman" w:hint="eastAsia"/>
            <w:b/>
            <w:bCs/>
            <w:noProof/>
          </w:rPr>
          <w:t>第一部分</w:t>
        </w:r>
        <w:r w:rsidR="00CB55B5" w:rsidRPr="000D4F1E">
          <w:rPr>
            <w:rStyle w:val="a9"/>
            <w:rFonts w:ascii="Times New Roman"/>
            <w:b/>
            <w:bCs/>
            <w:noProof/>
          </w:rPr>
          <w:t xml:space="preserve">  </w:t>
        </w:r>
        <w:r w:rsidR="00CB55B5" w:rsidRPr="000D4F1E">
          <w:rPr>
            <w:rStyle w:val="a9"/>
            <w:rFonts w:ascii="Times New Roman" w:hint="eastAsia"/>
            <w:b/>
            <w:bCs/>
            <w:noProof/>
          </w:rPr>
          <w:t>绪言</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_Toc4680239 \h </w:instrText>
        </w:r>
        <w:r w:rsidR="00CB55B5" w:rsidRPr="000D4F1E">
          <w:rPr>
            <w:noProof/>
            <w:webHidden/>
          </w:rPr>
        </w:r>
        <w:r w:rsidR="00CB55B5" w:rsidRPr="000D4F1E">
          <w:rPr>
            <w:noProof/>
            <w:webHidden/>
          </w:rPr>
          <w:fldChar w:fldCharType="separate"/>
        </w:r>
        <w:r w:rsidR="00732AA6">
          <w:rPr>
            <w:noProof/>
            <w:webHidden/>
          </w:rPr>
          <w:t>1</w:t>
        </w:r>
        <w:r w:rsidR="00CB55B5" w:rsidRPr="000D4F1E">
          <w:rPr>
            <w:noProof/>
            <w:webHidden/>
          </w:rPr>
          <w:fldChar w:fldCharType="end"/>
        </w:r>
      </w:hyperlink>
    </w:p>
    <w:p w14:paraId="354FD6FF" w14:textId="6C5293E5" w:rsidR="00CB55B5" w:rsidRPr="000D4F1E" w:rsidRDefault="004544D4" w:rsidP="00B94F57">
      <w:pPr>
        <w:pStyle w:val="13"/>
        <w:tabs>
          <w:tab w:val="right" w:leader="dot" w:pos="9628"/>
        </w:tabs>
        <w:rPr>
          <w:rFonts w:ascii="Calibri" w:hAnsi="Calibri"/>
          <w:caps w:val="0"/>
          <w:noProof/>
          <w:sz w:val="21"/>
          <w:szCs w:val="22"/>
        </w:rPr>
      </w:pPr>
      <w:hyperlink w:anchor="_Toc4680240" w:history="1">
        <w:r w:rsidR="00CB55B5" w:rsidRPr="000D4F1E">
          <w:rPr>
            <w:rStyle w:val="a9"/>
            <w:rFonts w:ascii="Times New Roman" w:hint="eastAsia"/>
            <w:b/>
            <w:bCs/>
            <w:noProof/>
          </w:rPr>
          <w:t>第二部分</w:t>
        </w:r>
        <w:r w:rsidR="00CB55B5" w:rsidRPr="000D4F1E">
          <w:rPr>
            <w:rStyle w:val="a9"/>
            <w:rFonts w:ascii="Times New Roman"/>
            <w:b/>
            <w:bCs/>
            <w:noProof/>
          </w:rPr>
          <w:t xml:space="preserve">  </w:t>
        </w:r>
        <w:r w:rsidR="00CB55B5" w:rsidRPr="000D4F1E">
          <w:rPr>
            <w:rStyle w:val="a9"/>
            <w:rFonts w:ascii="Times New Roman" w:hint="eastAsia"/>
            <w:b/>
            <w:bCs/>
            <w:noProof/>
          </w:rPr>
          <w:t>释义</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_Toc4680240 \h </w:instrText>
        </w:r>
        <w:r w:rsidR="00CB55B5" w:rsidRPr="000D4F1E">
          <w:rPr>
            <w:noProof/>
            <w:webHidden/>
          </w:rPr>
        </w:r>
        <w:r w:rsidR="00CB55B5" w:rsidRPr="000D4F1E">
          <w:rPr>
            <w:noProof/>
            <w:webHidden/>
          </w:rPr>
          <w:fldChar w:fldCharType="separate"/>
        </w:r>
        <w:r w:rsidR="00732AA6">
          <w:rPr>
            <w:noProof/>
            <w:webHidden/>
          </w:rPr>
          <w:t>2</w:t>
        </w:r>
        <w:r w:rsidR="00CB55B5" w:rsidRPr="000D4F1E">
          <w:rPr>
            <w:noProof/>
            <w:webHidden/>
          </w:rPr>
          <w:fldChar w:fldCharType="end"/>
        </w:r>
      </w:hyperlink>
    </w:p>
    <w:p w14:paraId="52F7C662" w14:textId="65165A09" w:rsidR="00CB55B5" w:rsidRPr="000D4F1E" w:rsidRDefault="004544D4" w:rsidP="00B94F57">
      <w:pPr>
        <w:pStyle w:val="13"/>
        <w:tabs>
          <w:tab w:val="right" w:leader="dot" w:pos="9628"/>
        </w:tabs>
        <w:rPr>
          <w:rFonts w:ascii="Calibri" w:hAnsi="Calibri"/>
          <w:caps w:val="0"/>
          <w:noProof/>
          <w:sz w:val="21"/>
          <w:szCs w:val="22"/>
        </w:rPr>
      </w:pPr>
      <w:hyperlink w:anchor="_Toc4680241" w:history="1">
        <w:r w:rsidR="00CB55B5" w:rsidRPr="000D4F1E">
          <w:rPr>
            <w:rStyle w:val="a9"/>
            <w:rFonts w:ascii="Times New Roman" w:hint="eastAsia"/>
            <w:b/>
            <w:bCs/>
            <w:noProof/>
          </w:rPr>
          <w:t>第三部分</w:t>
        </w:r>
        <w:r w:rsidR="00CB55B5" w:rsidRPr="000D4F1E">
          <w:rPr>
            <w:rStyle w:val="a9"/>
            <w:rFonts w:ascii="Times New Roman"/>
            <w:b/>
            <w:bCs/>
            <w:noProof/>
          </w:rPr>
          <w:t xml:space="preserve">  </w:t>
        </w:r>
        <w:r w:rsidR="00CB55B5" w:rsidRPr="000D4F1E">
          <w:rPr>
            <w:rStyle w:val="a9"/>
            <w:rFonts w:ascii="Times New Roman" w:hint="eastAsia"/>
            <w:b/>
            <w:bCs/>
            <w:noProof/>
          </w:rPr>
          <w:t>基金管理人</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_Toc4680241 \h </w:instrText>
        </w:r>
        <w:r w:rsidR="00CB55B5" w:rsidRPr="000D4F1E">
          <w:rPr>
            <w:noProof/>
            <w:webHidden/>
          </w:rPr>
        </w:r>
        <w:r w:rsidR="00CB55B5" w:rsidRPr="000D4F1E">
          <w:rPr>
            <w:noProof/>
            <w:webHidden/>
          </w:rPr>
          <w:fldChar w:fldCharType="separate"/>
        </w:r>
        <w:r w:rsidR="00732AA6">
          <w:rPr>
            <w:noProof/>
            <w:webHidden/>
          </w:rPr>
          <w:t>7</w:t>
        </w:r>
        <w:r w:rsidR="00CB55B5" w:rsidRPr="000D4F1E">
          <w:rPr>
            <w:noProof/>
            <w:webHidden/>
          </w:rPr>
          <w:fldChar w:fldCharType="end"/>
        </w:r>
      </w:hyperlink>
    </w:p>
    <w:p w14:paraId="06827DF7" w14:textId="04057FD8" w:rsidR="00CB55B5" w:rsidRPr="000D4F1E" w:rsidRDefault="004544D4" w:rsidP="00B94F57">
      <w:pPr>
        <w:pStyle w:val="13"/>
        <w:tabs>
          <w:tab w:val="right" w:leader="dot" w:pos="9628"/>
        </w:tabs>
        <w:rPr>
          <w:rFonts w:ascii="Calibri" w:hAnsi="Calibri"/>
          <w:caps w:val="0"/>
          <w:noProof/>
          <w:sz w:val="21"/>
          <w:szCs w:val="22"/>
        </w:rPr>
      </w:pPr>
      <w:hyperlink w:anchor="_Toc4680242" w:history="1">
        <w:r w:rsidR="00CB55B5" w:rsidRPr="000D4F1E">
          <w:rPr>
            <w:rStyle w:val="a9"/>
            <w:rFonts w:ascii="Times New Roman" w:hint="eastAsia"/>
            <w:b/>
            <w:bCs/>
            <w:noProof/>
          </w:rPr>
          <w:t>第四部分</w:t>
        </w:r>
        <w:r w:rsidR="00CB55B5" w:rsidRPr="000D4F1E">
          <w:rPr>
            <w:rStyle w:val="a9"/>
            <w:rFonts w:ascii="Times New Roman"/>
            <w:b/>
            <w:bCs/>
            <w:noProof/>
          </w:rPr>
          <w:t xml:space="preserve">  </w:t>
        </w:r>
        <w:r w:rsidR="00CB55B5" w:rsidRPr="000D4F1E">
          <w:rPr>
            <w:rStyle w:val="a9"/>
            <w:rFonts w:ascii="Times New Roman" w:hint="eastAsia"/>
            <w:b/>
            <w:bCs/>
            <w:noProof/>
          </w:rPr>
          <w:t>基金托管人</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_Toc4680242 \h </w:instrText>
        </w:r>
        <w:r w:rsidR="00CB55B5" w:rsidRPr="000D4F1E">
          <w:rPr>
            <w:noProof/>
            <w:webHidden/>
          </w:rPr>
        </w:r>
        <w:r w:rsidR="00CB55B5" w:rsidRPr="000D4F1E">
          <w:rPr>
            <w:noProof/>
            <w:webHidden/>
          </w:rPr>
          <w:fldChar w:fldCharType="separate"/>
        </w:r>
        <w:r w:rsidR="00732AA6">
          <w:rPr>
            <w:noProof/>
            <w:webHidden/>
          </w:rPr>
          <w:t>14</w:t>
        </w:r>
        <w:r w:rsidR="00CB55B5" w:rsidRPr="000D4F1E">
          <w:rPr>
            <w:noProof/>
            <w:webHidden/>
          </w:rPr>
          <w:fldChar w:fldCharType="end"/>
        </w:r>
      </w:hyperlink>
    </w:p>
    <w:p w14:paraId="57271078" w14:textId="7C9447AE" w:rsidR="00CB55B5" w:rsidRPr="000D4F1E" w:rsidRDefault="004544D4" w:rsidP="00B94F57">
      <w:pPr>
        <w:pStyle w:val="13"/>
        <w:tabs>
          <w:tab w:val="right" w:leader="dot" w:pos="9628"/>
        </w:tabs>
        <w:rPr>
          <w:rFonts w:ascii="Calibri" w:hAnsi="Calibri"/>
          <w:caps w:val="0"/>
          <w:noProof/>
          <w:sz w:val="21"/>
          <w:szCs w:val="22"/>
        </w:rPr>
      </w:pPr>
      <w:hyperlink w:anchor="_Toc4680243" w:history="1">
        <w:r w:rsidR="00CB55B5" w:rsidRPr="000D4F1E">
          <w:rPr>
            <w:rStyle w:val="a9"/>
            <w:rFonts w:ascii="Times New Roman" w:hint="eastAsia"/>
            <w:b/>
            <w:bCs/>
            <w:noProof/>
          </w:rPr>
          <w:t>第五部分</w:t>
        </w:r>
        <w:r w:rsidR="00CB55B5" w:rsidRPr="000D4F1E">
          <w:rPr>
            <w:rStyle w:val="a9"/>
            <w:rFonts w:ascii="Times New Roman"/>
            <w:b/>
            <w:bCs/>
            <w:noProof/>
          </w:rPr>
          <w:t xml:space="preserve">  </w:t>
        </w:r>
        <w:r w:rsidR="00CB55B5" w:rsidRPr="000D4F1E">
          <w:rPr>
            <w:rStyle w:val="a9"/>
            <w:rFonts w:ascii="Times New Roman" w:hint="eastAsia"/>
            <w:b/>
            <w:bCs/>
            <w:noProof/>
          </w:rPr>
          <w:t>相关服务机构</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_Toc4680243 \h </w:instrText>
        </w:r>
        <w:r w:rsidR="00CB55B5" w:rsidRPr="000D4F1E">
          <w:rPr>
            <w:noProof/>
            <w:webHidden/>
          </w:rPr>
        </w:r>
        <w:r w:rsidR="00CB55B5" w:rsidRPr="000D4F1E">
          <w:rPr>
            <w:noProof/>
            <w:webHidden/>
          </w:rPr>
          <w:fldChar w:fldCharType="separate"/>
        </w:r>
        <w:r w:rsidR="00732AA6">
          <w:rPr>
            <w:noProof/>
            <w:webHidden/>
          </w:rPr>
          <w:t>18</w:t>
        </w:r>
        <w:r w:rsidR="00CB55B5" w:rsidRPr="000D4F1E">
          <w:rPr>
            <w:noProof/>
            <w:webHidden/>
          </w:rPr>
          <w:fldChar w:fldCharType="end"/>
        </w:r>
      </w:hyperlink>
    </w:p>
    <w:p w14:paraId="10AFBE16" w14:textId="6A01E4E8" w:rsidR="00CB55B5" w:rsidRPr="000D4F1E" w:rsidRDefault="004544D4" w:rsidP="00B94F57">
      <w:pPr>
        <w:pStyle w:val="13"/>
        <w:tabs>
          <w:tab w:val="right" w:leader="dot" w:pos="9628"/>
        </w:tabs>
        <w:rPr>
          <w:rFonts w:ascii="Calibri" w:hAnsi="Calibri"/>
          <w:caps w:val="0"/>
          <w:noProof/>
          <w:sz w:val="21"/>
          <w:szCs w:val="22"/>
        </w:rPr>
      </w:pPr>
      <w:hyperlink w:anchor="_Toc4680244" w:history="1">
        <w:r w:rsidR="00CB55B5" w:rsidRPr="000D4F1E">
          <w:rPr>
            <w:rStyle w:val="a9"/>
            <w:rFonts w:ascii="Times New Roman" w:hint="eastAsia"/>
            <w:b/>
            <w:bCs/>
            <w:noProof/>
          </w:rPr>
          <w:t>第六部分</w:t>
        </w:r>
        <w:r w:rsidR="00CB55B5" w:rsidRPr="000D4F1E">
          <w:rPr>
            <w:rStyle w:val="a9"/>
            <w:rFonts w:ascii="Times New Roman"/>
            <w:b/>
            <w:bCs/>
            <w:noProof/>
          </w:rPr>
          <w:t xml:space="preserve">  </w:t>
        </w:r>
        <w:r w:rsidR="00CB55B5" w:rsidRPr="000D4F1E">
          <w:rPr>
            <w:rStyle w:val="a9"/>
            <w:rFonts w:ascii="Times New Roman" w:hint="eastAsia"/>
            <w:b/>
            <w:bCs/>
            <w:noProof/>
          </w:rPr>
          <w:t>基金的募集</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_Toc4680244 \h </w:instrText>
        </w:r>
        <w:r w:rsidR="00CB55B5" w:rsidRPr="000D4F1E">
          <w:rPr>
            <w:noProof/>
            <w:webHidden/>
          </w:rPr>
        </w:r>
        <w:r w:rsidR="00CB55B5" w:rsidRPr="000D4F1E">
          <w:rPr>
            <w:noProof/>
            <w:webHidden/>
          </w:rPr>
          <w:fldChar w:fldCharType="separate"/>
        </w:r>
        <w:r w:rsidR="00732AA6">
          <w:rPr>
            <w:noProof/>
            <w:webHidden/>
          </w:rPr>
          <w:t>20</w:t>
        </w:r>
        <w:r w:rsidR="00CB55B5" w:rsidRPr="000D4F1E">
          <w:rPr>
            <w:noProof/>
            <w:webHidden/>
          </w:rPr>
          <w:fldChar w:fldCharType="end"/>
        </w:r>
      </w:hyperlink>
    </w:p>
    <w:p w14:paraId="411C1A73" w14:textId="47D1DDE3" w:rsidR="00CB55B5" w:rsidRPr="000D4F1E" w:rsidRDefault="004544D4" w:rsidP="00B94F57">
      <w:pPr>
        <w:pStyle w:val="13"/>
        <w:tabs>
          <w:tab w:val="right" w:leader="dot" w:pos="9628"/>
        </w:tabs>
        <w:rPr>
          <w:rFonts w:ascii="Calibri" w:hAnsi="Calibri"/>
          <w:caps w:val="0"/>
          <w:noProof/>
          <w:sz w:val="21"/>
          <w:szCs w:val="22"/>
        </w:rPr>
      </w:pPr>
      <w:hyperlink w:anchor="_Toc4680245" w:history="1">
        <w:r w:rsidR="00CB55B5" w:rsidRPr="000D4F1E">
          <w:rPr>
            <w:rStyle w:val="a9"/>
            <w:rFonts w:ascii="Times New Roman" w:hint="eastAsia"/>
            <w:b/>
            <w:bCs/>
            <w:noProof/>
          </w:rPr>
          <w:t>第七部分</w:t>
        </w:r>
        <w:r w:rsidR="00CB55B5" w:rsidRPr="000D4F1E">
          <w:rPr>
            <w:rStyle w:val="a9"/>
            <w:rFonts w:ascii="Times New Roman"/>
            <w:b/>
            <w:bCs/>
            <w:noProof/>
          </w:rPr>
          <w:t xml:space="preserve">  </w:t>
        </w:r>
        <w:r w:rsidR="00CB55B5" w:rsidRPr="000D4F1E">
          <w:rPr>
            <w:rStyle w:val="a9"/>
            <w:rFonts w:ascii="Times New Roman" w:hint="eastAsia"/>
            <w:b/>
            <w:bCs/>
            <w:noProof/>
          </w:rPr>
          <w:t>基金合同的生效</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_Toc4680245 \h </w:instrText>
        </w:r>
        <w:r w:rsidR="00CB55B5" w:rsidRPr="000D4F1E">
          <w:rPr>
            <w:noProof/>
            <w:webHidden/>
          </w:rPr>
        </w:r>
        <w:r w:rsidR="00CB55B5" w:rsidRPr="000D4F1E">
          <w:rPr>
            <w:noProof/>
            <w:webHidden/>
          </w:rPr>
          <w:fldChar w:fldCharType="separate"/>
        </w:r>
        <w:r w:rsidR="00732AA6">
          <w:rPr>
            <w:noProof/>
            <w:webHidden/>
          </w:rPr>
          <w:t>24</w:t>
        </w:r>
        <w:r w:rsidR="00CB55B5" w:rsidRPr="000D4F1E">
          <w:rPr>
            <w:noProof/>
            <w:webHidden/>
          </w:rPr>
          <w:fldChar w:fldCharType="end"/>
        </w:r>
      </w:hyperlink>
    </w:p>
    <w:p w14:paraId="6E2F7A0D" w14:textId="30A0E45A" w:rsidR="00CB55B5" w:rsidRPr="000D4F1E" w:rsidRDefault="004544D4" w:rsidP="00B94F57">
      <w:pPr>
        <w:pStyle w:val="13"/>
        <w:tabs>
          <w:tab w:val="right" w:leader="dot" w:pos="9628"/>
        </w:tabs>
        <w:rPr>
          <w:rFonts w:ascii="Calibri" w:hAnsi="Calibri"/>
          <w:caps w:val="0"/>
          <w:noProof/>
          <w:sz w:val="21"/>
          <w:szCs w:val="22"/>
        </w:rPr>
      </w:pPr>
      <w:hyperlink w:anchor="_Toc4680246" w:history="1">
        <w:r w:rsidR="00CB55B5" w:rsidRPr="000D4F1E">
          <w:rPr>
            <w:rStyle w:val="a9"/>
            <w:rFonts w:ascii="Times New Roman" w:hint="eastAsia"/>
            <w:b/>
            <w:bCs/>
            <w:noProof/>
          </w:rPr>
          <w:t>第八部分</w:t>
        </w:r>
        <w:r w:rsidR="00CB55B5" w:rsidRPr="000D4F1E">
          <w:rPr>
            <w:rStyle w:val="a9"/>
            <w:rFonts w:ascii="Times New Roman"/>
            <w:b/>
            <w:bCs/>
            <w:noProof/>
          </w:rPr>
          <w:t xml:space="preserve">  </w:t>
        </w:r>
        <w:r w:rsidR="00CB55B5" w:rsidRPr="000D4F1E">
          <w:rPr>
            <w:rStyle w:val="a9"/>
            <w:rFonts w:ascii="Times New Roman" w:hint="eastAsia"/>
            <w:b/>
            <w:bCs/>
            <w:noProof/>
          </w:rPr>
          <w:t>基金份额的申购、赎回与转换</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_Toc4680246 \h </w:instrText>
        </w:r>
        <w:r w:rsidR="00CB55B5" w:rsidRPr="000D4F1E">
          <w:rPr>
            <w:noProof/>
            <w:webHidden/>
          </w:rPr>
        </w:r>
        <w:r w:rsidR="00CB55B5" w:rsidRPr="000D4F1E">
          <w:rPr>
            <w:noProof/>
            <w:webHidden/>
          </w:rPr>
          <w:fldChar w:fldCharType="separate"/>
        </w:r>
        <w:r w:rsidR="00732AA6">
          <w:rPr>
            <w:noProof/>
            <w:webHidden/>
          </w:rPr>
          <w:t>25</w:t>
        </w:r>
        <w:r w:rsidR="00CB55B5" w:rsidRPr="000D4F1E">
          <w:rPr>
            <w:noProof/>
            <w:webHidden/>
          </w:rPr>
          <w:fldChar w:fldCharType="end"/>
        </w:r>
      </w:hyperlink>
    </w:p>
    <w:p w14:paraId="2E6A417B" w14:textId="2CDF7490" w:rsidR="00CB55B5" w:rsidRPr="000D4F1E" w:rsidRDefault="004544D4" w:rsidP="00B94F57">
      <w:pPr>
        <w:pStyle w:val="13"/>
        <w:tabs>
          <w:tab w:val="right" w:leader="dot" w:pos="9628"/>
        </w:tabs>
        <w:rPr>
          <w:rFonts w:ascii="Calibri" w:hAnsi="Calibri"/>
          <w:caps w:val="0"/>
          <w:noProof/>
          <w:sz w:val="21"/>
          <w:szCs w:val="22"/>
        </w:rPr>
      </w:pPr>
      <w:hyperlink w:anchor="_Toc4680247" w:history="1">
        <w:r w:rsidR="00CB55B5" w:rsidRPr="000D4F1E">
          <w:rPr>
            <w:rStyle w:val="a9"/>
            <w:rFonts w:hint="eastAsia"/>
            <w:b/>
            <w:noProof/>
            <w:kern w:val="0"/>
          </w:rPr>
          <w:t>第九部分</w:t>
        </w:r>
        <w:r w:rsidR="00CB55B5" w:rsidRPr="000D4F1E">
          <w:rPr>
            <w:rStyle w:val="a9"/>
            <w:b/>
            <w:noProof/>
            <w:kern w:val="0"/>
          </w:rPr>
          <w:t xml:space="preserve">  </w:t>
        </w:r>
        <w:r w:rsidR="00CB55B5" w:rsidRPr="000D4F1E">
          <w:rPr>
            <w:rStyle w:val="a9"/>
            <w:rFonts w:hint="eastAsia"/>
            <w:b/>
            <w:noProof/>
            <w:kern w:val="0"/>
          </w:rPr>
          <w:t>基金的投资</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_Toc4680247 \h </w:instrText>
        </w:r>
        <w:r w:rsidR="00CB55B5" w:rsidRPr="000D4F1E">
          <w:rPr>
            <w:noProof/>
            <w:webHidden/>
          </w:rPr>
        </w:r>
        <w:r w:rsidR="00CB55B5" w:rsidRPr="000D4F1E">
          <w:rPr>
            <w:noProof/>
            <w:webHidden/>
          </w:rPr>
          <w:fldChar w:fldCharType="separate"/>
        </w:r>
        <w:r w:rsidR="00732AA6">
          <w:rPr>
            <w:noProof/>
            <w:webHidden/>
          </w:rPr>
          <w:t>36</w:t>
        </w:r>
        <w:r w:rsidR="00CB55B5" w:rsidRPr="000D4F1E">
          <w:rPr>
            <w:noProof/>
            <w:webHidden/>
          </w:rPr>
          <w:fldChar w:fldCharType="end"/>
        </w:r>
      </w:hyperlink>
    </w:p>
    <w:p w14:paraId="3D5ECFCB" w14:textId="51B5FEF4" w:rsidR="00CB55B5" w:rsidRPr="000D4F1E" w:rsidRDefault="004544D4" w:rsidP="00B94F57">
      <w:pPr>
        <w:pStyle w:val="13"/>
        <w:tabs>
          <w:tab w:val="right" w:leader="dot" w:pos="9628"/>
        </w:tabs>
        <w:rPr>
          <w:rFonts w:ascii="Calibri" w:hAnsi="Calibri"/>
          <w:caps w:val="0"/>
          <w:noProof/>
          <w:sz w:val="21"/>
          <w:szCs w:val="22"/>
        </w:rPr>
      </w:pPr>
      <w:hyperlink w:anchor="_Toc4680248" w:history="1">
        <w:r w:rsidR="00CB55B5" w:rsidRPr="000D4F1E">
          <w:rPr>
            <w:rStyle w:val="a9"/>
            <w:rFonts w:ascii="Times New Roman" w:hint="eastAsia"/>
            <w:b/>
            <w:bCs/>
            <w:noProof/>
          </w:rPr>
          <w:t>第十部分</w:t>
        </w:r>
        <w:r w:rsidR="00CB55B5" w:rsidRPr="000D4F1E">
          <w:rPr>
            <w:rStyle w:val="a9"/>
            <w:rFonts w:ascii="Times New Roman"/>
            <w:b/>
            <w:bCs/>
            <w:noProof/>
          </w:rPr>
          <w:t xml:space="preserve">  </w:t>
        </w:r>
        <w:r w:rsidR="00CB55B5" w:rsidRPr="000D4F1E">
          <w:rPr>
            <w:rStyle w:val="a9"/>
            <w:rFonts w:ascii="Times New Roman" w:hint="eastAsia"/>
            <w:b/>
            <w:bCs/>
            <w:noProof/>
          </w:rPr>
          <w:t>基金的财产</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_Toc4680248 \h </w:instrText>
        </w:r>
        <w:r w:rsidR="00CB55B5" w:rsidRPr="000D4F1E">
          <w:rPr>
            <w:noProof/>
            <w:webHidden/>
          </w:rPr>
        </w:r>
        <w:r w:rsidR="00CB55B5" w:rsidRPr="000D4F1E">
          <w:rPr>
            <w:noProof/>
            <w:webHidden/>
          </w:rPr>
          <w:fldChar w:fldCharType="separate"/>
        </w:r>
        <w:r w:rsidR="00732AA6">
          <w:rPr>
            <w:noProof/>
            <w:webHidden/>
          </w:rPr>
          <w:t>45</w:t>
        </w:r>
        <w:r w:rsidR="00CB55B5" w:rsidRPr="000D4F1E">
          <w:rPr>
            <w:noProof/>
            <w:webHidden/>
          </w:rPr>
          <w:fldChar w:fldCharType="end"/>
        </w:r>
      </w:hyperlink>
    </w:p>
    <w:p w14:paraId="79567CDA" w14:textId="4E09A7C0" w:rsidR="00CB55B5" w:rsidRPr="000D4F1E" w:rsidRDefault="004544D4" w:rsidP="00B94F57">
      <w:pPr>
        <w:pStyle w:val="13"/>
        <w:tabs>
          <w:tab w:val="right" w:leader="dot" w:pos="9628"/>
        </w:tabs>
        <w:rPr>
          <w:rFonts w:ascii="Calibri" w:hAnsi="Calibri"/>
          <w:caps w:val="0"/>
          <w:noProof/>
          <w:sz w:val="21"/>
          <w:szCs w:val="22"/>
        </w:rPr>
      </w:pPr>
      <w:hyperlink w:anchor="_Toc4680249" w:history="1">
        <w:r w:rsidR="00CB55B5" w:rsidRPr="000D4F1E">
          <w:rPr>
            <w:rStyle w:val="a9"/>
            <w:rFonts w:ascii="Times New Roman" w:hint="eastAsia"/>
            <w:b/>
            <w:bCs/>
            <w:noProof/>
          </w:rPr>
          <w:t>第十一部分</w:t>
        </w:r>
        <w:r w:rsidR="00CB55B5" w:rsidRPr="000D4F1E">
          <w:rPr>
            <w:rStyle w:val="a9"/>
            <w:rFonts w:ascii="Times New Roman"/>
            <w:b/>
            <w:bCs/>
            <w:noProof/>
          </w:rPr>
          <w:t xml:space="preserve">  </w:t>
        </w:r>
        <w:r w:rsidR="00CB55B5" w:rsidRPr="000D4F1E">
          <w:rPr>
            <w:rStyle w:val="a9"/>
            <w:rFonts w:ascii="Times New Roman" w:hint="eastAsia"/>
            <w:b/>
            <w:bCs/>
            <w:noProof/>
          </w:rPr>
          <w:t>基金资产的估值</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_Toc4680249 \h </w:instrText>
        </w:r>
        <w:r w:rsidR="00CB55B5" w:rsidRPr="000D4F1E">
          <w:rPr>
            <w:noProof/>
            <w:webHidden/>
          </w:rPr>
        </w:r>
        <w:r w:rsidR="00CB55B5" w:rsidRPr="000D4F1E">
          <w:rPr>
            <w:noProof/>
            <w:webHidden/>
          </w:rPr>
          <w:fldChar w:fldCharType="separate"/>
        </w:r>
        <w:r w:rsidR="00732AA6">
          <w:rPr>
            <w:noProof/>
            <w:webHidden/>
          </w:rPr>
          <w:t>46</w:t>
        </w:r>
        <w:r w:rsidR="00CB55B5" w:rsidRPr="000D4F1E">
          <w:rPr>
            <w:noProof/>
            <w:webHidden/>
          </w:rPr>
          <w:fldChar w:fldCharType="end"/>
        </w:r>
      </w:hyperlink>
    </w:p>
    <w:p w14:paraId="0600BCCC" w14:textId="1A5C5BE1" w:rsidR="00CB55B5" w:rsidRPr="000D4F1E" w:rsidRDefault="004544D4" w:rsidP="00B94F57">
      <w:pPr>
        <w:pStyle w:val="13"/>
        <w:tabs>
          <w:tab w:val="right" w:leader="dot" w:pos="9628"/>
        </w:tabs>
        <w:rPr>
          <w:rFonts w:ascii="Calibri" w:hAnsi="Calibri"/>
          <w:caps w:val="0"/>
          <w:noProof/>
          <w:sz w:val="21"/>
          <w:szCs w:val="22"/>
        </w:rPr>
      </w:pPr>
      <w:hyperlink w:anchor="_Toc4680250" w:history="1">
        <w:r w:rsidR="00CB55B5" w:rsidRPr="000D4F1E">
          <w:rPr>
            <w:rStyle w:val="a9"/>
            <w:rFonts w:ascii="Times New Roman" w:hint="eastAsia"/>
            <w:b/>
            <w:bCs/>
            <w:noProof/>
          </w:rPr>
          <w:t>第十二部分</w:t>
        </w:r>
        <w:r w:rsidR="00CB55B5" w:rsidRPr="000D4F1E">
          <w:rPr>
            <w:rStyle w:val="a9"/>
            <w:rFonts w:ascii="Times New Roman"/>
            <w:b/>
            <w:bCs/>
            <w:noProof/>
          </w:rPr>
          <w:t xml:space="preserve">  </w:t>
        </w:r>
        <w:r w:rsidR="00CB55B5" w:rsidRPr="000D4F1E">
          <w:rPr>
            <w:rStyle w:val="a9"/>
            <w:rFonts w:ascii="Times New Roman" w:hint="eastAsia"/>
            <w:b/>
            <w:bCs/>
            <w:noProof/>
          </w:rPr>
          <w:t>基金的收益与分配</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_Toc4680250 \h </w:instrText>
        </w:r>
        <w:r w:rsidR="00CB55B5" w:rsidRPr="000D4F1E">
          <w:rPr>
            <w:noProof/>
            <w:webHidden/>
          </w:rPr>
        </w:r>
        <w:r w:rsidR="00CB55B5" w:rsidRPr="000D4F1E">
          <w:rPr>
            <w:noProof/>
            <w:webHidden/>
          </w:rPr>
          <w:fldChar w:fldCharType="separate"/>
        </w:r>
        <w:r w:rsidR="00732AA6">
          <w:rPr>
            <w:noProof/>
            <w:webHidden/>
          </w:rPr>
          <w:t>52</w:t>
        </w:r>
        <w:r w:rsidR="00CB55B5" w:rsidRPr="000D4F1E">
          <w:rPr>
            <w:noProof/>
            <w:webHidden/>
          </w:rPr>
          <w:fldChar w:fldCharType="end"/>
        </w:r>
      </w:hyperlink>
    </w:p>
    <w:p w14:paraId="65578C7D" w14:textId="48740935" w:rsidR="00CB55B5" w:rsidRPr="000D4F1E" w:rsidRDefault="004544D4" w:rsidP="00B94F57">
      <w:pPr>
        <w:pStyle w:val="13"/>
        <w:tabs>
          <w:tab w:val="right" w:leader="dot" w:pos="9628"/>
        </w:tabs>
        <w:rPr>
          <w:rFonts w:ascii="Calibri" w:hAnsi="Calibri"/>
          <w:caps w:val="0"/>
          <w:noProof/>
          <w:sz w:val="21"/>
          <w:szCs w:val="22"/>
        </w:rPr>
      </w:pPr>
      <w:hyperlink w:anchor="_Toc4680251" w:history="1">
        <w:r w:rsidR="00CB55B5" w:rsidRPr="000D4F1E">
          <w:rPr>
            <w:rStyle w:val="a9"/>
            <w:rFonts w:ascii="Times New Roman" w:hint="eastAsia"/>
            <w:b/>
            <w:bCs/>
            <w:noProof/>
          </w:rPr>
          <w:t>第十三部分</w:t>
        </w:r>
        <w:r w:rsidR="00CB55B5" w:rsidRPr="000D4F1E">
          <w:rPr>
            <w:rStyle w:val="a9"/>
            <w:rFonts w:ascii="Times New Roman"/>
            <w:b/>
            <w:bCs/>
            <w:noProof/>
          </w:rPr>
          <w:t xml:space="preserve">  </w:t>
        </w:r>
        <w:r w:rsidR="00CB55B5" w:rsidRPr="000D4F1E">
          <w:rPr>
            <w:rStyle w:val="a9"/>
            <w:rFonts w:ascii="Times New Roman" w:hint="eastAsia"/>
            <w:b/>
            <w:bCs/>
            <w:noProof/>
          </w:rPr>
          <w:t>基金费用与税收</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_Toc4680251 \h </w:instrText>
        </w:r>
        <w:r w:rsidR="00CB55B5" w:rsidRPr="000D4F1E">
          <w:rPr>
            <w:noProof/>
            <w:webHidden/>
          </w:rPr>
        </w:r>
        <w:r w:rsidR="00CB55B5" w:rsidRPr="000D4F1E">
          <w:rPr>
            <w:noProof/>
            <w:webHidden/>
          </w:rPr>
          <w:fldChar w:fldCharType="separate"/>
        </w:r>
        <w:r w:rsidR="00732AA6">
          <w:rPr>
            <w:noProof/>
            <w:webHidden/>
          </w:rPr>
          <w:t>54</w:t>
        </w:r>
        <w:r w:rsidR="00CB55B5" w:rsidRPr="000D4F1E">
          <w:rPr>
            <w:noProof/>
            <w:webHidden/>
          </w:rPr>
          <w:fldChar w:fldCharType="end"/>
        </w:r>
      </w:hyperlink>
    </w:p>
    <w:p w14:paraId="6AB581F5" w14:textId="0D75D762" w:rsidR="00CB55B5" w:rsidRPr="000D4F1E" w:rsidRDefault="004544D4" w:rsidP="00B94F57">
      <w:pPr>
        <w:pStyle w:val="13"/>
        <w:tabs>
          <w:tab w:val="right" w:leader="dot" w:pos="9628"/>
        </w:tabs>
        <w:rPr>
          <w:rFonts w:ascii="Calibri" w:hAnsi="Calibri"/>
          <w:caps w:val="0"/>
          <w:noProof/>
          <w:sz w:val="21"/>
          <w:szCs w:val="22"/>
        </w:rPr>
      </w:pPr>
      <w:hyperlink w:anchor="_Toc4680252" w:history="1">
        <w:r w:rsidR="00CB55B5" w:rsidRPr="000D4F1E">
          <w:rPr>
            <w:rStyle w:val="a9"/>
            <w:rFonts w:ascii="Times New Roman" w:hint="eastAsia"/>
            <w:b/>
            <w:bCs/>
            <w:noProof/>
          </w:rPr>
          <w:t>第十四部分</w:t>
        </w:r>
        <w:r w:rsidR="00CB55B5" w:rsidRPr="000D4F1E">
          <w:rPr>
            <w:rStyle w:val="a9"/>
            <w:rFonts w:ascii="Times New Roman"/>
            <w:b/>
            <w:bCs/>
            <w:noProof/>
          </w:rPr>
          <w:t xml:space="preserve">  </w:t>
        </w:r>
        <w:r w:rsidR="00CB55B5" w:rsidRPr="000D4F1E">
          <w:rPr>
            <w:rStyle w:val="a9"/>
            <w:rFonts w:ascii="Times New Roman" w:hint="eastAsia"/>
            <w:b/>
            <w:bCs/>
            <w:noProof/>
          </w:rPr>
          <w:t>基金的会计与审计</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_Toc4680252 \h </w:instrText>
        </w:r>
        <w:r w:rsidR="00CB55B5" w:rsidRPr="000D4F1E">
          <w:rPr>
            <w:noProof/>
            <w:webHidden/>
          </w:rPr>
        </w:r>
        <w:r w:rsidR="00CB55B5" w:rsidRPr="000D4F1E">
          <w:rPr>
            <w:noProof/>
            <w:webHidden/>
          </w:rPr>
          <w:fldChar w:fldCharType="separate"/>
        </w:r>
        <w:r w:rsidR="00732AA6">
          <w:rPr>
            <w:noProof/>
            <w:webHidden/>
          </w:rPr>
          <w:t>57</w:t>
        </w:r>
        <w:r w:rsidR="00CB55B5" w:rsidRPr="000D4F1E">
          <w:rPr>
            <w:noProof/>
            <w:webHidden/>
          </w:rPr>
          <w:fldChar w:fldCharType="end"/>
        </w:r>
      </w:hyperlink>
    </w:p>
    <w:p w14:paraId="50477915" w14:textId="790317E5" w:rsidR="00CB55B5" w:rsidRPr="000D4F1E" w:rsidRDefault="004544D4" w:rsidP="00B94F57">
      <w:pPr>
        <w:pStyle w:val="13"/>
        <w:tabs>
          <w:tab w:val="right" w:leader="dot" w:pos="9628"/>
        </w:tabs>
        <w:rPr>
          <w:rFonts w:ascii="Calibri" w:hAnsi="Calibri"/>
          <w:caps w:val="0"/>
          <w:noProof/>
          <w:sz w:val="21"/>
          <w:szCs w:val="22"/>
        </w:rPr>
      </w:pPr>
      <w:hyperlink w:anchor="_Toc4680253" w:history="1">
        <w:r w:rsidR="00CB55B5" w:rsidRPr="000D4F1E">
          <w:rPr>
            <w:rStyle w:val="a9"/>
            <w:rFonts w:ascii="Times New Roman" w:hint="eastAsia"/>
            <w:b/>
            <w:bCs/>
            <w:noProof/>
          </w:rPr>
          <w:t>第十五部分</w:t>
        </w:r>
        <w:r w:rsidR="00CB55B5" w:rsidRPr="000D4F1E">
          <w:rPr>
            <w:rStyle w:val="a9"/>
            <w:rFonts w:ascii="Times New Roman"/>
            <w:b/>
            <w:bCs/>
            <w:noProof/>
          </w:rPr>
          <w:t xml:space="preserve">  </w:t>
        </w:r>
        <w:r w:rsidR="00CB55B5" w:rsidRPr="000D4F1E">
          <w:rPr>
            <w:rStyle w:val="a9"/>
            <w:rFonts w:ascii="Times New Roman" w:hint="eastAsia"/>
            <w:b/>
            <w:bCs/>
            <w:noProof/>
          </w:rPr>
          <w:t>基金的信息披露</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_Toc4680253 \h </w:instrText>
        </w:r>
        <w:r w:rsidR="00CB55B5" w:rsidRPr="000D4F1E">
          <w:rPr>
            <w:noProof/>
            <w:webHidden/>
          </w:rPr>
        </w:r>
        <w:r w:rsidR="00CB55B5" w:rsidRPr="000D4F1E">
          <w:rPr>
            <w:noProof/>
            <w:webHidden/>
          </w:rPr>
          <w:fldChar w:fldCharType="separate"/>
        </w:r>
        <w:r w:rsidR="00732AA6">
          <w:rPr>
            <w:noProof/>
            <w:webHidden/>
          </w:rPr>
          <w:t>58</w:t>
        </w:r>
        <w:r w:rsidR="00CB55B5" w:rsidRPr="000D4F1E">
          <w:rPr>
            <w:noProof/>
            <w:webHidden/>
          </w:rPr>
          <w:fldChar w:fldCharType="end"/>
        </w:r>
      </w:hyperlink>
    </w:p>
    <w:p w14:paraId="60FCF5BD" w14:textId="2813C249" w:rsidR="00CB55B5" w:rsidRPr="000D4F1E" w:rsidRDefault="004544D4" w:rsidP="00B94F57">
      <w:pPr>
        <w:pStyle w:val="13"/>
        <w:tabs>
          <w:tab w:val="right" w:leader="dot" w:pos="9628"/>
        </w:tabs>
        <w:rPr>
          <w:rFonts w:ascii="Calibri" w:hAnsi="Calibri"/>
          <w:caps w:val="0"/>
          <w:noProof/>
          <w:sz w:val="21"/>
          <w:szCs w:val="22"/>
        </w:rPr>
      </w:pPr>
      <w:hyperlink w:anchor="_Toc4680254" w:history="1">
        <w:r w:rsidR="00CB55B5" w:rsidRPr="000D4F1E">
          <w:rPr>
            <w:rStyle w:val="a9"/>
            <w:rFonts w:ascii="Times New Roman" w:hint="eastAsia"/>
            <w:b/>
            <w:bCs/>
            <w:noProof/>
          </w:rPr>
          <w:t>第十六部分</w:t>
        </w:r>
        <w:r w:rsidR="00CB55B5" w:rsidRPr="000D4F1E">
          <w:rPr>
            <w:rStyle w:val="a9"/>
            <w:rFonts w:ascii="Times New Roman"/>
            <w:b/>
            <w:bCs/>
            <w:noProof/>
          </w:rPr>
          <w:t xml:space="preserve">  </w:t>
        </w:r>
        <w:r w:rsidR="00CB55B5" w:rsidRPr="000D4F1E">
          <w:rPr>
            <w:rStyle w:val="a9"/>
            <w:rFonts w:ascii="Times New Roman" w:hint="eastAsia"/>
            <w:b/>
            <w:bCs/>
            <w:noProof/>
          </w:rPr>
          <w:t>风险揭示</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_Toc4680254 \h </w:instrText>
        </w:r>
        <w:r w:rsidR="00CB55B5" w:rsidRPr="000D4F1E">
          <w:rPr>
            <w:noProof/>
            <w:webHidden/>
          </w:rPr>
        </w:r>
        <w:r w:rsidR="00CB55B5" w:rsidRPr="000D4F1E">
          <w:rPr>
            <w:noProof/>
            <w:webHidden/>
          </w:rPr>
          <w:fldChar w:fldCharType="separate"/>
        </w:r>
        <w:r w:rsidR="00732AA6">
          <w:rPr>
            <w:noProof/>
            <w:webHidden/>
          </w:rPr>
          <w:t>65</w:t>
        </w:r>
        <w:r w:rsidR="00CB55B5" w:rsidRPr="000D4F1E">
          <w:rPr>
            <w:noProof/>
            <w:webHidden/>
          </w:rPr>
          <w:fldChar w:fldCharType="end"/>
        </w:r>
      </w:hyperlink>
    </w:p>
    <w:p w14:paraId="636C4F11" w14:textId="5397B56B" w:rsidR="00CB55B5" w:rsidRPr="000D4F1E" w:rsidRDefault="004544D4" w:rsidP="00B94F57">
      <w:pPr>
        <w:pStyle w:val="13"/>
        <w:tabs>
          <w:tab w:val="right" w:leader="dot" w:pos="9628"/>
        </w:tabs>
        <w:rPr>
          <w:rFonts w:ascii="Calibri" w:hAnsi="Calibri"/>
          <w:caps w:val="0"/>
          <w:noProof/>
          <w:sz w:val="21"/>
          <w:szCs w:val="22"/>
        </w:rPr>
      </w:pPr>
      <w:hyperlink w:anchor="_Toc4680255" w:history="1">
        <w:r w:rsidR="00CB55B5" w:rsidRPr="000D4F1E">
          <w:rPr>
            <w:rStyle w:val="a9"/>
            <w:rFonts w:ascii="Times New Roman" w:hint="eastAsia"/>
            <w:b/>
            <w:bCs/>
            <w:noProof/>
          </w:rPr>
          <w:t>第十七部分</w:t>
        </w:r>
        <w:r w:rsidR="00CB55B5" w:rsidRPr="000D4F1E">
          <w:rPr>
            <w:rStyle w:val="a9"/>
            <w:rFonts w:ascii="Times New Roman"/>
            <w:b/>
            <w:bCs/>
            <w:noProof/>
          </w:rPr>
          <w:t xml:space="preserve">  </w:t>
        </w:r>
        <w:r w:rsidR="00CB55B5" w:rsidRPr="000D4F1E">
          <w:rPr>
            <w:rStyle w:val="a9"/>
            <w:rFonts w:ascii="Times New Roman" w:hint="eastAsia"/>
            <w:b/>
            <w:bCs/>
            <w:noProof/>
          </w:rPr>
          <w:t>基金合同的变更、终止与基金财产的清算</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_Toc4680255 \h </w:instrText>
        </w:r>
        <w:r w:rsidR="00CB55B5" w:rsidRPr="000D4F1E">
          <w:rPr>
            <w:noProof/>
            <w:webHidden/>
          </w:rPr>
        </w:r>
        <w:r w:rsidR="00CB55B5" w:rsidRPr="000D4F1E">
          <w:rPr>
            <w:noProof/>
            <w:webHidden/>
          </w:rPr>
          <w:fldChar w:fldCharType="separate"/>
        </w:r>
        <w:r w:rsidR="00732AA6">
          <w:rPr>
            <w:noProof/>
            <w:webHidden/>
          </w:rPr>
          <w:t>71</w:t>
        </w:r>
        <w:r w:rsidR="00CB55B5" w:rsidRPr="000D4F1E">
          <w:rPr>
            <w:noProof/>
            <w:webHidden/>
          </w:rPr>
          <w:fldChar w:fldCharType="end"/>
        </w:r>
      </w:hyperlink>
    </w:p>
    <w:p w14:paraId="4D221F3C" w14:textId="14B7F15D" w:rsidR="00CB55B5" w:rsidRPr="000D4F1E" w:rsidRDefault="004544D4" w:rsidP="00B94F57">
      <w:pPr>
        <w:pStyle w:val="13"/>
        <w:tabs>
          <w:tab w:val="right" w:leader="dot" w:pos="9628"/>
        </w:tabs>
        <w:rPr>
          <w:rFonts w:ascii="Calibri" w:hAnsi="Calibri"/>
          <w:caps w:val="0"/>
          <w:noProof/>
          <w:sz w:val="21"/>
          <w:szCs w:val="22"/>
        </w:rPr>
      </w:pPr>
      <w:hyperlink w:anchor="_Toc4680256" w:history="1">
        <w:r w:rsidR="00CB55B5" w:rsidRPr="000D4F1E">
          <w:rPr>
            <w:rStyle w:val="a9"/>
            <w:rFonts w:ascii="Times New Roman" w:hint="eastAsia"/>
            <w:b/>
            <w:bCs/>
            <w:noProof/>
          </w:rPr>
          <w:t>第十八部分</w:t>
        </w:r>
        <w:r w:rsidR="00CB55B5" w:rsidRPr="000D4F1E">
          <w:rPr>
            <w:rStyle w:val="a9"/>
            <w:rFonts w:ascii="Times New Roman"/>
            <w:b/>
            <w:bCs/>
            <w:noProof/>
          </w:rPr>
          <w:t xml:space="preserve">  </w:t>
        </w:r>
        <w:r w:rsidR="00CB55B5" w:rsidRPr="000D4F1E">
          <w:rPr>
            <w:rStyle w:val="a9"/>
            <w:rFonts w:ascii="Times New Roman" w:hint="eastAsia"/>
            <w:b/>
            <w:bCs/>
            <w:noProof/>
          </w:rPr>
          <w:t>基金合同的内容摘要</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_Toc4680256 \h </w:instrText>
        </w:r>
        <w:r w:rsidR="00CB55B5" w:rsidRPr="000D4F1E">
          <w:rPr>
            <w:noProof/>
            <w:webHidden/>
          </w:rPr>
        </w:r>
        <w:r w:rsidR="00CB55B5" w:rsidRPr="000D4F1E">
          <w:rPr>
            <w:noProof/>
            <w:webHidden/>
          </w:rPr>
          <w:fldChar w:fldCharType="separate"/>
        </w:r>
        <w:r w:rsidR="00732AA6">
          <w:rPr>
            <w:noProof/>
            <w:webHidden/>
          </w:rPr>
          <w:t>73</w:t>
        </w:r>
        <w:r w:rsidR="00CB55B5" w:rsidRPr="000D4F1E">
          <w:rPr>
            <w:noProof/>
            <w:webHidden/>
          </w:rPr>
          <w:fldChar w:fldCharType="end"/>
        </w:r>
      </w:hyperlink>
    </w:p>
    <w:p w14:paraId="31151564" w14:textId="618EE3E4" w:rsidR="00CB55B5" w:rsidRPr="000D4F1E" w:rsidRDefault="004544D4" w:rsidP="00B94F57">
      <w:pPr>
        <w:pStyle w:val="13"/>
        <w:tabs>
          <w:tab w:val="right" w:leader="dot" w:pos="9628"/>
        </w:tabs>
        <w:rPr>
          <w:rFonts w:ascii="Calibri" w:hAnsi="Calibri"/>
          <w:caps w:val="0"/>
          <w:noProof/>
          <w:sz w:val="21"/>
          <w:szCs w:val="22"/>
        </w:rPr>
      </w:pPr>
      <w:hyperlink w:anchor="_Toc4680257" w:history="1">
        <w:r w:rsidR="00CB55B5" w:rsidRPr="000D4F1E">
          <w:rPr>
            <w:rStyle w:val="a9"/>
            <w:rFonts w:ascii="Times New Roman" w:hint="eastAsia"/>
            <w:b/>
            <w:bCs/>
            <w:noProof/>
          </w:rPr>
          <w:t>第十九部分</w:t>
        </w:r>
        <w:r w:rsidR="00CB55B5" w:rsidRPr="000D4F1E">
          <w:rPr>
            <w:rStyle w:val="a9"/>
            <w:rFonts w:ascii="Times New Roman"/>
            <w:b/>
            <w:bCs/>
            <w:noProof/>
          </w:rPr>
          <w:t xml:space="preserve">  </w:t>
        </w:r>
        <w:r w:rsidR="00CB55B5" w:rsidRPr="000D4F1E">
          <w:rPr>
            <w:rStyle w:val="a9"/>
            <w:rFonts w:ascii="Times New Roman" w:hint="eastAsia"/>
            <w:b/>
            <w:bCs/>
            <w:noProof/>
          </w:rPr>
          <w:t>基金托管协议的内容摘要</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_Toc4680257 \h </w:instrText>
        </w:r>
        <w:r w:rsidR="00CB55B5" w:rsidRPr="000D4F1E">
          <w:rPr>
            <w:noProof/>
            <w:webHidden/>
          </w:rPr>
        </w:r>
        <w:r w:rsidR="00CB55B5" w:rsidRPr="000D4F1E">
          <w:rPr>
            <w:noProof/>
            <w:webHidden/>
          </w:rPr>
          <w:fldChar w:fldCharType="separate"/>
        </w:r>
        <w:r w:rsidR="00732AA6">
          <w:rPr>
            <w:noProof/>
            <w:webHidden/>
          </w:rPr>
          <w:t>88</w:t>
        </w:r>
        <w:r w:rsidR="00CB55B5" w:rsidRPr="000D4F1E">
          <w:rPr>
            <w:noProof/>
            <w:webHidden/>
          </w:rPr>
          <w:fldChar w:fldCharType="end"/>
        </w:r>
      </w:hyperlink>
    </w:p>
    <w:p w14:paraId="10E279F1" w14:textId="3B0B4801" w:rsidR="00CB55B5" w:rsidRPr="000D4F1E" w:rsidRDefault="004544D4" w:rsidP="00B94F57">
      <w:pPr>
        <w:pStyle w:val="13"/>
        <w:tabs>
          <w:tab w:val="right" w:leader="dot" w:pos="9628"/>
        </w:tabs>
        <w:rPr>
          <w:rFonts w:ascii="Calibri" w:hAnsi="Calibri"/>
          <w:caps w:val="0"/>
          <w:noProof/>
          <w:sz w:val="21"/>
          <w:szCs w:val="22"/>
        </w:rPr>
      </w:pPr>
      <w:hyperlink w:anchor="_Toc4680258" w:history="1">
        <w:r w:rsidR="00CB55B5" w:rsidRPr="000D4F1E">
          <w:rPr>
            <w:rStyle w:val="a9"/>
            <w:rFonts w:ascii="Times New Roman" w:hint="eastAsia"/>
            <w:b/>
            <w:bCs/>
            <w:noProof/>
          </w:rPr>
          <w:t>第二十部分</w:t>
        </w:r>
        <w:r w:rsidR="00CB55B5" w:rsidRPr="000D4F1E">
          <w:rPr>
            <w:rStyle w:val="a9"/>
            <w:rFonts w:ascii="Times New Roman"/>
            <w:b/>
            <w:bCs/>
            <w:noProof/>
          </w:rPr>
          <w:t xml:space="preserve">  </w:t>
        </w:r>
        <w:r w:rsidR="00CB55B5" w:rsidRPr="000D4F1E">
          <w:rPr>
            <w:rStyle w:val="a9"/>
            <w:rFonts w:ascii="Times New Roman" w:hint="eastAsia"/>
            <w:b/>
            <w:bCs/>
            <w:noProof/>
          </w:rPr>
          <w:t>对基金份额持有人的服务</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_Toc4680258 \h </w:instrText>
        </w:r>
        <w:r w:rsidR="00CB55B5" w:rsidRPr="000D4F1E">
          <w:rPr>
            <w:noProof/>
            <w:webHidden/>
          </w:rPr>
        </w:r>
        <w:r w:rsidR="00CB55B5" w:rsidRPr="000D4F1E">
          <w:rPr>
            <w:noProof/>
            <w:webHidden/>
          </w:rPr>
          <w:fldChar w:fldCharType="separate"/>
        </w:r>
        <w:r w:rsidR="00732AA6">
          <w:rPr>
            <w:noProof/>
            <w:webHidden/>
          </w:rPr>
          <w:t>105</w:t>
        </w:r>
        <w:r w:rsidR="00CB55B5" w:rsidRPr="000D4F1E">
          <w:rPr>
            <w:noProof/>
            <w:webHidden/>
          </w:rPr>
          <w:fldChar w:fldCharType="end"/>
        </w:r>
      </w:hyperlink>
    </w:p>
    <w:p w14:paraId="5B6CD982" w14:textId="32D6C2F1" w:rsidR="00CB55B5" w:rsidRPr="000D4F1E" w:rsidRDefault="004544D4" w:rsidP="00B94F57">
      <w:pPr>
        <w:pStyle w:val="13"/>
        <w:tabs>
          <w:tab w:val="right" w:leader="dot" w:pos="9628"/>
        </w:tabs>
        <w:rPr>
          <w:rFonts w:ascii="Calibri" w:hAnsi="Calibri"/>
          <w:caps w:val="0"/>
          <w:noProof/>
          <w:sz w:val="21"/>
          <w:szCs w:val="22"/>
        </w:rPr>
      </w:pPr>
      <w:hyperlink w:anchor="_Toc4680259" w:history="1">
        <w:r w:rsidR="00CB55B5" w:rsidRPr="000D4F1E">
          <w:rPr>
            <w:rStyle w:val="a9"/>
            <w:rFonts w:ascii="Times New Roman" w:hint="eastAsia"/>
            <w:b/>
            <w:bCs/>
            <w:noProof/>
          </w:rPr>
          <w:t>第二十一部分</w:t>
        </w:r>
        <w:r w:rsidR="00CB55B5" w:rsidRPr="000D4F1E">
          <w:rPr>
            <w:rStyle w:val="a9"/>
            <w:rFonts w:ascii="Times New Roman"/>
            <w:b/>
            <w:bCs/>
            <w:noProof/>
          </w:rPr>
          <w:t xml:space="preserve">  </w:t>
        </w:r>
        <w:r w:rsidR="00CB55B5" w:rsidRPr="000D4F1E">
          <w:rPr>
            <w:rStyle w:val="a9"/>
            <w:rFonts w:ascii="Times New Roman" w:hint="eastAsia"/>
            <w:b/>
            <w:bCs/>
            <w:noProof/>
          </w:rPr>
          <w:t>其他应披露事项</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_Toc4680259 \h </w:instrText>
        </w:r>
        <w:r w:rsidR="00CB55B5" w:rsidRPr="000D4F1E">
          <w:rPr>
            <w:noProof/>
            <w:webHidden/>
          </w:rPr>
        </w:r>
        <w:r w:rsidR="00CB55B5" w:rsidRPr="000D4F1E">
          <w:rPr>
            <w:noProof/>
            <w:webHidden/>
          </w:rPr>
          <w:fldChar w:fldCharType="separate"/>
        </w:r>
        <w:r w:rsidR="00732AA6">
          <w:rPr>
            <w:noProof/>
            <w:webHidden/>
          </w:rPr>
          <w:t>107</w:t>
        </w:r>
        <w:r w:rsidR="00CB55B5" w:rsidRPr="000D4F1E">
          <w:rPr>
            <w:noProof/>
            <w:webHidden/>
          </w:rPr>
          <w:fldChar w:fldCharType="end"/>
        </w:r>
      </w:hyperlink>
    </w:p>
    <w:p w14:paraId="79E12A96" w14:textId="290DE9AA" w:rsidR="00CB55B5" w:rsidRPr="000D4F1E" w:rsidRDefault="004544D4" w:rsidP="00B94F57">
      <w:pPr>
        <w:pStyle w:val="13"/>
        <w:tabs>
          <w:tab w:val="right" w:leader="dot" w:pos="9628"/>
        </w:tabs>
        <w:rPr>
          <w:rFonts w:ascii="Calibri" w:hAnsi="Calibri"/>
          <w:caps w:val="0"/>
          <w:noProof/>
          <w:sz w:val="21"/>
          <w:szCs w:val="22"/>
        </w:rPr>
      </w:pPr>
      <w:hyperlink w:anchor="_Toc4680260" w:history="1">
        <w:r w:rsidR="00CB55B5" w:rsidRPr="000D4F1E">
          <w:rPr>
            <w:rStyle w:val="a9"/>
            <w:rFonts w:ascii="Times New Roman" w:hint="eastAsia"/>
            <w:b/>
            <w:bCs/>
            <w:noProof/>
          </w:rPr>
          <w:t>第二十二部分</w:t>
        </w:r>
        <w:r w:rsidR="00CB55B5" w:rsidRPr="000D4F1E">
          <w:rPr>
            <w:rStyle w:val="a9"/>
            <w:rFonts w:ascii="Times New Roman"/>
            <w:b/>
            <w:bCs/>
            <w:noProof/>
          </w:rPr>
          <w:t xml:space="preserve">  </w:t>
        </w:r>
        <w:r w:rsidR="00CB55B5" w:rsidRPr="000D4F1E">
          <w:rPr>
            <w:rStyle w:val="a9"/>
            <w:rFonts w:ascii="Times New Roman" w:hint="eastAsia"/>
            <w:b/>
            <w:bCs/>
            <w:noProof/>
          </w:rPr>
          <w:t>招募说明书存放及查阅方式</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_Toc4680260 \h </w:instrText>
        </w:r>
        <w:r w:rsidR="00CB55B5" w:rsidRPr="000D4F1E">
          <w:rPr>
            <w:noProof/>
            <w:webHidden/>
          </w:rPr>
        </w:r>
        <w:r w:rsidR="00CB55B5" w:rsidRPr="000D4F1E">
          <w:rPr>
            <w:noProof/>
            <w:webHidden/>
          </w:rPr>
          <w:fldChar w:fldCharType="separate"/>
        </w:r>
        <w:r w:rsidR="00732AA6">
          <w:rPr>
            <w:noProof/>
            <w:webHidden/>
          </w:rPr>
          <w:t>108</w:t>
        </w:r>
        <w:r w:rsidR="00CB55B5" w:rsidRPr="000D4F1E">
          <w:rPr>
            <w:noProof/>
            <w:webHidden/>
          </w:rPr>
          <w:fldChar w:fldCharType="end"/>
        </w:r>
      </w:hyperlink>
    </w:p>
    <w:p w14:paraId="4E2BBEF1" w14:textId="69FBC4AE" w:rsidR="00CB55B5" w:rsidRPr="000D4F1E" w:rsidRDefault="004544D4" w:rsidP="00B94F57">
      <w:pPr>
        <w:pStyle w:val="13"/>
        <w:tabs>
          <w:tab w:val="right" w:leader="dot" w:pos="9628"/>
        </w:tabs>
        <w:rPr>
          <w:rFonts w:ascii="Calibri" w:hAnsi="Calibri"/>
          <w:caps w:val="0"/>
          <w:noProof/>
          <w:sz w:val="21"/>
          <w:szCs w:val="22"/>
        </w:rPr>
      </w:pPr>
      <w:hyperlink w:anchor="_Toc4680261" w:history="1">
        <w:r w:rsidR="00CB55B5" w:rsidRPr="000D4F1E">
          <w:rPr>
            <w:rStyle w:val="a9"/>
            <w:rFonts w:ascii="Times New Roman" w:hint="eastAsia"/>
            <w:b/>
            <w:bCs/>
            <w:noProof/>
          </w:rPr>
          <w:t>第二十三部分</w:t>
        </w:r>
        <w:r w:rsidR="00CB55B5" w:rsidRPr="000D4F1E">
          <w:rPr>
            <w:rStyle w:val="a9"/>
            <w:rFonts w:ascii="Times New Roman"/>
            <w:b/>
            <w:bCs/>
            <w:noProof/>
          </w:rPr>
          <w:t xml:space="preserve">  </w:t>
        </w:r>
        <w:r w:rsidR="00CB55B5" w:rsidRPr="000D4F1E">
          <w:rPr>
            <w:rStyle w:val="a9"/>
            <w:rFonts w:ascii="Times New Roman" w:hint="eastAsia"/>
            <w:b/>
            <w:bCs/>
            <w:noProof/>
          </w:rPr>
          <w:t>备查文件</w:t>
        </w:r>
        <w:r w:rsidR="00CB55B5" w:rsidRPr="000D4F1E">
          <w:rPr>
            <w:noProof/>
            <w:webHidden/>
          </w:rPr>
          <w:tab/>
        </w:r>
        <w:r w:rsidR="00CB55B5" w:rsidRPr="000D4F1E">
          <w:rPr>
            <w:noProof/>
            <w:webHidden/>
          </w:rPr>
          <w:fldChar w:fldCharType="begin"/>
        </w:r>
        <w:r w:rsidR="00CB55B5" w:rsidRPr="000D4F1E">
          <w:rPr>
            <w:noProof/>
            <w:webHidden/>
          </w:rPr>
          <w:instrText xml:space="preserve"> PAGEREF _Toc4680261 \h </w:instrText>
        </w:r>
        <w:r w:rsidR="00CB55B5" w:rsidRPr="000D4F1E">
          <w:rPr>
            <w:noProof/>
            <w:webHidden/>
          </w:rPr>
        </w:r>
        <w:r w:rsidR="00CB55B5" w:rsidRPr="000D4F1E">
          <w:rPr>
            <w:noProof/>
            <w:webHidden/>
          </w:rPr>
          <w:fldChar w:fldCharType="separate"/>
        </w:r>
        <w:r w:rsidR="00732AA6">
          <w:rPr>
            <w:noProof/>
            <w:webHidden/>
          </w:rPr>
          <w:t>109</w:t>
        </w:r>
        <w:r w:rsidR="00CB55B5" w:rsidRPr="000D4F1E">
          <w:rPr>
            <w:noProof/>
            <w:webHidden/>
          </w:rPr>
          <w:fldChar w:fldCharType="end"/>
        </w:r>
      </w:hyperlink>
    </w:p>
    <w:p w14:paraId="7F490687" w14:textId="77777777" w:rsidR="00075CAC" w:rsidRPr="000D4F1E" w:rsidRDefault="00B5638F" w:rsidP="00167FF5">
      <w:pPr>
        <w:spacing w:line="312" w:lineRule="auto"/>
        <w:jc w:val="center"/>
        <w:rPr>
          <w:rFonts w:ascii="宋体" w:hAnsi="宋体"/>
          <w:sz w:val="24"/>
        </w:rPr>
        <w:sectPr w:rsidR="00075CAC" w:rsidRPr="000D4F1E" w:rsidSect="00075CAC">
          <w:headerReference w:type="first" r:id="rId14"/>
          <w:footerReference w:type="first" r:id="rId15"/>
          <w:pgSz w:w="11906" w:h="16838"/>
          <w:pgMar w:top="1701" w:right="1134" w:bottom="1134" w:left="1134" w:header="851" w:footer="992" w:gutter="0"/>
          <w:pgNumType w:start="1"/>
          <w:cols w:space="720"/>
          <w:titlePg/>
          <w:docGrid w:type="lines" w:linePitch="312"/>
        </w:sectPr>
      </w:pPr>
      <w:r w:rsidRPr="000D4F1E">
        <w:rPr>
          <w:bCs/>
          <w:caps/>
          <w:spacing w:val="120"/>
          <w:sz w:val="24"/>
        </w:rPr>
        <w:fldChar w:fldCharType="end"/>
      </w:r>
    </w:p>
    <w:p w14:paraId="2F8C6739" w14:textId="77777777" w:rsidR="00075CAC" w:rsidRPr="000D4F1E" w:rsidRDefault="00075CAC" w:rsidP="00167FF5">
      <w:pPr>
        <w:pStyle w:val="11"/>
        <w:spacing w:line="360" w:lineRule="auto"/>
        <w:rPr>
          <w:rFonts w:ascii="Times New Roman" w:eastAsia="宋体"/>
          <w:b/>
          <w:bCs/>
          <w:szCs w:val="24"/>
        </w:rPr>
      </w:pPr>
      <w:bookmarkStart w:id="0" w:name="_Toc304121826"/>
      <w:bookmarkStart w:id="1" w:name="_Toc4680239"/>
      <w:r w:rsidRPr="000D4F1E">
        <w:rPr>
          <w:rFonts w:ascii="Times New Roman" w:eastAsia="宋体"/>
          <w:b/>
          <w:bCs/>
          <w:szCs w:val="24"/>
        </w:rPr>
        <w:lastRenderedPageBreak/>
        <w:t>第一部分</w:t>
      </w:r>
      <w:r w:rsidRPr="000D4F1E">
        <w:rPr>
          <w:rFonts w:ascii="Times New Roman" w:eastAsia="宋体"/>
          <w:b/>
          <w:bCs/>
          <w:szCs w:val="24"/>
        </w:rPr>
        <w:t xml:space="preserve">  </w:t>
      </w:r>
      <w:r w:rsidRPr="000D4F1E">
        <w:rPr>
          <w:rFonts w:ascii="Times New Roman" w:eastAsia="宋体"/>
          <w:b/>
          <w:bCs/>
          <w:szCs w:val="24"/>
        </w:rPr>
        <w:t>绪言</w:t>
      </w:r>
      <w:bookmarkEnd w:id="0"/>
      <w:bookmarkEnd w:id="1"/>
    </w:p>
    <w:p w14:paraId="3860CB0D" w14:textId="7877FCC6" w:rsidR="00075CAC" w:rsidRPr="000D4F1E" w:rsidRDefault="00B51A60" w:rsidP="00167FF5">
      <w:pPr>
        <w:autoSpaceDE w:val="0"/>
        <w:autoSpaceDN w:val="0"/>
        <w:adjustRightInd w:val="0"/>
        <w:spacing w:line="360" w:lineRule="auto"/>
        <w:ind w:firstLineChars="200" w:firstLine="480"/>
        <w:jc w:val="left"/>
        <w:rPr>
          <w:sz w:val="24"/>
        </w:rPr>
      </w:pPr>
      <w:r w:rsidRPr="000D4F1E">
        <w:rPr>
          <w:sz w:val="24"/>
        </w:rPr>
        <w:t>《</w:t>
      </w:r>
      <w:r w:rsidR="00B4194B" w:rsidRPr="000D4F1E">
        <w:rPr>
          <w:sz w:val="24"/>
        </w:rPr>
        <w:t>广发</w:t>
      </w:r>
      <w:r w:rsidR="004A39C1">
        <w:rPr>
          <w:sz w:val="24"/>
        </w:rPr>
        <w:t>港股通</w:t>
      </w:r>
      <w:r w:rsidR="0053714D" w:rsidRPr="000D4F1E">
        <w:rPr>
          <w:sz w:val="24"/>
        </w:rPr>
        <w:t>成长精选股票型</w:t>
      </w:r>
      <w:r w:rsidR="00174E00" w:rsidRPr="000D4F1E">
        <w:rPr>
          <w:sz w:val="24"/>
        </w:rPr>
        <w:t>证券投资</w:t>
      </w:r>
      <w:r w:rsidRPr="000D4F1E">
        <w:rPr>
          <w:sz w:val="24"/>
        </w:rPr>
        <w:t>基金招募说明书》</w:t>
      </w:r>
      <w:r w:rsidR="00075CAC" w:rsidRPr="000D4F1E">
        <w:rPr>
          <w:sz w:val="24"/>
        </w:rPr>
        <w:t>（以下简称</w:t>
      </w:r>
      <w:r w:rsidR="00075CAC" w:rsidRPr="000D4F1E">
        <w:rPr>
          <w:sz w:val="24"/>
        </w:rPr>
        <w:t>“</w:t>
      </w:r>
      <w:r w:rsidR="00075CAC" w:rsidRPr="000D4F1E">
        <w:rPr>
          <w:sz w:val="24"/>
        </w:rPr>
        <w:t>招募说明书</w:t>
      </w:r>
      <w:r w:rsidR="00075CAC" w:rsidRPr="000D4F1E">
        <w:rPr>
          <w:sz w:val="24"/>
        </w:rPr>
        <w:t>”</w:t>
      </w:r>
      <w:r w:rsidR="00075CAC" w:rsidRPr="000D4F1E">
        <w:rPr>
          <w:sz w:val="24"/>
        </w:rPr>
        <w:t>或</w:t>
      </w:r>
      <w:r w:rsidR="00075CAC" w:rsidRPr="000D4F1E">
        <w:rPr>
          <w:sz w:val="24"/>
        </w:rPr>
        <w:t>“</w:t>
      </w:r>
      <w:r w:rsidR="00075CAC" w:rsidRPr="000D4F1E">
        <w:rPr>
          <w:sz w:val="24"/>
        </w:rPr>
        <w:t>本招募说明书</w:t>
      </w:r>
      <w:r w:rsidR="00075CAC" w:rsidRPr="000D4F1E">
        <w:rPr>
          <w:sz w:val="24"/>
        </w:rPr>
        <w:t>”</w:t>
      </w:r>
      <w:r w:rsidR="00075CAC" w:rsidRPr="000D4F1E">
        <w:rPr>
          <w:sz w:val="24"/>
        </w:rPr>
        <w:t>）</w:t>
      </w:r>
      <w:r w:rsidR="00075CAC" w:rsidRPr="000D4F1E">
        <w:rPr>
          <w:color w:val="000000"/>
          <w:sz w:val="24"/>
        </w:rPr>
        <w:t>依照《中华人民共和国证券投资基金法》（以下简称</w:t>
      </w:r>
      <w:r w:rsidR="00075CAC" w:rsidRPr="000D4F1E">
        <w:rPr>
          <w:color w:val="000000"/>
          <w:sz w:val="24"/>
        </w:rPr>
        <w:t>“</w:t>
      </w:r>
      <w:r w:rsidR="00075CAC" w:rsidRPr="000D4F1E">
        <w:rPr>
          <w:color w:val="000000"/>
          <w:sz w:val="24"/>
        </w:rPr>
        <w:t>《基金法》</w:t>
      </w:r>
      <w:r w:rsidR="00075CAC" w:rsidRPr="000D4F1E">
        <w:rPr>
          <w:color w:val="000000"/>
          <w:sz w:val="24"/>
        </w:rPr>
        <w:t>”</w:t>
      </w:r>
      <w:r w:rsidR="00075CAC" w:rsidRPr="000D4F1E">
        <w:rPr>
          <w:color w:val="000000"/>
          <w:sz w:val="24"/>
        </w:rPr>
        <w:t>）、《</w:t>
      </w:r>
      <w:r w:rsidR="00E4591A" w:rsidRPr="000D4F1E">
        <w:rPr>
          <w:color w:val="000000"/>
          <w:sz w:val="24"/>
        </w:rPr>
        <w:t>公开募集</w:t>
      </w:r>
      <w:r w:rsidR="00075CAC" w:rsidRPr="000D4F1E">
        <w:rPr>
          <w:color w:val="000000"/>
          <w:sz w:val="24"/>
        </w:rPr>
        <w:t>证券投资基金运作管理办法》</w:t>
      </w:r>
      <w:r w:rsidR="00075CAC" w:rsidRPr="000D4F1E">
        <w:rPr>
          <w:color w:val="000000"/>
          <w:sz w:val="24"/>
        </w:rPr>
        <w:t>(</w:t>
      </w:r>
      <w:r w:rsidR="00075CAC" w:rsidRPr="000D4F1E">
        <w:rPr>
          <w:color w:val="000000"/>
          <w:sz w:val="24"/>
        </w:rPr>
        <w:t>以下简称</w:t>
      </w:r>
      <w:r w:rsidR="00075CAC" w:rsidRPr="000D4F1E">
        <w:rPr>
          <w:sz w:val="24"/>
        </w:rPr>
        <w:t>“</w:t>
      </w:r>
      <w:r w:rsidR="00075CAC" w:rsidRPr="000D4F1E">
        <w:rPr>
          <w:sz w:val="24"/>
        </w:rPr>
        <w:t>《运作办法》</w:t>
      </w:r>
      <w:r w:rsidR="000C22FD" w:rsidRPr="000D4F1E">
        <w:rPr>
          <w:sz w:val="24"/>
        </w:rPr>
        <w:t>”)</w:t>
      </w:r>
      <w:r w:rsidR="00515EB8" w:rsidRPr="000D4F1E">
        <w:rPr>
          <w:sz w:val="24"/>
        </w:rPr>
        <w:t>、</w:t>
      </w:r>
      <w:r w:rsidR="00515EB8" w:rsidRPr="000D4F1E">
        <w:rPr>
          <w:color w:val="000000"/>
          <w:sz w:val="24"/>
        </w:rPr>
        <w:t>《</w:t>
      </w:r>
      <w:r w:rsidR="00075CAC" w:rsidRPr="000D4F1E">
        <w:rPr>
          <w:color w:val="000000"/>
          <w:sz w:val="24"/>
        </w:rPr>
        <w:t>证券投资基金销售管理办法》</w:t>
      </w:r>
      <w:r w:rsidR="00075CAC" w:rsidRPr="000D4F1E">
        <w:rPr>
          <w:color w:val="000000"/>
          <w:sz w:val="24"/>
        </w:rPr>
        <w:t>(</w:t>
      </w:r>
      <w:r w:rsidR="00075CAC" w:rsidRPr="000D4F1E">
        <w:rPr>
          <w:color w:val="000000"/>
          <w:sz w:val="24"/>
        </w:rPr>
        <w:t>以下简称</w:t>
      </w:r>
      <w:r w:rsidR="00075CAC" w:rsidRPr="000D4F1E">
        <w:rPr>
          <w:color w:val="000000"/>
          <w:sz w:val="24"/>
        </w:rPr>
        <w:t>“</w:t>
      </w:r>
      <w:r w:rsidR="00075CAC" w:rsidRPr="000D4F1E">
        <w:rPr>
          <w:color w:val="000000"/>
          <w:sz w:val="24"/>
        </w:rPr>
        <w:t>《销售办法》</w:t>
      </w:r>
      <w:r w:rsidR="00075CAC" w:rsidRPr="000D4F1E">
        <w:rPr>
          <w:color w:val="000000"/>
          <w:sz w:val="24"/>
        </w:rPr>
        <w:t>”)</w:t>
      </w:r>
      <w:r w:rsidR="00075CAC" w:rsidRPr="000D4F1E">
        <w:rPr>
          <w:color w:val="000000"/>
          <w:sz w:val="24"/>
        </w:rPr>
        <w:t>、</w:t>
      </w:r>
      <w:r w:rsidR="00075CAC" w:rsidRPr="000D4F1E">
        <w:rPr>
          <w:sz w:val="24"/>
        </w:rPr>
        <w:t>《</w:t>
      </w:r>
      <w:r w:rsidR="007032E8" w:rsidRPr="000D4F1E">
        <w:rPr>
          <w:rFonts w:hint="eastAsia"/>
          <w:sz w:val="24"/>
        </w:rPr>
        <w:t>公开募集</w:t>
      </w:r>
      <w:r w:rsidR="00075CAC" w:rsidRPr="000D4F1E">
        <w:rPr>
          <w:sz w:val="24"/>
        </w:rPr>
        <w:t>证券投资基金信息披露管理办法》（以下简称</w:t>
      </w:r>
      <w:r w:rsidR="000C22FD" w:rsidRPr="000D4F1E">
        <w:rPr>
          <w:sz w:val="24"/>
        </w:rPr>
        <w:t>“</w:t>
      </w:r>
      <w:r w:rsidR="00075CAC" w:rsidRPr="000D4F1E">
        <w:rPr>
          <w:sz w:val="24"/>
        </w:rPr>
        <w:t>《信息披露办法</w:t>
      </w:r>
      <w:r w:rsidR="00515EB8" w:rsidRPr="000D4F1E">
        <w:rPr>
          <w:sz w:val="24"/>
        </w:rPr>
        <w:t>》</w:t>
      </w:r>
      <w:r w:rsidR="00515EB8" w:rsidRPr="000D4F1E">
        <w:rPr>
          <w:sz w:val="24"/>
        </w:rPr>
        <w:t>”</w:t>
      </w:r>
      <w:r w:rsidR="00515EB8" w:rsidRPr="000D4F1E">
        <w:rPr>
          <w:sz w:val="24"/>
        </w:rPr>
        <w:t>）</w:t>
      </w:r>
      <w:r w:rsidR="00515EB8" w:rsidRPr="000D4F1E">
        <w:rPr>
          <w:rFonts w:hint="eastAsia"/>
          <w:sz w:val="24"/>
        </w:rPr>
        <w:t>、</w:t>
      </w:r>
      <w:r w:rsidR="00515EB8" w:rsidRPr="000D4F1E">
        <w:rPr>
          <w:rFonts w:hint="eastAsia"/>
          <w:bCs/>
          <w:sz w:val="24"/>
        </w:rPr>
        <w:t>《公开募集开放式证券投资基金流动性风险管理规定》（以下</w:t>
      </w:r>
      <w:r w:rsidR="00515EB8" w:rsidRPr="000D4F1E">
        <w:rPr>
          <w:bCs/>
          <w:sz w:val="24"/>
        </w:rPr>
        <w:t>简称</w:t>
      </w:r>
      <w:r w:rsidR="00515EB8" w:rsidRPr="000D4F1E">
        <w:rPr>
          <w:bCs/>
          <w:sz w:val="24"/>
        </w:rPr>
        <w:t>“</w:t>
      </w:r>
      <w:r w:rsidR="00515EB8" w:rsidRPr="000D4F1E">
        <w:rPr>
          <w:rFonts w:hint="eastAsia"/>
          <w:bCs/>
          <w:sz w:val="24"/>
        </w:rPr>
        <w:t>《流动性</w:t>
      </w:r>
      <w:r w:rsidR="00515EB8" w:rsidRPr="000D4F1E">
        <w:rPr>
          <w:bCs/>
          <w:sz w:val="24"/>
        </w:rPr>
        <w:t>风险</w:t>
      </w:r>
      <w:r w:rsidR="00515EB8" w:rsidRPr="000D4F1E">
        <w:rPr>
          <w:rFonts w:hint="eastAsia"/>
          <w:bCs/>
          <w:sz w:val="24"/>
        </w:rPr>
        <w:t>管理规定》</w:t>
      </w:r>
      <w:r w:rsidR="000C22FD" w:rsidRPr="000D4F1E">
        <w:rPr>
          <w:sz w:val="24"/>
        </w:rPr>
        <w:t>”</w:t>
      </w:r>
      <w:r w:rsidR="00075CAC" w:rsidRPr="000D4F1E">
        <w:rPr>
          <w:sz w:val="24"/>
        </w:rPr>
        <w:t>）以及</w:t>
      </w:r>
      <w:r w:rsidR="00AE77F4" w:rsidRPr="000D4F1E">
        <w:rPr>
          <w:sz w:val="24"/>
        </w:rPr>
        <w:t>《</w:t>
      </w:r>
      <w:r w:rsidR="00B4194B" w:rsidRPr="000D4F1E">
        <w:rPr>
          <w:sz w:val="24"/>
        </w:rPr>
        <w:t>广发</w:t>
      </w:r>
      <w:r w:rsidR="004A39C1">
        <w:rPr>
          <w:sz w:val="24"/>
        </w:rPr>
        <w:t>港股通</w:t>
      </w:r>
      <w:r w:rsidR="0053714D" w:rsidRPr="000D4F1E">
        <w:rPr>
          <w:sz w:val="24"/>
        </w:rPr>
        <w:t>成长精选股票型</w:t>
      </w:r>
      <w:r w:rsidR="00E230C1" w:rsidRPr="000D4F1E">
        <w:rPr>
          <w:sz w:val="24"/>
        </w:rPr>
        <w:t>证券投资基金基金合同</w:t>
      </w:r>
      <w:r w:rsidRPr="000D4F1E">
        <w:rPr>
          <w:sz w:val="24"/>
        </w:rPr>
        <w:t>》</w:t>
      </w:r>
      <w:r w:rsidR="00075CAC" w:rsidRPr="000D4F1E">
        <w:rPr>
          <w:sz w:val="24"/>
        </w:rPr>
        <w:t>（以下简称</w:t>
      </w:r>
      <w:r w:rsidR="00075CAC" w:rsidRPr="000D4F1E">
        <w:rPr>
          <w:sz w:val="24"/>
        </w:rPr>
        <w:t>“</w:t>
      </w:r>
      <w:r w:rsidR="00075CAC" w:rsidRPr="000D4F1E">
        <w:rPr>
          <w:sz w:val="24"/>
        </w:rPr>
        <w:t>基金合同</w:t>
      </w:r>
      <w:r w:rsidR="00075CAC" w:rsidRPr="000D4F1E">
        <w:rPr>
          <w:sz w:val="24"/>
        </w:rPr>
        <w:t>”</w:t>
      </w:r>
      <w:r w:rsidR="00075CAC" w:rsidRPr="000D4F1E">
        <w:rPr>
          <w:sz w:val="24"/>
        </w:rPr>
        <w:t>）编写。</w:t>
      </w:r>
    </w:p>
    <w:p w14:paraId="745A874A" w14:textId="77777777" w:rsidR="00075CAC" w:rsidRPr="000D4F1E" w:rsidRDefault="00075CAC" w:rsidP="00167FF5">
      <w:pPr>
        <w:autoSpaceDE w:val="0"/>
        <w:autoSpaceDN w:val="0"/>
        <w:adjustRightInd w:val="0"/>
        <w:spacing w:line="360" w:lineRule="auto"/>
        <w:ind w:firstLineChars="200" w:firstLine="480"/>
        <w:jc w:val="left"/>
        <w:rPr>
          <w:sz w:val="24"/>
        </w:rPr>
      </w:pPr>
      <w:r w:rsidRPr="000D4F1E">
        <w:rPr>
          <w:sz w:val="24"/>
        </w:rPr>
        <w:t>基金管理人承诺本招募说明书不存在任何虚假记载、误导性陈述或重大遗漏，并对其真实性、准确性、完整性承担法律责任。</w:t>
      </w:r>
    </w:p>
    <w:p w14:paraId="50050C5B" w14:textId="2E294253" w:rsidR="00075CAC" w:rsidRPr="000D4F1E" w:rsidRDefault="00B4194B" w:rsidP="00167FF5">
      <w:pPr>
        <w:autoSpaceDE w:val="0"/>
        <w:autoSpaceDN w:val="0"/>
        <w:adjustRightInd w:val="0"/>
        <w:spacing w:line="360" w:lineRule="auto"/>
        <w:ind w:firstLineChars="200" w:firstLine="480"/>
        <w:jc w:val="left"/>
        <w:rPr>
          <w:sz w:val="24"/>
        </w:rPr>
      </w:pPr>
      <w:r w:rsidRPr="000D4F1E">
        <w:rPr>
          <w:sz w:val="24"/>
        </w:rPr>
        <w:t>广发</w:t>
      </w:r>
      <w:r w:rsidR="004A39C1">
        <w:rPr>
          <w:sz w:val="24"/>
        </w:rPr>
        <w:t>港股通</w:t>
      </w:r>
      <w:r w:rsidR="0053714D" w:rsidRPr="000D4F1E">
        <w:rPr>
          <w:sz w:val="24"/>
        </w:rPr>
        <w:t>成长精选股票型</w:t>
      </w:r>
      <w:r w:rsidR="00E230C1" w:rsidRPr="000D4F1E">
        <w:rPr>
          <w:sz w:val="24"/>
        </w:rPr>
        <w:t>证券投资基金</w:t>
      </w:r>
      <w:r w:rsidR="00075CAC" w:rsidRPr="000D4F1E">
        <w:rPr>
          <w:sz w:val="24"/>
        </w:rPr>
        <w:t>（以下简称</w:t>
      </w:r>
      <w:r w:rsidR="00075CAC" w:rsidRPr="000D4F1E">
        <w:rPr>
          <w:sz w:val="24"/>
        </w:rPr>
        <w:t>“</w:t>
      </w:r>
      <w:r w:rsidR="00075CAC" w:rsidRPr="000D4F1E">
        <w:rPr>
          <w:sz w:val="24"/>
        </w:rPr>
        <w:t>基金</w:t>
      </w:r>
      <w:r w:rsidR="00075CAC" w:rsidRPr="000D4F1E">
        <w:rPr>
          <w:sz w:val="24"/>
        </w:rPr>
        <w:t>”</w:t>
      </w:r>
      <w:r w:rsidR="00075CAC" w:rsidRPr="000D4F1E">
        <w:rPr>
          <w:sz w:val="24"/>
        </w:rPr>
        <w:t>或</w:t>
      </w:r>
      <w:r w:rsidR="00075CAC" w:rsidRPr="000D4F1E">
        <w:rPr>
          <w:sz w:val="24"/>
        </w:rPr>
        <w:t>“</w:t>
      </w:r>
      <w:r w:rsidR="00075CAC" w:rsidRPr="000D4F1E">
        <w:rPr>
          <w:sz w:val="24"/>
        </w:rPr>
        <w:t>本基金</w:t>
      </w:r>
      <w:r w:rsidR="00075CAC" w:rsidRPr="000D4F1E">
        <w:rPr>
          <w:sz w:val="24"/>
        </w:rPr>
        <w:t>”</w:t>
      </w:r>
      <w:r w:rsidR="00075CAC" w:rsidRPr="000D4F1E">
        <w:rPr>
          <w:sz w:val="24"/>
        </w:rPr>
        <w:t>）是根据本招募说明书所载明的资料申请募集的。本基金管理人没有委托或授权任何其他人提供未在本招募说明书中载明的信息，或对本招募说明书作任何解释或者说明。</w:t>
      </w:r>
    </w:p>
    <w:p w14:paraId="6CB7DD3E" w14:textId="77777777" w:rsidR="00075CAC" w:rsidRPr="000D4F1E" w:rsidRDefault="00075CAC" w:rsidP="00167FF5">
      <w:pPr>
        <w:autoSpaceDE w:val="0"/>
        <w:autoSpaceDN w:val="0"/>
        <w:adjustRightInd w:val="0"/>
        <w:spacing w:line="360" w:lineRule="auto"/>
        <w:ind w:firstLineChars="200" w:firstLine="480"/>
        <w:jc w:val="left"/>
        <w:rPr>
          <w:sz w:val="24"/>
        </w:rPr>
      </w:pPr>
      <w:r w:rsidRPr="000D4F1E">
        <w:rPr>
          <w:sz w:val="24"/>
        </w:rPr>
        <w:t>本招募说明书根据本基金的基金合同编写，并经中国证券监督管理委员会（以下简称</w:t>
      </w:r>
      <w:r w:rsidRPr="000D4F1E">
        <w:rPr>
          <w:sz w:val="24"/>
        </w:rPr>
        <w:t>“</w:t>
      </w:r>
      <w:r w:rsidRPr="000D4F1E">
        <w:rPr>
          <w:sz w:val="24"/>
        </w:rPr>
        <w:t>中国证监会</w:t>
      </w:r>
      <w:r w:rsidRPr="000D4F1E">
        <w:rPr>
          <w:sz w:val="24"/>
        </w:rPr>
        <w:t>”</w:t>
      </w:r>
      <w:r w:rsidRPr="000D4F1E">
        <w:rPr>
          <w:sz w:val="24"/>
        </w:rPr>
        <w:t>）</w:t>
      </w:r>
      <w:r w:rsidR="00C5283D" w:rsidRPr="000D4F1E">
        <w:rPr>
          <w:sz w:val="24"/>
        </w:rPr>
        <w:t>注册</w:t>
      </w:r>
      <w:r w:rsidRPr="000D4F1E">
        <w:rPr>
          <w:sz w:val="24"/>
        </w:rPr>
        <w:t>。基金合同是约定</w:t>
      </w:r>
      <w:r w:rsidR="003E510A" w:rsidRPr="000D4F1E">
        <w:rPr>
          <w:sz w:val="24"/>
        </w:rPr>
        <w:t>《</w:t>
      </w:r>
      <w:r w:rsidRPr="000D4F1E">
        <w:rPr>
          <w:sz w:val="24"/>
        </w:rPr>
        <w:t>基金</w:t>
      </w:r>
      <w:r w:rsidR="00B802B0" w:rsidRPr="000D4F1E">
        <w:rPr>
          <w:sz w:val="24"/>
        </w:rPr>
        <w:t>合同</w:t>
      </w:r>
      <w:r w:rsidR="003E510A" w:rsidRPr="000D4F1E">
        <w:rPr>
          <w:sz w:val="24"/>
        </w:rPr>
        <w:t>》</w:t>
      </w:r>
      <w:r w:rsidRPr="000D4F1E">
        <w:rPr>
          <w:sz w:val="24"/>
        </w:rPr>
        <w:t>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0D4F1E">
        <w:rPr>
          <w:sz w:val="24"/>
        </w:rPr>
        <w:t xml:space="preserve"> </w:t>
      </w:r>
    </w:p>
    <w:p w14:paraId="64AF79B9" w14:textId="77777777" w:rsidR="00075CAC" w:rsidRPr="000D4F1E" w:rsidRDefault="00075CAC" w:rsidP="00167FF5">
      <w:pPr>
        <w:autoSpaceDE w:val="0"/>
        <w:autoSpaceDN w:val="0"/>
        <w:adjustRightInd w:val="0"/>
        <w:spacing w:line="360" w:lineRule="auto"/>
        <w:ind w:firstLineChars="200" w:firstLine="480"/>
        <w:jc w:val="left"/>
        <w:rPr>
          <w:sz w:val="24"/>
        </w:rPr>
        <w:sectPr w:rsidR="00075CAC" w:rsidRPr="000D4F1E">
          <w:headerReference w:type="default" r:id="rId16"/>
          <w:footerReference w:type="default" r:id="rId17"/>
          <w:pgSz w:w="12240" w:h="15840"/>
          <w:pgMar w:top="1440" w:right="1797" w:bottom="1440" w:left="1797" w:header="720" w:footer="720" w:gutter="0"/>
          <w:pgNumType w:start="1"/>
          <w:cols w:space="720"/>
          <w:noEndnote/>
        </w:sectPr>
      </w:pPr>
    </w:p>
    <w:p w14:paraId="3ADDA51E" w14:textId="77777777" w:rsidR="00075CAC" w:rsidRPr="000D4F1E" w:rsidRDefault="00075CAC" w:rsidP="00167FF5">
      <w:pPr>
        <w:pStyle w:val="11"/>
        <w:spacing w:line="360" w:lineRule="auto"/>
        <w:rPr>
          <w:rFonts w:ascii="Times New Roman" w:eastAsia="宋体"/>
          <w:b/>
          <w:bCs/>
          <w:szCs w:val="24"/>
        </w:rPr>
      </w:pPr>
      <w:bookmarkStart w:id="2" w:name="_Toc304121827"/>
      <w:bookmarkStart w:id="3" w:name="_Toc4680240"/>
      <w:r w:rsidRPr="000D4F1E">
        <w:rPr>
          <w:rFonts w:ascii="Times New Roman" w:eastAsia="宋体"/>
          <w:b/>
          <w:bCs/>
          <w:szCs w:val="24"/>
        </w:rPr>
        <w:lastRenderedPageBreak/>
        <w:t>第二部分</w:t>
      </w:r>
      <w:r w:rsidRPr="000D4F1E">
        <w:rPr>
          <w:rFonts w:ascii="Times New Roman" w:eastAsia="宋体"/>
          <w:b/>
          <w:bCs/>
          <w:szCs w:val="24"/>
        </w:rPr>
        <w:t xml:space="preserve">  </w:t>
      </w:r>
      <w:r w:rsidRPr="000D4F1E">
        <w:rPr>
          <w:rFonts w:ascii="Times New Roman" w:eastAsia="宋体"/>
          <w:b/>
          <w:bCs/>
          <w:szCs w:val="24"/>
        </w:rPr>
        <w:t>释义</w:t>
      </w:r>
      <w:bookmarkEnd w:id="2"/>
      <w:bookmarkEnd w:id="3"/>
    </w:p>
    <w:p w14:paraId="641453DA" w14:textId="77777777" w:rsidR="00B27B71" w:rsidRPr="000D4F1E" w:rsidRDefault="00075CAC" w:rsidP="00167FF5">
      <w:pPr>
        <w:spacing w:line="360" w:lineRule="auto"/>
        <w:ind w:firstLineChars="200" w:firstLine="480"/>
        <w:rPr>
          <w:sz w:val="24"/>
        </w:rPr>
      </w:pPr>
      <w:r w:rsidRPr="000D4F1E">
        <w:rPr>
          <w:sz w:val="24"/>
        </w:rPr>
        <w:t>在本招募说明书中，除非文义另有所指，下列词语具有以下含义：</w:t>
      </w:r>
    </w:p>
    <w:p w14:paraId="7AE1B7DF" w14:textId="7FE23082" w:rsidR="001D4FCC" w:rsidRPr="000D4F1E" w:rsidRDefault="001D4FCC" w:rsidP="00167FF5">
      <w:pPr>
        <w:spacing w:line="360" w:lineRule="auto"/>
        <w:ind w:firstLineChars="200" w:firstLine="480"/>
        <w:rPr>
          <w:bCs/>
          <w:sz w:val="24"/>
        </w:rPr>
      </w:pPr>
      <w:r w:rsidRPr="000D4F1E">
        <w:rPr>
          <w:bCs/>
          <w:sz w:val="24"/>
        </w:rPr>
        <w:t>1</w:t>
      </w:r>
      <w:r w:rsidRPr="000D4F1E">
        <w:rPr>
          <w:bCs/>
          <w:sz w:val="24"/>
        </w:rPr>
        <w:t>、招募说明书：指《</w:t>
      </w:r>
      <w:r w:rsidR="00B4194B" w:rsidRPr="000D4F1E">
        <w:rPr>
          <w:bCs/>
          <w:sz w:val="24"/>
        </w:rPr>
        <w:t>广发</w:t>
      </w:r>
      <w:r w:rsidR="004A39C1">
        <w:rPr>
          <w:bCs/>
          <w:sz w:val="24"/>
        </w:rPr>
        <w:t>港股通</w:t>
      </w:r>
      <w:r w:rsidR="0053714D" w:rsidRPr="000D4F1E">
        <w:rPr>
          <w:bCs/>
          <w:sz w:val="24"/>
        </w:rPr>
        <w:t>成长精选股票型</w:t>
      </w:r>
      <w:r w:rsidRPr="000D4F1E">
        <w:rPr>
          <w:bCs/>
          <w:sz w:val="24"/>
        </w:rPr>
        <w:t>证券投资基金招募说明书》及其更新</w:t>
      </w:r>
    </w:p>
    <w:p w14:paraId="4057D282" w14:textId="236BDA92" w:rsidR="001D4FCC" w:rsidRPr="000D4F1E" w:rsidRDefault="001D4FCC" w:rsidP="00167FF5">
      <w:pPr>
        <w:spacing w:line="360" w:lineRule="auto"/>
        <w:ind w:firstLineChars="200" w:firstLine="480"/>
        <w:rPr>
          <w:bCs/>
          <w:sz w:val="24"/>
        </w:rPr>
      </w:pPr>
      <w:r w:rsidRPr="000D4F1E">
        <w:rPr>
          <w:bCs/>
          <w:sz w:val="24"/>
        </w:rPr>
        <w:t>2</w:t>
      </w:r>
      <w:r w:rsidRPr="000D4F1E">
        <w:rPr>
          <w:bCs/>
          <w:sz w:val="24"/>
        </w:rPr>
        <w:t>、基金或本基金：指</w:t>
      </w:r>
      <w:r w:rsidR="00B4194B" w:rsidRPr="000D4F1E">
        <w:rPr>
          <w:bCs/>
          <w:sz w:val="24"/>
        </w:rPr>
        <w:t>广发</w:t>
      </w:r>
      <w:r w:rsidR="004A39C1">
        <w:rPr>
          <w:bCs/>
          <w:sz w:val="24"/>
        </w:rPr>
        <w:t>港股通</w:t>
      </w:r>
      <w:r w:rsidR="0053714D" w:rsidRPr="000D4F1E">
        <w:rPr>
          <w:bCs/>
          <w:sz w:val="24"/>
        </w:rPr>
        <w:t>成长精选股票型</w:t>
      </w:r>
      <w:r w:rsidRPr="000D4F1E">
        <w:rPr>
          <w:bCs/>
          <w:sz w:val="24"/>
        </w:rPr>
        <w:t>证券投资基金</w:t>
      </w:r>
    </w:p>
    <w:p w14:paraId="04339FAB" w14:textId="77777777" w:rsidR="001D4FCC" w:rsidRPr="000D4F1E" w:rsidRDefault="001D4FCC" w:rsidP="00167FF5">
      <w:pPr>
        <w:spacing w:line="360" w:lineRule="auto"/>
        <w:ind w:firstLineChars="200" w:firstLine="480"/>
        <w:rPr>
          <w:bCs/>
          <w:sz w:val="24"/>
        </w:rPr>
      </w:pPr>
      <w:r w:rsidRPr="000D4F1E">
        <w:rPr>
          <w:bCs/>
          <w:sz w:val="24"/>
        </w:rPr>
        <w:t>3</w:t>
      </w:r>
      <w:r w:rsidRPr="000D4F1E">
        <w:rPr>
          <w:bCs/>
          <w:sz w:val="24"/>
        </w:rPr>
        <w:t>、基金管理人：指广发基金管理有限公司</w:t>
      </w:r>
    </w:p>
    <w:p w14:paraId="4B811FD0" w14:textId="1F12A9F3" w:rsidR="001D4FCC" w:rsidRPr="000D4F1E" w:rsidRDefault="001D4FCC" w:rsidP="00167FF5">
      <w:pPr>
        <w:spacing w:line="360" w:lineRule="auto"/>
        <w:ind w:firstLineChars="200" w:firstLine="480"/>
        <w:rPr>
          <w:bCs/>
          <w:sz w:val="24"/>
        </w:rPr>
      </w:pPr>
      <w:r w:rsidRPr="000D4F1E">
        <w:rPr>
          <w:bCs/>
          <w:sz w:val="24"/>
        </w:rPr>
        <w:t>4</w:t>
      </w:r>
      <w:r w:rsidRPr="000D4F1E">
        <w:rPr>
          <w:bCs/>
          <w:sz w:val="24"/>
        </w:rPr>
        <w:t>、基金托管人：指</w:t>
      </w:r>
      <w:r w:rsidR="009434EE" w:rsidRPr="000D4F1E">
        <w:rPr>
          <w:bCs/>
          <w:sz w:val="24"/>
        </w:rPr>
        <w:t>中国工商银行股份有限公司</w:t>
      </w:r>
      <w:r w:rsidRPr="000D4F1E">
        <w:rPr>
          <w:bCs/>
          <w:sz w:val="24"/>
        </w:rPr>
        <w:t xml:space="preserve">  </w:t>
      </w:r>
    </w:p>
    <w:p w14:paraId="33AE4D59" w14:textId="7BACE9BA" w:rsidR="001D4FCC" w:rsidRPr="000D4F1E" w:rsidRDefault="001D4FCC" w:rsidP="00167FF5">
      <w:pPr>
        <w:spacing w:line="360" w:lineRule="auto"/>
        <w:ind w:firstLineChars="200" w:firstLine="480"/>
        <w:rPr>
          <w:bCs/>
          <w:sz w:val="24"/>
        </w:rPr>
      </w:pPr>
      <w:r w:rsidRPr="000D4F1E">
        <w:rPr>
          <w:bCs/>
          <w:sz w:val="24"/>
        </w:rPr>
        <w:t>5</w:t>
      </w:r>
      <w:r w:rsidRPr="000D4F1E">
        <w:rPr>
          <w:bCs/>
          <w:sz w:val="24"/>
        </w:rPr>
        <w:t>、基金合同或本基金合同：指《</w:t>
      </w:r>
      <w:r w:rsidR="00B4194B" w:rsidRPr="000D4F1E">
        <w:rPr>
          <w:bCs/>
          <w:sz w:val="24"/>
        </w:rPr>
        <w:t>广发</w:t>
      </w:r>
      <w:r w:rsidR="004A39C1">
        <w:rPr>
          <w:bCs/>
          <w:sz w:val="24"/>
        </w:rPr>
        <w:t>港股通</w:t>
      </w:r>
      <w:r w:rsidR="0053714D" w:rsidRPr="000D4F1E">
        <w:rPr>
          <w:bCs/>
          <w:sz w:val="24"/>
        </w:rPr>
        <w:t>成长精选股票型</w:t>
      </w:r>
      <w:r w:rsidRPr="000D4F1E">
        <w:rPr>
          <w:bCs/>
          <w:sz w:val="24"/>
        </w:rPr>
        <w:t>证券投资基金基金合同》及对本基金合同的任何有效修订和补充</w:t>
      </w:r>
    </w:p>
    <w:p w14:paraId="40DA208E" w14:textId="338F8AD8" w:rsidR="001D4FCC" w:rsidRPr="000D4F1E" w:rsidRDefault="001D4FCC" w:rsidP="00167FF5">
      <w:pPr>
        <w:spacing w:line="360" w:lineRule="auto"/>
        <w:ind w:firstLineChars="200" w:firstLine="480"/>
        <w:rPr>
          <w:bCs/>
          <w:sz w:val="24"/>
        </w:rPr>
      </w:pPr>
      <w:r w:rsidRPr="000D4F1E">
        <w:rPr>
          <w:bCs/>
          <w:sz w:val="24"/>
        </w:rPr>
        <w:t>6</w:t>
      </w:r>
      <w:r w:rsidRPr="000D4F1E">
        <w:rPr>
          <w:bCs/>
          <w:sz w:val="24"/>
        </w:rPr>
        <w:t>、托管协议：指基金管理人与基金托管人就本基金签订之《</w:t>
      </w:r>
      <w:r w:rsidR="00B4194B" w:rsidRPr="000D4F1E">
        <w:rPr>
          <w:bCs/>
          <w:sz w:val="24"/>
        </w:rPr>
        <w:t>广发</w:t>
      </w:r>
      <w:r w:rsidR="004A39C1">
        <w:rPr>
          <w:bCs/>
          <w:sz w:val="24"/>
        </w:rPr>
        <w:t>港股通</w:t>
      </w:r>
      <w:r w:rsidR="0053714D" w:rsidRPr="000D4F1E">
        <w:rPr>
          <w:bCs/>
          <w:sz w:val="24"/>
        </w:rPr>
        <w:t>成长精选股票型</w:t>
      </w:r>
      <w:r w:rsidRPr="000D4F1E">
        <w:rPr>
          <w:bCs/>
          <w:sz w:val="24"/>
        </w:rPr>
        <w:t>证券投资基金托管协议》及对该托管协议的任何有效修订和补充</w:t>
      </w:r>
    </w:p>
    <w:p w14:paraId="0B1FBD88" w14:textId="24CE4721" w:rsidR="00271C4C" w:rsidRPr="000D4F1E" w:rsidRDefault="00271C4C" w:rsidP="00167FF5">
      <w:pPr>
        <w:spacing w:line="360" w:lineRule="auto"/>
        <w:ind w:firstLineChars="200" w:firstLine="480"/>
        <w:rPr>
          <w:bCs/>
          <w:sz w:val="24"/>
          <w:szCs w:val="20"/>
        </w:rPr>
      </w:pPr>
      <w:r w:rsidRPr="000D4F1E">
        <w:rPr>
          <w:bCs/>
          <w:sz w:val="24"/>
        </w:rPr>
        <w:t>7</w:t>
      </w:r>
      <w:r w:rsidRPr="000D4F1E">
        <w:rPr>
          <w:rFonts w:hint="eastAsia"/>
          <w:bCs/>
          <w:sz w:val="24"/>
        </w:rPr>
        <w:t>、基金份额发售公告：指《</w:t>
      </w:r>
      <w:r w:rsidR="00B4194B" w:rsidRPr="000D4F1E">
        <w:rPr>
          <w:rFonts w:hint="eastAsia"/>
          <w:bCs/>
          <w:sz w:val="24"/>
        </w:rPr>
        <w:t>广发</w:t>
      </w:r>
      <w:r w:rsidR="004A39C1">
        <w:rPr>
          <w:rFonts w:hint="eastAsia"/>
          <w:bCs/>
          <w:sz w:val="24"/>
        </w:rPr>
        <w:t>港股通</w:t>
      </w:r>
      <w:r w:rsidR="0053714D" w:rsidRPr="000D4F1E">
        <w:rPr>
          <w:rFonts w:hint="eastAsia"/>
          <w:bCs/>
          <w:sz w:val="24"/>
        </w:rPr>
        <w:t>成长精选股票型</w:t>
      </w:r>
      <w:r w:rsidRPr="000D4F1E">
        <w:rPr>
          <w:rFonts w:hint="eastAsia"/>
          <w:bCs/>
          <w:sz w:val="24"/>
        </w:rPr>
        <w:t>证券投资基金基金份额发售公告》</w:t>
      </w:r>
    </w:p>
    <w:p w14:paraId="5BB6CAFE" w14:textId="77777777" w:rsidR="00271C4C" w:rsidRPr="000D4F1E" w:rsidRDefault="00271C4C" w:rsidP="00167FF5">
      <w:pPr>
        <w:spacing w:line="360" w:lineRule="auto"/>
        <w:ind w:firstLineChars="200" w:firstLine="480"/>
        <w:rPr>
          <w:bCs/>
          <w:sz w:val="24"/>
        </w:rPr>
      </w:pPr>
      <w:r w:rsidRPr="000D4F1E">
        <w:rPr>
          <w:bCs/>
          <w:sz w:val="24"/>
        </w:rPr>
        <w:t>8</w:t>
      </w:r>
      <w:r w:rsidRPr="000D4F1E">
        <w:rPr>
          <w:rFonts w:hint="eastAsia"/>
          <w:bCs/>
          <w:sz w:val="24"/>
        </w:rPr>
        <w:t>、法律法规：指中国现行有效并公布实施的法律、行政法规、规范性文件、司法解释、行政规章以及其他对基金合同当事人有约束力的决定、决议、通知等</w:t>
      </w:r>
    </w:p>
    <w:p w14:paraId="0E966225" w14:textId="77777777" w:rsidR="00271C4C" w:rsidRPr="000D4F1E" w:rsidRDefault="00271C4C" w:rsidP="00167FF5">
      <w:pPr>
        <w:spacing w:line="360" w:lineRule="auto"/>
        <w:ind w:firstLineChars="200" w:firstLine="480"/>
        <w:rPr>
          <w:sz w:val="24"/>
        </w:rPr>
      </w:pPr>
      <w:r w:rsidRPr="000D4F1E">
        <w:rPr>
          <w:sz w:val="24"/>
        </w:rPr>
        <w:t>9</w:t>
      </w:r>
      <w:r w:rsidRPr="000D4F1E">
        <w:rPr>
          <w:rFonts w:hint="eastAsia"/>
          <w:sz w:val="24"/>
        </w:rPr>
        <w:t>、《基金法》：指</w:t>
      </w:r>
      <w:r w:rsidRPr="000D4F1E">
        <w:rPr>
          <w:bCs/>
          <w:sz w:val="24"/>
        </w:rPr>
        <w:t>2003</w:t>
      </w:r>
      <w:r w:rsidRPr="000D4F1E">
        <w:rPr>
          <w:rFonts w:hint="eastAsia"/>
          <w:bCs/>
          <w:sz w:val="24"/>
        </w:rPr>
        <w:t>年</w:t>
      </w:r>
      <w:r w:rsidRPr="000D4F1E">
        <w:rPr>
          <w:bCs/>
          <w:sz w:val="24"/>
        </w:rPr>
        <w:t>10</w:t>
      </w:r>
      <w:r w:rsidRPr="000D4F1E">
        <w:rPr>
          <w:rFonts w:hint="eastAsia"/>
          <w:bCs/>
          <w:sz w:val="24"/>
        </w:rPr>
        <w:t>月</w:t>
      </w:r>
      <w:r w:rsidRPr="000D4F1E">
        <w:rPr>
          <w:bCs/>
          <w:sz w:val="24"/>
        </w:rPr>
        <w:t>28</w:t>
      </w:r>
      <w:r w:rsidRPr="000D4F1E">
        <w:rPr>
          <w:rFonts w:hint="eastAsia"/>
          <w:bCs/>
          <w:sz w:val="24"/>
        </w:rPr>
        <w:t>日经第十届全国人民代表大会常务委员会第五次会议通过，经</w:t>
      </w:r>
      <w:r w:rsidRPr="000D4F1E">
        <w:rPr>
          <w:sz w:val="24"/>
        </w:rPr>
        <w:t>2012</w:t>
      </w:r>
      <w:r w:rsidRPr="000D4F1E">
        <w:rPr>
          <w:rFonts w:hint="eastAsia"/>
          <w:sz w:val="24"/>
        </w:rPr>
        <w:t>年</w:t>
      </w:r>
      <w:r w:rsidRPr="000D4F1E">
        <w:rPr>
          <w:sz w:val="24"/>
        </w:rPr>
        <w:t>12</w:t>
      </w:r>
      <w:r w:rsidRPr="000D4F1E">
        <w:rPr>
          <w:rFonts w:hint="eastAsia"/>
          <w:sz w:val="24"/>
        </w:rPr>
        <w:t>月</w:t>
      </w:r>
      <w:r w:rsidRPr="000D4F1E">
        <w:rPr>
          <w:sz w:val="24"/>
        </w:rPr>
        <w:t>28</w:t>
      </w:r>
      <w:r w:rsidRPr="000D4F1E">
        <w:rPr>
          <w:rFonts w:hint="eastAsia"/>
          <w:sz w:val="24"/>
        </w:rPr>
        <w:t>日第十一届全国人民代表大会常务委员会第三十次会议</w:t>
      </w:r>
      <w:r w:rsidRPr="000D4F1E">
        <w:rPr>
          <w:rFonts w:hint="eastAsia"/>
          <w:bCs/>
          <w:sz w:val="24"/>
        </w:rPr>
        <w:t>修订</w:t>
      </w:r>
      <w:r w:rsidRPr="000D4F1E">
        <w:rPr>
          <w:rFonts w:hint="eastAsia"/>
          <w:sz w:val="24"/>
        </w:rPr>
        <w:t>，自</w:t>
      </w:r>
      <w:r w:rsidRPr="000D4F1E">
        <w:rPr>
          <w:sz w:val="24"/>
        </w:rPr>
        <w:t>2013</w:t>
      </w:r>
      <w:r w:rsidRPr="000D4F1E">
        <w:rPr>
          <w:rFonts w:hint="eastAsia"/>
          <w:sz w:val="24"/>
        </w:rPr>
        <w:t>年</w:t>
      </w:r>
      <w:r w:rsidRPr="000D4F1E">
        <w:rPr>
          <w:sz w:val="24"/>
        </w:rPr>
        <w:t>6</w:t>
      </w:r>
      <w:r w:rsidRPr="000D4F1E">
        <w:rPr>
          <w:rFonts w:hint="eastAsia"/>
          <w:sz w:val="24"/>
        </w:rPr>
        <w:t>月</w:t>
      </w:r>
      <w:r w:rsidRPr="000D4F1E">
        <w:rPr>
          <w:sz w:val="24"/>
        </w:rPr>
        <w:t>1</w:t>
      </w:r>
      <w:r w:rsidRPr="000D4F1E">
        <w:rPr>
          <w:rFonts w:hint="eastAsia"/>
          <w:sz w:val="24"/>
        </w:rPr>
        <w:t>日起实施</w:t>
      </w:r>
      <w:r w:rsidRPr="000D4F1E">
        <w:rPr>
          <w:rFonts w:hint="eastAsia"/>
          <w:bCs/>
          <w:sz w:val="24"/>
        </w:rPr>
        <w:t>，并经</w:t>
      </w:r>
      <w:r w:rsidRPr="000D4F1E">
        <w:rPr>
          <w:bCs/>
          <w:sz w:val="24"/>
        </w:rPr>
        <w:t>2015</w:t>
      </w:r>
      <w:r w:rsidRPr="000D4F1E">
        <w:rPr>
          <w:rFonts w:hint="eastAsia"/>
          <w:bCs/>
          <w:sz w:val="24"/>
        </w:rPr>
        <w:t>年</w:t>
      </w:r>
      <w:r w:rsidRPr="000D4F1E">
        <w:rPr>
          <w:bCs/>
          <w:sz w:val="24"/>
        </w:rPr>
        <w:t>4</w:t>
      </w:r>
      <w:r w:rsidRPr="000D4F1E">
        <w:rPr>
          <w:rFonts w:hint="eastAsia"/>
          <w:bCs/>
          <w:sz w:val="24"/>
        </w:rPr>
        <w:t>月</w:t>
      </w:r>
      <w:r w:rsidRPr="000D4F1E">
        <w:rPr>
          <w:bCs/>
          <w:sz w:val="24"/>
        </w:rPr>
        <w:t>24</w:t>
      </w:r>
      <w:r w:rsidRPr="000D4F1E">
        <w:rPr>
          <w:rFonts w:hint="eastAsia"/>
          <w:bCs/>
          <w:sz w:val="24"/>
        </w:rPr>
        <w:t>日第十二届全国人民代表大会常务委员会第十四次会议《全国人民代表大会常务委员会关于修改</w:t>
      </w:r>
      <w:r w:rsidRPr="000D4F1E">
        <w:rPr>
          <w:bCs/>
          <w:sz w:val="24"/>
        </w:rPr>
        <w:t>&lt;</w:t>
      </w:r>
      <w:r w:rsidRPr="000D4F1E">
        <w:rPr>
          <w:rFonts w:hint="eastAsia"/>
          <w:bCs/>
          <w:sz w:val="24"/>
        </w:rPr>
        <w:t>中华人民共和国港口法</w:t>
      </w:r>
      <w:r w:rsidRPr="000D4F1E">
        <w:rPr>
          <w:bCs/>
          <w:sz w:val="24"/>
        </w:rPr>
        <w:t>&gt;</w:t>
      </w:r>
      <w:r w:rsidRPr="000D4F1E">
        <w:rPr>
          <w:rFonts w:hint="eastAsia"/>
          <w:bCs/>
          <w:sz w:val="24"/>
        </w:rPr>
        <w:t>等七部法律的决定》修订</w:t>
      </w:r>
      <w:r w:rsidRPr="000D4F1E">
        <w:rPr>
          <w:rFonts w:hint="eastAsia"/>
          <w:sz w:val="24"/>
        </w:rPr>
        <w:t>的《中华人民共和国证券投资基金法》及颁布机关对其不时做出的修订</w:t>
      </w:r>
    </w:p>
    <w:p w14:paraId="3A3FE030" w14:textId="77777777" w:rsidR="00271C4C" w:rsidRPr="000D4F1E" w:rsidRDefault="00271C4C" w:rsidP="00167FF5">
      <w:pPr>
        <w:spacing w:line="360" w:lineRule="auto"/>
        <w:ind w:firstLineChars="200" w:firstLine="480"/>
        <w:rPr>
          <w:bCs/>
          <w:sz w:val="24"/>
        </w:rPr>
      </w:pPr>
      <w:r w:rsidRPr="000D4F1E">
        <w:rPr>
          <w:bCs/>
          <w:sz w:val="24"/>
        </w:rPr>
        <w:t>10</w:t>
      </w:r>
      <w:r w:rsidRPr="000D4F1E">
        <w:rPr>
          <w:rFonts w:hint="eastAsia"/>
          <w:bCs/>
          <w:sz w:val="24"/>
        </w:rPr>
        <w:t>、《销售办法》：指中国证监会</w:t>
      </w:r>
      <w:r w:rsidRPr="000D4F1E">
        <w:rPr>
          <w:bCs/>
          <w:sz w:val="24"/>
        </w:rPr>
        <w:t>2013</w:t>
      </w:r>
      <w:r w:rsidRPr="000D4F1E">
        <w:rPr>
          <w:rFonts w:hint="eastAsia"/>
          <w:bCs/>
          <w:sz w:val="24"/>
        </w:rPr>
        <w:t>年</w:t>
      </w:r>
      <w:r w:rsidRPr="000D4F1E">
        <w:rPr>
          <w:bCs/>
          <w:sz w:val="24"/>
        </w:rPr>
        <w:t>3</w:t>
      </w:r>
      <w:r w:rsidRPr="000D4F1E">
        <w:rPr>
          <w:rFonts w:hint="eastAsia"/>
          <w:bCs/>
          <w:sz w:val="24"/>
        </w:rPr>
        <w:t>月</w:t>
      </w:r>
      <w:r w:rsidRPr="000D4F1E">
        <w:rPr>
          <w:bCs/>
          <w:sz w:val="24"/>
        </w:rPr>
        <w:t>15</w:t>
      </w:r>
      <w:r w:rsidRPr="000D4F1E">
        <w:rPr>
          <w:rFonts w:hint="eastAsia"/>
          <w:bCs/>
          <w:sz w:val="24"/>
        </w:rPr>
        <w:t>日颁布、同年</w:t>
      </w:r>
      <w:r w:rsidRPr="000D4F1E">
        <w:rPr>
          <w:bCs/>
          <w:sz w:val="24"/>
        </w:rPr>
        <w:t>6</w:t>
      </w:r>
      <w:r w:rsidRPr="000D4F1E">
        <w:rPr>
          <w:rFonts w:hint="eastAsia"/>
          <w:bCs/>
          <w:sz w:val="24"/>
        </w:rPr>
        <w:t>月</w:t>
      </w:r>
      <w:r w:rsidRPr="000D4F1E">
        <w:rPr>
          <w:bCs/>
          <w:sz w:val="24"/>
        </w:rPr>
        <w:t>1</w:t>
      </w:r>
      <w:r w:rsidRPr="000D4F1E">
        <w:rPr>
          <w:rFonts w:hint="eastAsia"/>
          <w:bCs/>
          <w:sz w:val="24"/>
        </w:rPr>
        <w:t>日实施的《证券投资基金销售管理办法》及颁布机关对其不时做出的修订</w:t>
      </w:r>
    </w:p>
    <w:p w14:paraId="3F885480" w14:textId="6138F71B" w:rsidR="00271C4C" w:rsidRPr="000D4F1E" w:rsidRDefault="00271C4C" w:rsidP="00167FF5">
      <w:pPr>
        <w:spacing w:line="360" w:lineRule="auto"/>
        <w:ind w:firstLineChars="200" w:firstLine="480"/>
        <w:rPr>
          <w:bCs/>
          <w:sz w:val="24"/>
        </w:rPr>
      </w:pPr>
      <w:r w:rsidRPr="000D4F1E">
        <w:rPr>
          <w:bCs/>
          <w:sz w:val="24"/>
        </w:rPr>
        <w:t>11</w:t>
      </w:r>
      <w:r w:rsidRPr="000D4F1E">
        <w:rPr>
          <w:rFonts w:hint="eastAsia"/>
          <w:bCs/>
          <w:sz w:val="24"/>
        </w:rPr>
        <w:t>、《信息披露办法》：</w:t>
      </w:r>
      <w:r w:rsidR="007032E8" w:rsidRPr="000D4F1E">
        <w:rPr>
          <w:rFonts w:hint="eastAsia"/>
          <w:bCs/>
          <w:sz w:val="24"/>
        </w:rPr>
        <w:t>指中国证监会</w:t>
      </w:r>
      <w:r w:rsidR="007032E8" w:rsidRPr="000D4F1E">
        <w:rPr>
          <w:rFonts w:hint="eastAsia"/>
          <w:bCs/>
          <w:sz w:val="24"/>
        </w:rPr>
        <w:t>2019</w:t>
      </w:r>
      <w:r w:rsidR="007032E8" w:rsidRPr="000D4F1E">
        <w:rPr>
          <w:rFonts w:hint="eastAsia"/>
          <w:bCs/>
          <w:sz w:val="24"/>
        </w:rPr>
        <w:t>年</w:t>
      </w:r>
      <w:r w:rsidR="007032E8" w:rsidRPr="000D4F1E">
        <w:rPr>
          <w:rFonts w:hint="eastAsia"/>
          <w:bCs/>
          <w:sz w:val="24"/>
        </w:rPr>
        <w:t>7</w:t>
      </w:r>
      <w:r w:rsidR="007032E8" w:rsidRPr="000D4F1E">
        <w:rPr>
          <w:rFonts w:hint="eastAsia"/>
          <w:bCs/>
          <w:sz w:val="24"/>
        </w:rPr>
        <w:t>月</w:t>
      </w:r>
      <w:r w:rsidR="007032E8" w:rsidRPr="000D4F1E">
        <w:rPr>
          <w:rFonts w:hint="eastAsia"/>
          <w:bCs/>
          <w:sz w:val="24"/>
        </w:rPr>
        <w:t>26</w:t>
      </w:r>
      <w:r w:rsidR="007032E8" w:rsidRPr="000D4F1E">
        <w:rPr>
          <w:rFonts w:hint="eastAsia"/>
          <w:bCs/>
          <w:sz w:val="24"/>
        </w:rPr>
        <w:t>日颁布、同年</w:t>
      </w:r>
      <w:r w:rsidR="007032E8" w:rsidRPr="000D4F1E">
        <w:rPr>
          <w:rFonts w:hint="eastAsia"/>
          <w:bCs/>
          <w:sz w:val="24"/>
        </w:rPr>
        <w:t>9</w:t>
      </w:r>
      <w:r w:rsidR="007032E8" w:rsidRPr="000D4F1E">
        <w:rPr>
          <w:rFonts w:hint="eastAsia"/>
          <w:bCs/>
          <w:sz w:val="24"/>
        </w:rPr>
        <w:t>月</w:t>
      </w:r>
      <w:r w:rsidR="007032E8" w:rsidRPr="000D4F1E">
        <w:rPr>
          <w:rFonts w:hint="eastAsia"/>
          <w:bCs/>
          <w:sz w:val="24"/>
        </w:rPr>
        <w:t>1</w:t>
      </w:r>
      <w:r w:rsidR="007032E8" w:rsidRPr="000D4F1E">
        <w:rPr>
          <w:rFonts w:hint="eastAsia"/>
          <w:bCs/>
          <w:sz w:val="24"/>
        </w:rPr>
        <w:t>日实施的《公开募集证券投资基金信息披露管理办法》及颁布机关对其不时做出的修订</w:t>
      </w:r>
    </w:p>
    <w:p w14:paraId="6C1E7BC7" w14:textId="77777777" w:rsidR="00271C4C" w:rsidRPr="000D4F1E" w:rsidRDefault="00271C4C" w:rsidP="00167FF5">
      <w:pPr>
        <w:spacing w:line="360" w:lineRule="auto"/>
        <w:ind w:firstLineChars="200" w:firstLine="480"/>
        <w:rPr>
          <w:bCs/>
          <w:sz w:val="24"/>
        </w:rPr>
      </w:pPr>
      <w:r w:rsidRPr="000D4F1E">
        <w:rPr>
          <w:bCs/>
          <w:sz w:val="24"/>
        </w:rPr>
        <w:t>12</w:t>
      </w:r>
      <w:r w:rsidRPr="000D4F1E">
        <w:rPr>
          <w:rFonts w:hint="eastAsia"/>
          <w:bCs/>
          <w:sz w:val="24"/>
        </w:rPr>
        <w:t>、《运作办法》：指中国证监会</w:t>
      </w:r>
      <w:r w:rsidRPr="000D4F1E">
        <w:rPr>
          <w:bCs/>
          <w:sz w:val="24"/>
        </w:rPr>
        <w:t>2014</w:t>
      </w:r>
      <w:r w:rsidRPr="000D4F1E">
        <w:rPr>
          <w:rFonts w:hint="eastAsia"/>
          <w:bCs/>
          <w:sz w:val="24"/>
        </w:rPr>
        <w:t>年</w:t>
      </w:r>
      <w:r w:rsidRPr="000D4F1E">
        <w:rPr>
          <w:bCs/>
          <w:sz w:val="24"/>
        </w:rPr>
        <w:t>7</w:t>
      </w:r>
      <w:r w:rsidRPr="000D4F1E">
        <w:rPr>
          <w:rFonts w:hint="eastAsia"/>
          <w:bCs/>
          <w:sz w:val="24"/>
        </w:rPr>
        <w:t>月</w:t>
      </w:r>
      <w:r w:rsidRPr="000D4F1E">
        <w:rPr>
          <w:bCs/>
          <w:sz w:val="24"/>
        </w:rPr>
        <w:t>7</w:t>
      </w:r>
      <w:r w:rsidRPr="000D4F1E">
        <w:rPr>
          <w:rFonts w:hint="eastAsia"/>
          <w:bCs/>
          <w:sz w:val="24"/>
        </w:rPr>
        <w:t>日颁布、同年</w:t>
      </w:r>
      <w:r w:rsidRPr="000D4F1E">
        <w:rPr>
          <w:bCs/>
          <w:sz w:val="24"/>
        </w:rPr>
        <w:t>8</w:t>
      </w:r>
      <w:r w:rsidRPr="000D4F1E">
        <w:rPr>
          <w:rFonts w:hint="eastAsia"/>
          <w:bCs/>
          <w:sz w:val="24"/>
        </w:rPr>
        <w:t>月</w:t>
      </w:r>
      <w:r w:rsidRPr="000D4F1E">
        <w:rPr>
          <w:bCs/>
          <w:sz w:val="24"/>
        </w:rPr>
        <w:t>8</w:t>
      </w:r>
      <w:r w:rsidRPr="000D4F1E">
        <w:rPr>
          <w:rFonts w:hint="eastAsia"/>
          <w:bCs/>
          <w:sz w:val="24"/>
        </w:rPr>
        <w:t>日实施的</w:t>
      </w:r>
      <w:r w:rsidRPr="000D4F1E">
        <w:rPr>
          <w:rFonts w:ascii="宋体" w:hint="eastAsia"/>
          <w:sz w:val="24"/>
        </w:rPr>
        <w:t>《公开募集证券投资基金运作管理办法》</w:t>
      </w:r>
      <w:r w:rsidRPr="000D4F1E">
        <w:rPr>
          <w:rFonts w:hint="eastAsia"/>
          <w:bCs/>
          <w:sz w:val="24"/>
        </w:rPr>
        <w:t>及颁布机关对其不时做出的修订</w:t>
      </w:r>
    </w:p>
    <w:p w14:paraId="687F73DB" w14:textId="77777777" w:rsidR="00271C4C" w:rsidRPr="000D4F1E" w:rsidRDefault="00271C4C" w:rsidP="00167FF5">
      <w:pPr>
        <w:spacing w:line="360" w:lineRule="auto"/>
        <w:ind w:firstLineChars="200" w:firstLine="480"/>
        <w:rPr>
          <w:bCs/>
          <w:sz w:val="24"/>
        </w:rPr>
      </w:pPr>
      <w:r w:rsidRPr="000D4F1E">
        <w:rPr>
          <w:bCs/>
          <w:sz w:val="24"/>
        </w:rPr>
        <w:t>13</w:t>
      </w:r>
      <w:r w:rsidRPr="000D4F1E">
        <w:rPr>
          <w:rFonts w:hint="eastAsia"/>
          <w:bCs/>
          <w:sz w:val="24"/>
        </w:rPr>
        <w:t>、《流动性风险管理规定》：指中国证监会</w:t>
      </w:r>
      <w:r w:rsidRPr="000D4F1E">
        <w:rPr>
          <w:bCs/>
          <w:sz w:val="24"/>
        </w:rPr>
        <w:t>2017</w:t>
      </w:r>
      <w:r w:rsidRPr="000D4F1E">
        <w:rPr>
          <w:rFonts w:hint="eastAsia"/>
          <w:bCs/>
          <w:sz w:val="24"/>
        </w:rPr>
        <w:t>年</w:t>
      </w:r>
      <w:r w:rsidRPr="000D4F1E">
        <w:rPr>
          <w:bCs/>
          <w:sz w:val="24"/>
        </w:rPr>
        <w:t>8</w:t>
      </w:r>
      <w:r w:rsidRPr="000D4F1E">
        <w:rPr>
          <w:rFonts w:hint="eastAsia"/>
          <w:bCs/>
          <w:sz w:val="24"/>
        </w:rPr>
        <w:t>月</w:t>
      </w:r>
      <w:r w:rsidRPr="000D4F1E">
        <w:rPr>
          <w:bCs/>
          <w:sz w:val="24"/>
        </w:rPr>
        <w:t>31</w:t>
      </w:r>
      <w:r w:rsidRPr="000D4F1E">
        <w:rPr>
          <w:rFonts w:hint="eastAsia"/>
          <w:bCs/>
          <w:sz w:val="24"/>
        </w:rPr>
        <w:t>日颁布、同年</w:t>
      </w:r>
      <w:r w:rsidRPr="000D4F1E">
        <w:rPr>
          <w:bCs/>
          <w:sz w:val="24"/>
        </w:rPr>
        <w:t>10</w:t>
      </w:r>
      <w:r w:rsidRPr="000D4F1E">
        <w:rPr>
          <w:rFonts w:hint="eastAsia"/>
          <w:bCs/>
          <w:sz w:val="24"/>
        </w:rPr>
        <w:t>月</w:t>
      </w:r>
      <w:r w:rsidRPr="000D4F1E">
        <w:rPr>
          <w:bCs/>
          <w:sz w:val="24"/>
        </w:rPr>
        <w:t>1</w:t>
      </w:r>
      <w:r w:rsidRPr="000D4F1E">
        <w:rPr>
          <w:rFonts w:hint="eastAsia"/>
          <w:bCs/>
          <w:sz w:val="24"/>
        </w:rPr>
        <w:t>日实施的《公开募集开放式证券投资基金流动性风险管理规定》及颁布机关对其不时做出的修订</w:t>
      </w:r>
    </w:p>
    <w:p w14:paraId="7C8C8E6B" w14:textId="77777777" w:rsidR="00271C4C" w:rsidRPr="000D4F1E" w:rsidRDefault="00271C4C" w:rsidP="00167FF5">
      <w:pPr>
        <w:spacing w:line="360" w:lineRule="auto"/>
        <w:ind w:firstLineChars="200" w:firstLine="480"/>
        <w:rPr>
          <w:bCs/>
          <w:sz w:val="24"/>
        </w:rPr>
      </w:pPr>
      <w:r w:rsidRPr="000D4F1E">
        <w:rPr>
          <w:bCs/>
          <w:sz w:val="24"/>
        </w:rPr>
        <w:t>14</w:t>
      </w:r>
      <w:r w:rsidRPr="000D4F1E">
        <w:rPr>
          <w:rFonts w:hint="eastAsia"/>
          <w:bCs/>
          <w:sz w:val="24"/>
        </w:rPr>
        <w:t>、《互联互通规定》：指中国证监会</w:t>
      </w:r>
      <w:r w:rsidRPr="000D4F1E">
        <w:rPr>
          <w:bCs/>
          <w:sz w:val="24"/>
        </w:rPr>
        <w:t>2016</w:t>
      </w:r>
      <w:r w:rsidRPr="000D4F1E">
        <w:rPr>
          <w:rFonts w:hint="eastAsia"/>
          <w:bCs/>
          <w:sz w:val="24"/>
        </w:rPr>
        <w:t>年</w:t>
      </w:r>
      <w:r w:rsidRPr="000D4F1E">
        <w:rPr>
          <w:bCs/>
          <w:sz w:val="24"/>
        </w:rPr>
        <w:t>9</w:t>
      </w:r>
      <w:r w:rsidRPr="000D4F1E">
        <w:rPr>
          <w:rFonts w:hint="eastAsia"/>
          <w:bCs/>
          <w:sz w:val="24"/>
        </w:rPr>
        <w:t>月</w:t>
      </w:r>
      <w:r w:rsidRPr="000D4F1E">
        <w:rPr>
          <w:bCs/>
          <w:sz w:val="24"/>
        </w:rPr>
        <w:t>30</w:t>
      </w:r>
      <w:r w:rsidRPr="000D4F1E">
        <w:rPr>
          <w:rFonts w:hint="eastAsia"/>
          <w:bCs/>
          <w:sz w:val="24"/>
        </w:rPr>
        <w:t>日颁布并实施的《内地与香港股票</w:t>
      </w:r>
      <w:r w:rsidRPr="000D4F1E">
        <w:rPr>
          <w:rFonts w:hint="eastAsia"/>
          <w:bCs/>
          <w:sz w:val="24"/>
        </w:rPr>
        <w:lastRenderedPageBreak/>
        <w:t>市场交易互联互通机制若干规定》及颁布机关对其不时做出的修订</w:t>
      </w:r>
    </w:p>
    <w:p w14:paraId="3740945C" w14:textId="77777777" w:rsidR="00271C4C" w:rsidRPr="000D4F1E" w:rsidRDefault="00271C4C" w:rsidP="00167FF5">
      <w:pPr>
        <w:spacing w:line="360" w:lineRule="auto"/>
        <w:ind w:firstLineChars="200" w:firstLine="480"/>
        <w:rPr>
          <w:bCs/>
          <w:sz w:val="24"/>
        </w:rPr>
      </w:pPr>
      <w:r w:rsidRPr="000D4F1E">
        <w:rPr>
          <w:bCs/>
          <w:sz w:val="24"/>
        </w:rPr>
        <w:t>15</w:t>
      </w:r>
      <w:r w:rsidRPr="000D4F1E">
        <w:rPr>
          <w:rFonts w:hint="eastAsia"/>
          <w:bCs/>
          <w:sz w:val="24"/>
        </w:rPr>
        <w:t>、《沪港通试点办法》：指上海证券交易所</w:t>
      </w:r>
      <w:r w:rsidRPr="000D4F1E">
        <w:rPr>
          <w:bCs/>
          <w:sz w:val="24"/>
        </w:rPr>
        <w:t>2014</w:t>
      </w:r>
      <w:r w:rsidRPr="000D4F1E">
        <w:rPr>
          <w:rFonts w:hint="eastAsia"/>
          <w:bCs/>
          <w:sz w:val="24"/>
        </w:rPr>
        <w:t>年</w:t>
      </w:r>
      <w:r w:rsidRPr="000D4F1E">
        <w:rPr>
          <w:bCs/>
          <w:sz w:val="24"/>
        </w:rPr>
        <w:t>9</w:t>
      </w:r>
      <w:r w:rsidRPr="000D4F1E">
        <w:rPr>
          <w:rFonts w:hint="eastAsia"/>
          <w:bCs/>
          <w:sz w:val="24"/>
        </w:rPr>
        <w:t>月</w:t>
      </w:r>
      <w:r w:rsidRPr="000D4F1E">
        <w:rPr>
          <w:bCs/>
          <w:sz w:val="24"/>
        </w:rPr>
        <w:t>26</w:t>
      </w:r>
      <w:r w:rsidRPr="000D4F1E">
        <w:rPr>
          <w:rFonts w:hint="eastAsia"/>
          <w:bCs/>
          <w:sz w:val="24"/>
        </w:rPr>
        <w:t>日颁布并实施的《上海证券交易所沪港通试点办法》及上海证券交易所对其不时做出的修订</w:t>
      </w:r>
    </w:p>
    <w:p w14:paraId="43886011" w14:textId="77777777" w:rsidR="00271C4C" w:rsidRPr="000D4F1E" w:rsidRDefault="00271C4C" w:rsidP="00167FF5">
      <w:pPr>
        <w:spacing w:line="360" w:lineRule="auto"/>
        <w:ind w:firstLineChars="200" w:firstLine="480"/>
        <w:rPr>
          <w:bCs/>
          <w:sz w:val="24"/>
        </w:rPr>
      </w:pPr>
      <w:r w:rsidRPr="000D4F1E">
        <w:rPr>
          <w:bCs/>
          <w:sz w:val="24"/>
        </w:rPr>
        <w:t>16</w:t>
      </w:r>
      <w:r w:rsidRPr="000D4F1E">
        <w:rPr>
          <w:rFonts w:hint="eastAsia"/>
          <w:bCs/>
          <w:sz w:val="24"/>
        </w:rPr>
        <w:t>、《深港通业务实施办法》：指深圳证券交易所</w:t>
      </w:r>
      <w:r w:rsidRPr="000D4F1E">
        <w:rPr>
          <w:bCs/>
          <w:sz w:val="24"/>
        </w:rPr>
        <w:t>2016</w:t>
      </w:r>
      <w:r w:rsidRPr="000D4F1E">
        <w:rPr>
          <w:rFonts w:hint="eastAsia"/>
          <w:bCs/>
          <w:sz w:val="24"/>
        </w:rPr>
        <w:t>年</w:t>
      </w:r>
      <w:r w:rsidRPr="000D4F1E">
        <w:rPr>
          <w:bCs/>
          <w:sz w:val="24"/>
        </w:rPr>
        <w:t>9</w:t>
      </w:r>
      <w:r w:rsidRPr="000D4F1E">
        <w:rPr>
          <w:rFonts w:hint="eastAsia"/>
          <w:bCs/>
          <w:sz w:val="24"/>
        </w:rPr>
        <w:t>月</w:t>
      </w:r>
      <w:r w:rsidRPr="000D4F1E">
        <w:rPr>
          <w:bCs/>
          <w:sz w:val="24"/>
        </w:rPr>
        <w:t>30</w:t>
      </w:r>
      <w:r w:rsidRPr="000D4F1E">
        <w:rPr>
          <w:rFonts w:hint="eastAsia"/>
          <w:bCs/>
          <w:sz w:val="24"/>
        </w:rPr>
        <w:t>日颁布并实施的《深圳证券交易所深港通业务实施办法》及深圳证券交易所对其不时做出的修订</w:t>
      </w:r>
    </w:p>
    <w:p w14:paraId="61DA536D" w14:textId="77777777" w:rsidR="00271C4C" w:rsidRPr="000D4F1E" w:rsidRDefault="00271C4C" w:rsidP="00167FF5">
      <w:pPr>
        <w:spacing w:line="360" w:lineRule="auto"/>
        <w:ind w:firstLineChars="200" w:firstLine="480"/>
        <w:rPr>
          <w:bCs/>
          <w:sz w:val="24"/>
        </w:rPr>
      </w:pPr>
      <w:r w:rsidRPr="000D4F1E">
        <w:rPr>
          <w:bCs/>
          <w:sz w:val="24"/>
        </w:rPr>
        <w:t>17</w:t>
      </w:r>
      <w:r w:rsidRPr="000D4F1E">
        <w:rPr>
          <w:rFonts w:hint="eastAsia"/>
          <w:bCs/>
          <w:sz w:val="24"/>
        </w:rPr>
        <w:t>、《互联互通指引》：指中国证监会</w:t>
      </w:r>
      <w:r w:rsidRPr="000D4F1E">
        <w:rPr>
          <w:bCs/>
          <w:sz w:val="24"/>
        </w:rPr>
        <w:t>2016</w:t>
      </w:r>
      <w:r w:rsidRPr="000D4F1E">
        <w:rPr>
          <w:rFonts w:hint="eastAsia"/>
          <w:bCs/>
          <w:sz w:val="24"/>
        </w:rPr>
        <w:t>年</w:t>
      </w:r>
      <w:r w:rsidRPr="000D4F1E">
        <w:rPr>
          <w:bCs/>
          <w:sz w:val="24"/>
        </w:rPr>
        <w:t>10</w:t>
      </w:r>
      <w:r w:rsidRPr="000D4F1E">
        <w:rPr>
          <w:rFonts w:hint="eastAsia"/>
          <w:bCs/>
          <w:sz w:val="24"/>
        </w:rPr>
        <w:t>月</w:t>
      </w:r>
      <w:r w:rsidRPr="000D4F1E">
        <w:rPr>
          <w:bCs/>
          <w:sz w:val="24"/>
        </w:rPr>
        <w:t>11</w:t>
      </w:r>
      <w:r w:rsidRPr="000D4F1E">
        <w:rPr>
          <w:rFonts w:hint="eastAsia"/>
          <w:bCs/>
          <w:sz w:val="24"/>
        </w:rPr>
        <w:t>日颁布并实施的《证券基金经营机构参与内地与香港股票市场交易互联互通指引》</w:t>
      </w:r>
    </w:p>
    <w:p w14:paraId="0FBF61FB" w14:textId="250B5C22" w:rsidR="00271C4C" w:rsidRPr="000D4F1E" w:rsidRDefault="00271C4C" w:rsidP="00167FF5">
      <w:pPr>
        <w:spacing w:line="360" w:lineRule="auto"/>
        <w:ind w:firstLineChars="200" w:firstLine="480"/>
        <w:rPr>
          <w:bCs/>
          <w:sz w:val="24"/>
        </w:rPr>
      </w:pPr>
      <w:r w:rsidRPr="000D4F1E">
        <w:rPr>
          <w:bCs/>
          <w:sz w:val="24"/>
        </w:rPr>
        <w:t>18</w:t>
      </w:r>
      <w:r w:rsidRPr="000D4F1E">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3C1E8472" w14:textId="77777777" w:rsidR="00271C4C" w:rsidRPr="000D4F1E" w:rsidRDefault="00271C4C" w:rsidP="00167FF5">
      <w:pPr>
        <w:spacing w:line="360" w:lineRule="auto"/>
        <w:ind w:firstLineChars="200" w:firstLine="480"/>
        <w:rPr>
          <w:bCs/>
          <w:sz w:val="24"/>
        </w:rPr>
      </w:pPr>
      <w:r w:rsidRPr="000D4F1E">
        <w:rPr>
          <w:bCs/>
          <w:sz w:val="24"/>
        </w:rPr>
        <w:t>19</w:t>
      </w:r>
      <w:r w:rsidRPr="000D4F1E">
        <w:rPr>
          <w:rFonts w:hint="eastAsia"/>
          <w:bCs/>
          <w:sz w:val="24"/>
        </w:rPr>
        <w:t>、港股通：指内地投资者委托内地证券公司，经由境内证券交易所设立的证券交易服务公司，向香港联合交易所进行申报，买卖规定范围内的香港联合交易所上市的股票</w:t>
      </w:r>
    </w:p>
    <w:p w14:paraId="79CBCDF8" w14:textId="77777777" w:rsidR="00271C4C" w:rsidRPr="000D4F1E" w:rsidRDefault="00271C4C" w:rsidP="00167FF5">
      <w:pPr>
        <w:spacing w:line="360" w:lineRule="auto"/>
        <w:ind w:firstLineChars="200" w:firstLine="480"/>
        <w:rPr>
          <w:bCs/>
          <w:sz w:val="24"/>
        </w:rPr>
      </w:pPr>
      <w:r w:rsidRPr="000D4F1E">
        <w:rPr>
          <w:bCs/>
          <w:sz w:val="24"/>
        </w:rPr>
        <w:t>20</w:t>
      </w:r>
      <w:r w:rsidRPr="000D4F1E">
        <w:rPr>
          <w:rFonts w:hint="eastAsia"/>
          <w:bCs/>
          <w:sz w:val="24"/>
        </w:rPr>
        <w:t>、中国证监会：指中国证券监督管理委员会</w:t>
      </w:r>
    </w:p>
    <w:p w14:paraId="1AA9AB04" w14:textId="77777777" w:rsidR="00271C4C" w:rsidRPr="000D4F1E" w:rsidRDefault="00271C4C" w:rsidP="00167FF5">
      <w:pPr>
        <w:spacing w:line="360" w:lineRule="auto"/>
        <w:ind w:firstLineChars="200" w:firstLine="480"/>
        <w:rPr>
          <w:bCs/>
          <w:sz w:val="24"/>
        </w:rPr>
      </w:pPr>
      <w:r w:rsidRPr="000D4F1E">
        <w:rPr>
          <w:bCs/>
          <w:sz w:val="24"/>
        </w:rPr>
        <w:t>21</w:t>
      </w:r>
      <w:r w:rsidRPr="000D4F1E">
        <w:rPr>
          <w:rFonts w:hint="eastAsia"/>
          <w:bCs/>
          <w:sz w:val="24"/>
        </w:rPr>
        <w:t>、银行业监督管理机构：指中国人民银行和</w:t>
      </w:r>
      <w:r w:rsidRPr="000D4F1E">
        <w:rPr>
          <w:bCs/>
          <w:sz w:val="24"/>
        </w:rPr>
        <w:t>/</w:t>
      </w:r>
      <w:r w:rsidRPr="000D4F1E">
        <w:rPr>
          <w:rFonts w:hint="eastAsia"/>
          <w:bCs/>
          <w:sz w:val="24"/>
        </w:rPr>
        <w:t>或中国银行保险监督管理委员会</w:t>
      </w:r>
    </w:p>
    <w:p w14:paraId="7A127F1B" w14:textId="77777777" w:rsidR="00271C4C" w:rsidRPr="000D4F1E" w:rsidRDefault="00271C4C" w:rsidP="00167FF5">
      <w:pPr>
        <w:spacing w:line="360" w:lineRule="auto"/>
        <w:ind w:firstLineChars="200" w:firstLine="480"/>
        <w:rPr>
          <w:bCs/>
          <w:sz w:val="24"/>
        </w:rPr>
      </w:pPr>
      <w:r w:rsidRPr="000D4F1E">
        <w:rPr>
          <w:bCs/>
          <w:sz w:val="24"/>
        </w:rPr>
        <w:t>22</w:t>
      </w:r>
      <w:r w:rsidRPr="000D4F1E">
        <w:rPr>
          <w:rFonts w:hint="eastAsia"/>
          <w:bCs/>
          <w:sz w:val="24"/>
        </w:rPr>
        <w:t>、基金合同当事人：指受基金合同约束，根据基金合同享有权利并承担义务的法律主体，包括基金管理人、基金托管人和基金份额持有人</w:t>
      </w:r>
    </w:p>
    <w:p w14:paraId="32A33A07" w14:textId="77777777" w:rsidR="00271C4C" w:rsidRPr="000D4F1E" w:rsidRDefault="00271C4C" w:rsidP="00167FF5">
      <w:pPr>
        <w:spacing w:line="360" w:lineRule="auto"/>
        <w:ind w:firstLineChars="200" w:firstLine="480"/>
        <w:rPr>
          <w:bCs/>
          <w:sz w:val="24"/>
        </w:rPr>
      </w:pPr>
      <w:r w:rsidRPr="000D4F1E">
        <w:rPr>
          <w:bCs/>
          <w:sz w:val="24"/>
        </w:rPr>
        <w:t>23</w:t>
      </w:r>
      <w:r w:rsidRPr="000D4F1E">
        <w:rPr>
          <w:rFonts w:hint="eastAsia"/>
          <w:bCs/>
          <w:sz w:val="24"/>
        </w:rPr>
        <w:t>、个人投资者：指依据有关法律法规规定可投资于证券投资基金的自然人</w:t>
      </w:r>
    </w:p>
    <w:p w14:paraId="3AF5E4E7" w14:textId="77777777" w:rsidR="00271C4C" w:rsidRPr="000D4F1E" w:rsidRDefault="00271C4C" w:rsidP="00167FF5">
      <w:pPr>
        <w:spacing w:line="360" w:lineRule="auto"/>
        <w:ind w:firstLineChars="200" w:firstLine="480"/>
        <w:rPr>
          <w:bCs/>
          <w:sz w:val="24"/>
        </w:rPr>
      </w:pPr>
      <w:r w:rsidRPr="000D4F1E">
        <w:rPr>
          <w:bCs/>
          <w:sz w:val="24"/>
        </w:rPr>
        <w:t>24</w:t>
      </w:r>
      <w:r w:rsidRPr="000D4F1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65B3AE7" w14:textId="77777777" w:rsidR="00271C4C" w:rsidRPr="000D4F1E" w:rsidRDefault="00271C4C" w:rsidP="00167FF5">
      <w:pPr>
        <w:spacing w:line="360" w:lineRule="auto"/>
        <w:ind w:firstLineChars="200" w:firstLine="480"/>
        <w:rPr>
          <w:bCs/>
          <w:sz w:val="24"/>
        </w:rPr>
      </w:pPr>
      <w:r w:rsidRPr="000D4F1E">
        <w:rPr>
          <w:bCs/>
          <w:sz w:val="24"/>
        </w:rPr>
        <w:t>25</w:t>
      </w:r>
      <w:r w:rsidRPr="000D4F1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4EF603E" w14:textId="77777777" w:rsidR="00271C4C" w:rsidRPr="000D4F1E" w:rsidRDefault="00271C4C" w:rsidP="00167FF5">
      <w:pPr>
        <w:spacing w:line="360" w:lineRule="auto"/>
        <w:ind w:firstLineChars="200" w:firstLine="480"/>
        <w:rPr>
          <w:bCs/>
          <w:sz w:val="24"/>
        </w:rPr>
      </w:pPr>
      <w:r w:rsidRPr="000D4F1E">
        <w:rPr>
          <w:bCs/>
          <w:sz w:val="24"/>
        </w:rPr>
        <w:t>26</w:t>
      </w:r>
      <w:r w:rsidRPr="000D4F1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E4C30CC" w14:textId="77777777" w:rsidR="00271C4C" w:rsidRPr="000D4F1E" w:rsidRDefault="00271C4C" w:rsidP="00167FF5">
      <w:pPr>
        <w:spacing w:line="360" w:lineRule="auto"/>
        <w:ind w:firstLineChars="200" w:firstLine="480"/>
        <w:rPr>
          <w:bCs/>
          <w:sz w:val="24"/>
        </w:rPr>
      </w:pPr>
      <w:r w:rsidRPr="000D4F1E">
        <w:rPr>
          <w:bCs/>
          <w:sz w:val="24"/>
        </w:rPr>
        <w:t>27</w:t>
      </w:r>
      <w:r w:rsidRPr="000D4F1E">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F8C8C4" w14:textId="77777777" w:rsidR="00271C4C" w:rsidRPr="000D4F1E" w:rsidRDefault="00271C4C" w:rsidP="00167FF5">
      <w:pPr>
        <w:spacing w:line="360" w:lineRule="auto"/>
        <w:ind w:firstLineChars="200" w:firstLine="480"/>
        <w:rPr>
          <w:bCs/>
          <w:sz w:val="24"/>
        </w:rPr>
      </w:pPr>
      <w:r w:rsidRPr="000D4F1E">
        <w:rPr>
          <w:bCs/>
          <w:sz w:val="24"/>
        </w:rPr>
        <w:t>28</w:t>
      </w:r>
      <w:r w:rsidRPr="000D4F1E">
        <w:rPr>
          <w:rFonts w:hint="eastAsia"/>
          <w:bCs/>
          <w:sz w:val="24"/>
        </w:rPr>
        <w:t>、基金份额持有人：指依基金合同和招募说明书合法取得基金份额的投资人</w:t>
      </w:r>
    </w:p>
    <w:p w14:paraId="423AEC0F" w14:textId="77777777" w:rsidR="00271C4C" w:rsidRPr="000D4F1E" w:rsidRDefault="00271C4C" w:rsidP="00167FF5">
      <w:pPr>
        <w:spacing w:line="360" w:lineRule="auto"/>
        <w:ind w:firstLineChars="200" w:firstLine="480"/>
        <w:rPr>
          <w:bCs/>
          <w:sz w:val="24"/>
        </w:rPr>
      </w:pPr>
      <w:r w:rsidRPr="000D4F1E">
        <w:rPr>
          <w:bCs/>
          <w:sz w:val="24"/>
        </w:rPr>
        <w:t>29</w:t>
      </w:r>
      <w:r w:rsidRPr="000D4F1E">
        <w:rPr>
          <w:rFonts w:hint="eastAsia"/>
          <w:bCs/>
          <w:sz w:val="24"/>
        </w:rPr>
        <w:t>、基金销售业务：指基金管理人或销售机构宣传推介基金，发售基金份额，办理基金</w:t>
      </w:r>
      <w:r w:rsidRPr="000D4F1E">
        <w:rPr>
          <w:rFonts w:hint="eastAsia"/>
          <w:bCs/>
          <w:sz w:val="24"/>
        </w:rPr>
        <w:lastRenderedPageBreak/>
        <w:t>份额的申购、赎回、转换、转托管及定期定额投资等业务</w:t>
      </w:r>
    </w:p>
    <w:p w14:paraId="697EC1CE" w14:textId="77777777" w:rsidR="00271C4C" w:rsidRPr="000D4F1E" w:rsidRDefault="00271C4C" w:rsidP="00167FF5">
      <w:pPr>
        <w:spacing w:line="360" w:lineRule="auto"/>
        <w:ind w:firstLineChars="200" w:firstLine="480"/>
        <w:rPr>
          <w:bCs/>
          <w:sz w:val="24"/>
        </w:rPr>
      </w:pPr>
      <w:r w:rsidRPr="000D4F1E">
        <w:rPr>
          <w:bCs/>
          <w:sz w:val="24"/>
        </w:rPr>
        <w:t>30</w:t>
      </w:r>
      <w:r w:rsidRPr="000D4F1E">
        <w:rPr>
          <w:rFonts w:hint="eastAsia"/>
          <w:bCs/>
          <w:sz w:val="24"/>
        </w:rPr>
        <w:t>、销售机构：指广发基金管理有限公司以及符合《销售办法》和中国证监会规定的其他条件，取得基金销售业务资格并与基金管理人签订了基金销售服务协议，办理基金销售业务的机构</w:t>
      </w:r>
    </w:p>
    <w:p w14:paraId="3EDDEB2E" w14:textId="77777777" w:rsidR="00271C4C" w:rsidRPr="000D4F1E" w:rsidRDefault="00271C4C" w:rsidP="00167FF5">
      <w:pPr>
        <w:spacing w:line="360" w:lineRule="auto"/>
        <w:ind w:firstLineChars="200" w:firstLine="480"/>
        <w:rPr>
          <w:bCs/>
          <w:sz w:val="24"/>
        </w:rPr>
      </w:pPr>
      <w:r w:rsidRPr="000D4F1E">
        <w:rPr>
          <w:bCs/>
          <w:sz w:val="24"/>
        </w:rPr>
        <w:t>31</w:t>
      </w:r>
      <w:r w:rsidRPr="000D4F1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2941A67" w14:textId="77777777" w:rsidR="00271C4C" w:rsidRPr="000D4F1E" w:rsidRDefault="00271C4C" w:rsidP="00167FF5">
      <w:pPr>
        <w:spacing w:line="360" w:lineRule="auto"/>
        <w:ind w:firstLineChars="200" w:firstLine="480"/>
        <w:rPr>
          <w:bCs/>
          <w:sz w:val="24"/>
        </w:rPr>
      </w:pPr>
      <w:r w:rsidRPr="000D4F1E">
        <w:rPr>
          <w:bCs/>
          <w:sz w:val="24"/>
        </w:rPr>
        <w:t>32</w:t>
      </w:r>
      <w:r w:rsidRPr="000D4F1E">
        <w:rPr>
          <w:rFonts w:hint="eastAsia"/>
          <w:bCs/>
          <w:sz w:val="24"/>
        </w:rPr>
        <w:t>、登记机构：指办理登记业务的机构。基金的登记机构为广发基金管理有限公司或接受广发基金管理有限公司委托代为办理登记业务的机构</w:t>
      </w:r>
    </w:p>
    <w:p w14:paraId="66C5C153" w14:textId="77777777" w:rsidR="00271C4C" w:rsidRPr="000D4F1E" w:rsidRDefault="00271C4C" w:rsidP="00167FF5">
      <w:pPr>
        <w:spacing w:line="360" w:lineRule="auto"/>
        <w:ind w:firstLineChars="200" w:firstLine="480"/>
        <w:rPr>
          <w:bCs/>
          <w:sz w:val="24"/>
        </w:rPr>
      </w:pPr>
      <w:r w:rsidRPr="000D4F1E">
        <w:rPr>
          <w:bCs/>
          <w:sz w:val="24"/>
        </w:rPr>
        <w:t>33</w:t>
      </w:r>
      <w:r w:rsidRPr="000D4F1E">
        <w:rPr>
          <w:rFonts w:hint="eastAsia"/>
          <w:bCs/>
          <w:sz w:val="24"/>
        </w:rPr>
        <w:t>、基金账户：指登记机构为投资人开立的、记录其持有的、基金管理人所管理的基金份额余额及其变动情况的账户</w:t>
      </w:r>
    </w:p>
    <w:p w14:paraId="4B967A2C" w14:textId="77777777" w:rsidR="00271C4C" w:rsidRPr="000D4F1E" w:rsidRDefault="00271C4C" w:rsidP="00167FF5">
      <w:pPr>
        <w:spacing w:line="360" w:lineRule="auto"/>
        <w:ind w:firstLineChars="200" w:firstLine="480"/>
        <w:rPr>
          <w:bCs/>
          <w:sz w:val="24"/>
        </w:rPr>
      </w:pPr>
      <w:r w:rsidRPr="000D4F1E">
        <w:rPr>
          <w:bCs/>
          <w:sz w:val="24"/>
        </w:rPr>
        <w:t>34</w:t>
      </w:r>
      <w:r w:rsidRPr="000D4F1E">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66D9CED6" w14:textId="77777777" w:rsidR="00271C4C" w:rsidRPr="000D4F1E" w:rsidRDefault="00271C4C" w:rsidP="00167FF5">
      <w:pPr>
        <w:spacing w:line="360" w:lineRule="auto"/>
        <w:ind w:firstLineChars="200" w:firstLine="480"/>
        <w:rPr>
          <w:bCs/>
          <w:sz w:val="24"/>
        </w:rPr>
      </w:pPr>
      <w:r w:rsidRPr="000D4F1E">
        <w:rPr>
          <w:bCs/>
          <w:sz w:val="24"/>
        </w:rPr>
        <w:t>35</w:t>
      </w:r>
      <w:r w:rsidRPr="000D4F1E">
        <w:rPr>
          <w:rFonts w:hint="eastAsia"/>
          <w:bCs/>
          <w:sz w:val="24"/>
        </w:rPr>
        <w:t>、基金合同生效日：指基金募集达到法律法规规定及基金合同规定的条件，基金管理人向中国证监会办理基金备案手续完毕，并获得中国证监会书面确认的日期</w:t>
      </w:r>
    </w:p>
    <w:p w14:paraId="4CE0D450" w14:textId="77777777" w:rsidR="00271C4C" w:rsidRPr="000D4F1E" w:rsidRDefault="00271C4C" w:rsidP="00167FF5">
      <w:pPr>
        <w:spacing w:line="360" w:lineRule="auto"/>
        <w:ind w:firstLineChars="200" w:firstLine="480"/>
        <w:rPr>
          <w:bCs/>
          <w:sz w:val="24"/>
        </w:rPr>
      </w:pPr>
      <w:r w:rsidRPr="000D4F1E">
        <w:rPr>
          <w:bCs/>
          <w:sz w:val="24"/>
        </w:rPr>
        <w:t>36</w:t>
      </w:r>
      <w:r w:rsidRPr="000D4F1E">
        <w:rPr>
          <w:rFonts w:hint="eastAsia"/>
          <w:bCs/>
          <w:sz w:val="24"/>
        </w:rPr>
        <w:t>、基金合同终止日：指基金合同规定的基金合同终止事由出现后，基金财产清算完毕，清算结果报中国证监会备案确认并予以公告的日期</w:t>
      </w:r>
    </w:p>
    <w:p w14:paraId="683DE278" w14:textId="77777777" w:rsidR="00271C4C" w:rsidRPr="000D4F1E" w:rsidRDefault="00271C4C" w:rsidP="00167FF5">
      <w:pPr>
        <w:spacing w:line="360" w:lineRule="auto"/>
        <w:ind w:firstLineChars="200" w:firstLine="480"/>
        <w:rPr>
          <w:bCs/>
          <w:sz w:val="24"/>
        </w:rPr>
      </w:pPr>
      <w:r w:rsidRPr="000D4F1E">
        <w:rPr>
          <w:bCs/>
          <w:sz w:val="24"/>
        </w:rPr>
        <w:t>37</w:t>
      </w:r>
      <w:r w:rsidRPr="000D4F1E">
        <w:rPr>
          <w:rFonts w:hint="eastAsia"/>
          <w:bCs/>
          <w:sz w:val="24"/>
        </w:rPr>
        <w:t>、基金募集期：指自基金份额发售之日起至发售结束之日止的期间，最长不得超过</w:t>
      </w:r>
      <w:r w:rsidRPr="000D4F1E">
        <w:rPr>
          <w:bCs/>
          <w:sz w:val="24"/>
        </w:rPr>
        <w:t>3</w:t>
      </w:r>
      <w:r w:rsidRPr="000D4F1E">
        <w:rPr>
          <w:rFonts w:hint="eastAsia"/>
          <w:bCs/>
          <w:sz w:val="24"/>
        </w:rPr>
        <w:t>个月</w:t>
      </w:r>
    </w:p>
    <w:p w14:paraId="2925F488" w14:textId="77777777" w:rsidR="00271C4C" w:rsidRPr="000D4F1E" w:rsidRDefault="00271C4C" w:rsidP="00167FF5">
      <w:pPr>
        <w:spacing w:line="360" w:lineRule="auto"/>
        <w:ind w:firstLineChars="200" w:firstLine="480"/>
        <w:rPr>
          <w:bCs/>
          <w:sz w:val="24"/>
        </w:rPr>
      </w:pPr>
      <w:r w:rsidRPr="000D4F1E">
        <w:rPr>
          <w:bCs/>
          <w:sz w:val="24"/>
        </w:rPr>
        <w:t>38</w:t>
      </w:r>
      <w:r w:rsidRPr="000D4F1E">
        <w:rPr>
          <w:rFonts w:hint="eastAsia"/>
          <w:bCs/>
          <w:sz w:val="24"/>
        </w:rPr>
        <w:t>、存续期：指基金合同生效至终止之间的不定期期限</w:t>
      </w:r>
    </w:p>
    <w:p w14:paraId="3022BE34" w14:textId="77777777" w:rsidR="00271C4C" w:rsidRPr="000D4F1E" w:rsidRDefault="00271C4C" w:rsidP="00167FF5">
      <w:pPr>
        <w:spacing w:line="360" w:lineRule="auto"/>
        <w:ind w:firstLineChars="200" w:firstLine="480"/>
        <w:rPr>
          <w:bCs/>
          <w:sz w:val="24"/>
        </w:rPr>
      </w:pPr>
      <w:r w:rsidRPr="000D4F1E">
        <w:rPr>
          <w:bCs/>
          <w:sz w:val="24"/>
        </w:rPr>
        <w:t>39</w:t>
      </w:r>
      <w:r w:rsidRPr="000D4F1E">
        <w:rPr>
          <w:rFonts w:hint="eastAsia"/>
          <w:bCs/>
          <w:sz w:val="24"/>
        </w:rPr>
        <w:t>、工作日：指上海证券交易所、深圳证券交易所的正常交易日</w:t>
      </w:r>
    </w:p>
    <w:p w14:paraId="3FE79E97" w14:textId="77777777" w:rsidR="00271C4C" w:rsidRPr="000D4F1E" w:rsidRDefault="00271C4C" w:rsidP="00167FF5">
      <w:pPr>
        <w:spacing w:line="360" w:lineRule="auto"/>
        <w:ind w:firstLineChars="200" w:firstLine="480"/>
        <w:rPr>
          <w:bCs/>
          <w:sz w:val="24"/>
        </w:rPr>
      </w:pPr>
      <w:r w:rsidRPr="000D4F1E">
        <w:rPr>
          <w:bCs/>
          <w:sz w:val="24"/>
        </w:rPr>
        <w:t>40</w:t>
      </w:r>
      <w:r w:rsidRPr="000D4F1E">
        <w:rPr>
          <w:rFonts w:hint="eastAsia"/>
          <w:bCs/>
          <w:sz w:val="24"/>
        </w:rPr>
        <w:t>、</w:t>
      </w:r>
      <w:r w:rsidRPr="000D4F1E">
        <w:rPr>
          <w:bCs/>
          <w:sz w:val="24"/>
        </w:rPr>
        <w:t>T</w:t>
      </w:r>
      <w:r w:rsidRPr="000D4F1E">
        <w:rPr>
          <w:rFonts w:hint="eastAsia"/>
          <w:bCs/>
          <w:sz w:val="24"/>
        </w:rPr>
        <w:t>日：指销售机构在规定时间受理投资人申购、赎回或其他业务申请的开放日</w:t>
      </w:r>
    </w:p>
    <w:p w14:paraId="33BBEE8F" w14:textId="77777777" w:rsidR="00271C4C" w:rsidRPr="000D4F1E" w:rsidRDefault="00271C4C" w:rsidP="00167FF5">
      <w:pPr>
        <w:spacing w:line="360" w:lineRule="auto"/>
        <w:ind w:firstLineChars="200" w:firstLine="480"/>
        <w:rPr>
          <w:bCs/>
          <w:sz w:val="24"/>
        </w:rPr>
      </w:pPr>
      <w:r w:rsidRPr="000D4F1E">
        <w:rPr>
          <w:bCs/>
          <w:sz w:val="24"/>
        </w:rPr>
        <w:t>41</w:t>
      </w:r>
      <w:r w:rsidRPr="000D4F1E">
        <w:rPr>
          <w:rFonts w:hint="eastAsia"/>
          <w:bCs/>
          <w:sz w:val="24"/>
        </w:rPr>
        <w:t>、</w:t>
      </w:r>
      <w:r w:rsidRPr="000D4F1E">
        <w:rPr>
          <w:bCs/>
          <w:sz w:val="24"/>
        </w:rPr>
        <w:t>T+n</w:t>
      </w:r>
      <w:r w:rsidRPr="000D4F1E">
        <w:rPr>
          <w:rFonts w:hint="eastAsia"/>
          <w:bCs/>
          <w:sz w:val="24"/>
        </w:rPr>
        <w:t>日：指自</w:t>
      </w:r>
      <w:r w:rsidRPr="000D4F1E">
        <w:rPr>
          <w:bCs/>
          <w:sz w:val="24"/>
        </w:rPr>
        <w:t>T</w:t>
      </w:r>
      <w:r w:rsidRPr="000D4F1E">
        <w:rPr>
          <w:rFonts w:hint="eastAsia"/>
          <w:bCs/>
          <w:sz w:val="24"/>
        </w:rPr>
        <w:t>日起第</w:t>
      </w:r>
      <w:r w:rsidRPr="000D4F1E">
        <w:rPr>
          <w:bCs/>
          <w:sz w:val="24"/>
        </w:rPr>
        <w:t>n</w:t>
      </w:r>
      <w:r w:rsidRPr="000D4F1E">
        <w:rPr>
          <w:rFonts w:hint="eastAsia"/>
          <w:bCs/>
          <w:sz w:val="24"/>
        </w:rPr>
        <w:t>个工作日</w:t>
      </w:r>
      <w:r w:rsidRPr="000D4F1E">
        <w:rPr>
          <w:bCs/>
          <w:sz w:val="24"/>
        </w:rPr>
        <w:t>(</w:t>
      </w:r>
      <w:r w:rsidRPr="000D4F1E">
        <w:rPr>
          <w:rFonts w:hint="eastAsia"/>
          <w:bCs/>
          <w:sz w:val="24"/>
        </w:rPr>
        <w:t>不包含</w:t>
      </w:r>
      <w:r w:rsidRPr="000D4F1E">
        <w:rPr>
          <w:bCs/>
          <w:sz w:val="24"/>
        </w:rPr>
        <w:t>T</w:t>
      </w:r>
      <w:r w:rsidRPr="000D4F1E">
        <w:rPr>
          <w:rFonts w:hint="eastAsia"/>
          <w:bCs/>
          <w:sz w:val="24"/>
        </w:rPr>
        <w:t>日</w:t>
      </w:r>
      <w:r w:rsidRPr="000D4F1E">
        <w:rPr>
          <w:bCs/>
          <w:sz w:val="24"/>
        </w:rPr>
        <w:t>)</w:t>
      </w:r>
    </w:p>
    <w:p w14:paraId="4BBBA669" w14:textId="77777777" w:rsidR="00271C4C" w:rsidRPr="000D4F1E" w:rsidRDefault="00271C4C" w:rsidP="00167FF5">
      <w:pPr>
        <w:spacing w:line="360" w:lineRule="auto"/>
        <w:ind w:firstLineChars="200" w:firstLine="480"/>
        <w:rPr>
          <w:bCs/>
          <w:sz w:val="24"/>
        </w:rPr>
      </w:pPr>
      <w:r w:rsidRPr="000D4F1E">
        <w:rPr>
          <w:bCs/>
          <w:sz w:val="24"/>
        </w:rPr>
        <w:t>42</w:t>
      </w:r>
      <w:r w:rsidRPr="000D4F1E">
        <w:rPr>
          <w:rFonts w:hint="eastAsia"/>
          <w:bCs/>
          <w:sz w:val="24"/>
        </w:rPr>
        <w:t>、开放日：指为投资人办理基金份额申购、赎回或其他业务的工作日（若该工作日为非港股通交易日，则本基金不开放基金份额申购、赎回或其他业务）</w:t>
      </w:r>
    </w:p>
    <w:p w14:paraId="78EBE867" w14:textId="77777777" w:rsidR="00271C4C" w:rsidRPr="000D4F1E" w:rsidRDefault="00271C4C" w:rsidP="00167FF5">
      <w:pPr>
        <w:spacing w:line="360" w:lineRule="auto"/>
        <w:ind w:firstLineChars="200" w:firstLine="480"/>
        <w:rPr>
          <w:bCs/>
          <w:sz w:val="24"/>
        </w:rPr>
      </w:pPr>
      <w:r w:rsidRPr="000D4F1E">
        <w:rPr>
          <w:bCs/>
          <w:sz w:val="24"/>
        </w:rPr>
        <w:t>43</w:t>
      </w:r>
      <w:r w:rsidRPr="000D4F1E">
        <w:rPr>
          <w:rFonts w:hint="eastAsia"/>
          <w:bCs/>
          <w:sz w:val="24"/>
        </w:rPr>
        <w:t>、开放时间：指开放日基金接受申购、赎回或其他交易的时间段</w:t>
      </w:r>
    </w:p>
    <w:p w14:paraId="0D3FA498" w14:textId="77777777" w:rsidR="00271C4C" w:rsidRPr="000D4F1E" w:rsidRDefault="00271C4C" w:rsidP="00167FF5">
      <w:pPr>
        <w:spacing w:line="360" w:lineRule="auto"/>
        <w:ind w:firstLineChars="200" w:firstLine="480"/>
        <w:rPr>
          <w:bCs/>
          <w:sz w:val="24"/>
        </w:rPr>
      </w:pPr>
      <w:r w:rsidRPr="000D4F1E">
        <w:rPr>
          <w:bCs/>
          <w:sz w:val="24"/>
        </w:rPr>
        <w:t>44</w:t>
      </w:r>
      <w:r w:rsidRPr="000D4F1E">
        <w:rPr>
          <w:rFonts w:hint="eastAsia"/>
          <w:bCs/>
          <w:sz w:val="24"/>
        </w:rPr>
        <w:t>、《业务规则》：指《</w:t>
      </w:r>
      <w:r w:rsidRPr="000D4F1E">
        <w:rPr>
          <w:rFonts w:ascii="宋体" w:hAnsi="宋体" w:hint="eastAsia"/>
          <w:sz w:val="24"/>
        </w:rPr>
        <w:t>广发</w:t>
      </w:r>
      <w:r w:rsidRPr="000D4F1E">
        <w:rPr>
          <w:rFonts w:hint="eastAsia"/>
          <w:bCs/>
          <w:sz w:val="24"/>
        </w:rPr>
        <w:t>基金管理有限公司开放式基金业务规则》，是规范基金管理人所管理的开放式证券投资基金登记方面的业务规则，由基金管理人和投资人共同遵守</w:t>
      </w:r>
    </w:p>
    <w:p w14:paraId="5D9A015B" w14:textId="77777777" w:rsidR="00271C4C" w:rsidRPr="000D4F1E" w:rsidRDefault="00271C4C" w:rsidP="00167FF5">
      <w:pPr>
        <w:spacing w:line="360" w:lineRule="auto"/>
        <w:ind w:firstLineChars="200" w:firstLine="480"/>
        <w:rPr>
          <w:bCs/>
          <w:sz w:val="24"/>
        </w:rPr>
      </w:pPr>
      <w:r w:rsidRPr="000D4F1E">
        <w:rPr>
          <w:bCs/>
          <w:sz w:val="24"/>
        </w:rPr>
        <w:t>45</w:t>
      </w:r>
      <w:r w:rsidRPr="000D4F1E">
        <w:rPr>
          <w:rFonts w:hint="eastAsia"/>
          <w:bCs/>
          <w:sz w:val="24"/>
        </w:rPr>
        <w:t>、认购：指在基金募集期内，投资人根据基金合同和招募说明书的规定申请购买基金</w:t>
      </w:r>
      <w:r w:rsidRPr="000D4F1E">
        <w:rPr>
          <w:rFonts w:hint="eastAsia"/>
          <w:bCs/>
          <w:sz w:val="24"/>
        </w:rPr>
        <w:lastRenderedPageBreak/>
        <w:t>份额的行为</w:t>
      </w:r>
    </w:p>
    <w:p w14:paraId="7832EB5A" w14:textId="77777777" w:rsidR="00271C4C" w:rsidRPr="000D4F1E" w:rsidRDefault="00271C4C" w:rsidP="00167FF5">
      <w:pPr>
        <w:spacing w:line="360" w:lineRule="auto"/>
        <w:ind w:firstLineChars="200" w:firstLine="480"/>
        <w:rPr>
          <w:bCs/>
          <w:sz w:val="24"/>
        </w:rPr>
      </w:pPr>
      <w:r w:rsidRPr="000D4F1E">
        <w:rPr>
          <w:bCs/>
          <w:sz w:val="24"/>
        </w:rPr>
        <w:t>46</w:t>
      </w:r>
      <w:r w:rsidRPr="000D4F1E">
        <w:rPr>
          <w:rFonts w:hint="eastAsia"/>
          <w:bCs/>
          <w:sz w:val="24"/>
        </w:rPr>
        <w:t>、申购：指基金合同生效后，投资人根据基金合同和招募说明书的规定申请购买基金份额的行为</w:t>
      </w:r>
    </w:p>
    <w:p w14:paraId="547BE018" w14:textId="77777777" w:rsidR="00271C4C" w:rsidRPr="000D4F1E" w:rsidRDefault="00271C4C" w:rsidP="00167FF5">
      <w:pPr>
        <w:spacing w:line="360" w:lineRule="auto"/>
        <w:ind w:firstLineChars="200" w:firstLine="480"/>
        <w:rPr>
          <w:bCs/>
          <w:sz w:val="24"/>
        </w:rPr>
      </w:pPr>
      <w:r w:rsidRPr="000D4F1E">
        <w:rPr>
          <w:bCs/>
          <w:sz w:val="24"/>
        </w:rPr>
        <w:t>47</w:t>
      </w:r>
      <w:r w:rsidRPr="000D4F1E">
        <w:rPr>
          <w:rFonts w:hint="eastAsia"/>
          <w:bCs/>
          <w:sz w:val="24"/>
        </w:rPr>
        <w:t>、赎回：指基金合同生效后，基金份额持有人按基金合同和招募说明书规定的条件要求将基金份额兑换为现金的行为</w:t>
      </w:r>
    </w:p>
    <w:p w14:paraId="2F50D110" w14:textId="77777777" w:rsidR="00271C4C" w:rsidRPr="000D4F1E" w:rsidRDefault="00271C4C" w:rsidP="00167FF5">
      <w:pPr>
        <w:spacing w:line="360" w:lineRule="auto"/>
        <w:ind w:firstLineChars="200" w:firstLine="480"/>
        <w:rPr>
          <w:bCs/>
          <w:sz w:val="24"/>
        </w:rPr>
      </w:pPr>
      <w:r w:rsidRPr="000D4F1E">
        <w:rPr>
          <w:bCs/>
          <w:sz w:val="24"/>
        </w:rPr>
        <w:t>48</w:t>
      </w:r>
      <w:r w:rsidRPr="000D4F1E">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A710C35" w14:textId="77777777" w:rsidR="00271C4C" w:rsidRPr="000D4F1E" w:rsidRDefault="00271C4C" w:rsidP="00167FF5">
      <w:pPr>
        <w:spacing w:line="360" w:lineRule="auto"/>
        <w:ind w:firstLineChars="200" w:firstLine="480"/>
        <w:rPr>
          <w:bCs/>
          <w:sz w:val="24"/>
        </w:rPr>
      </w:pPr>
      <w:r w:rsidRPr="000D4F1E">
        <w:rPr>
          <w:bCs/>
          <w:sz w:val="24"/>
        </w:rPr>
        <w:t>49</w:t>
      </w:r>
      <w:r w:rsidRPr="000D4F1E">
        <w:rPr>
          <w:rFonts w:hint="eastAsia"/>
          <w:bCs/>
          <w:sz w:val="24"/>
        </w:rPr>
        <w:t>、转托管：指基金份额持有人在本基金的不同销售机构之间实施的变更所持基金份额销售机构的操作</w:t>
      </w:r>
    </w:p>
    <w:p w14:paraId="6DEE2C56" w14:textId="77777777" w:rsidR="00271C4C" w:rsidRPr="000D4F1E" w:rsidRDefault="00271C4C" w:rsidP="00167FF5">
      <w:pPr>
        <w:spacing w:line="360" w:lineRule="auto"/>
        <w:ind w:firstLineChars="200" w:firstLine="480"/>
        <w:rPr>
          <w:bCs/>
          <w:sz w:val="24"/>
        </w:rPr>
      </w:pPr>
      <w:r w:rsidRPr="000D4F1E">
        <w:rPr>
          <w:bCs/>
          <w:sz w:val="24"/>
        </w:rPr>
        <w:t>50</w:t>
      </w:r>
      <w:r w:rsidRPr="000D4F1E">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27CC56" w14:textId="77777777" w:rsidR="00271C4C" w:rsidRPr="000D4F1E" w:rsidRDefault="00271C4C" w:rsidP="00167FF5">
      <w:pPr>
        <w:spacing w:line="360" w:lineRule="auto"/>
        <w:ind w:firstLineChars="200" w:firstLine="480"/>
        <w:rPr>
          <w:bCs/>
          <w:sz w:val="24"/>
        </w:rPr>
      </w:pPr>
      <w:r w:rsidRPr="000D4F1E">
        <w:rPr>
          <w:bCs/>
          <w:sz w:val="24"/>
        </w:rPr>
        <w:t>51</w:t>
      </w:r>
      <w:r w:rsidRPr="000D4F1E">
        <w:rPr>
          <w:rFonts w:hint="eastAsia"/>
          <w:bCs/>
          <w:sz w:val="24"/>
        </w:rPr>
        <w:t>、巨额赎回：指本基金单个开放日，基金净赎回申请</w:t>
      </w:r>
      <w:r w:rsidRPr="000D4F1E">
        <w:rPr>
          <w:bCs/>
          <w:sz w:val="24"/>
        </w:rPr>
        <w:t>(</w:t>
      </w:r>
      <w:r w:rsidRPr="000D4F1E">
        <w:rPr>
          <w:rFonts w:hint="eastAsia"/>
          <w:bCs/>
          <w:sz w:val="24"/>
        </w:rPr>
        <w:t>赎回申请份额总数加上基金转换中转出申请份额总数后扣除申购申请份额总数及基金转换中转入申请份额总数后的余额</w:t>
      </w:r>
      <w:r w:rsidRPr="000D4F1E">
        <w:rPr>
          <w:bCs/>
          <w:sz w:val="24"/>
        </w:rPr>
        <w:t>)</w:t>
      </w:r>
      <w:r w:rsidRPr="000D4F1E">
        <w:rPr>
          <w:rFonts w:hint="eastAsia"/>
          <w:bCs/>
          <w:sz w:val="24"/>
        </w:rPr>
        <w:t>超过上一开放日基金总份额的</w:t>
      </w:r>
      <w:r w:rsidRPr="000D4F1E">
        <w:rPr>
          <w:bCs/>
          <w:sz w:val="24"/>
        </w:rPr>
        <w:t>10%</w:t>
      </w:r>
    </w:p>
    <w:p w14:paraId="42D6EB10" w14:textId="77777777" w:rsidR="00271C4C" w:rsidRPr="000D4F1E" w:rsidRDefault="00271C4C" w:rsidP="00167FF5">
      <w:pPr>
        <w:spacing w:line="360" w:lineRule="auto"/>
        <w:ind w:firstLineChars="200" w:firstLine="480"/>
        <w:rPr>
          <w:bCs/>
          <w:sz w:val="24"/>
        </w:rPr>
      </w:pPr>
      <w:r w:rsidRPr="000D4F1E">
        <w:rPr>
          <w:bCs/>
          <w:sz w:val="24"/>
        </w:rPr>
        <w:t>52</w:t>
      </w:r>
      <w:r w:rsidRPr="000D4F1E">
        <w:rPr>
          <w:rFonts w:hint="eastAsia"/>
          <w:bCs/>
          <w:sz w:val="24"/>
        </w:rPr>
        <w:t>、元：指人民币元</w:t>
      </w:r>
    </w:p>
    <w:p w14:paraId="4A04AD43" w14:textId="77777777" w:rsidR="00271C4C" w:rsidRPr="000D4F1E" w:rsidRDefault="00271C4C" w:rsidP="00167FF5">
      <w:pPr>
        <w:spacing w:line="360" w:lineRule="auto"/>
        <w:ind w:firstLineChars="200" w:firstLine="480"/>
        <w:rPr>
          <w:bCs/>
          <w:sz w:val="24"/>
        </w:rPr>
      </w:pPr>
      <w:r w:rsidRPr="000D4F1E">
        <w:rPr>
          <w:bCs/>
          <w:sz w:val="24"/>
        </w:rPr>
        <w:t>53</w:t>
      </w:r>
      <w:r w:rsidRPr="000D4F1E">
        <w:rPr>
          <w:rFonts w:hint="eastAsia"/>
          <w:bCs/>
          <w:sz w:val="24"/>
        </w:rPr>
        <w:t>、基金收益：指基金投资所得红利、股息、债券利息、买卖证券价差、银行存款利息、已实现的其他合法收入及因运用基金财产带来的成本和费用的节约</w:t>
      </w:r>
    </w:p>
    <w:p w14:paraId="3077C51F" w14:textId="77777777" w:rsidR="00271C4C" w:rsidRPr="000D4F1E" w:rsidRDefault="00271C4C" w:rsidP="00167FF5">
      <w:pPr>
        <w:spacing w:line="360" w:lineRule="auto"/>
        <w:ind w:firstLineChars="200" w:firstLine="480"/>
        <w:rPr>
          <w:bCs/>
          <w:sz w:val="24"/>
        </w:rPr>
      </w:pPr>
      <w:r w:rsidRPr="000D4F1E">
        <w:rPr>
          <w:bCs/>
          <w:sz w:val="24"/>
        </w:rPr>
        <w:t>54</w:t>
      </w:r>
      <w:r w:rsidRPr="000D4F1E">
        <w:rPr>
          <w:rFonts w:hint="eastAsia"/>
          <w:bCs/>
          <w:sz w:val="24"/>
        </w:rPr>
        <w:t>、基金资产总值：指基金拥有的各类有价证券、银行存款本息、基金应收申购款及其他资产的价值总和</w:t>
      </w:r>
    </w:p>
    <w:p w14:paraId="7DD211AC" w14:textId="77777777" w:rsidR="00271C4C" w:rsidRPr="000D4F1E" w:rsidRDefault="00271C4C" w:rsidP="00167FF5">
      <w:pPr>
        <w:spacing w:line="360" w:lineRule="auto"/>
        <w:ind w:firstLineChars="200" w:firstLine="480"/>
        <w:rPr>
          <w:bCs/>
          <w:sz w:val="24"/>
        </w:rPr>
      </w:pPr>
      <w:r w:rsidRPr="000D4F1E">
        <w:rPr>
          <w:bCs/>
          <w:sz w:val="24"/>
        </w:rPr>
        <w:t>55</w:t>
      </w:r>
      <w:r w:rsidRPr="000D4F1E">
        <w:rPr>
          <w:rFonts w:hint="eastAsia"/>
          <w:bCs/>
          <w:sz w:val="24"/>
        </w:rPr>
        <w:t>、基金资产净值：指基金资产总值减去基金负债后的价值</w:t>
      </w:r>
    </w:p>
    <w:p w14:paraId="7EFCE466" w14:textId="77777777" w:rsidR="00271C4C" w:rsidRPr="000D4F1E" w:rsidRDefault="00271C4C" w:rsidP="00167FF5">
      <w:pPr>
        <w:spacing w:line="360" w:lineRule="auto"/>
        <w:ind w:firstLineChars="200" w:firstLine="480"/>
        <w:rPr>
          <w:bCs/>
          <w:sz w:val="24"/>
        </w:rPr>
      </w:pPr>
      <w:r w:rsidRPr="000D4F1E">
        <w:rPr>
          <w:bCs/>
          <w:sz w:val="24"/>
        </w:rPr>
        <w:t>56</w:t>
      </w:r>
      <w:r w:rsidRPr="000D4F1E">
        <w:rPr>
          <w:rFonts w:hint="eastAsia"/>
          <w:bCs/>
          <w:sz w:val="24"/>
        </w:rPr>
        <w:t>、基金份额净值：指计算日基金资产净值除以计算日基金份额总数</w:t>
      </w:r>
    </w:p>
    <w:p w14:paraId="46D31311" w14:textId="77777777" w:rsidR="00271C4C" w:rsidRPr="000D4F1E" w:rsidRDefault="00271C4C" w:rsidP="00167FF5">
      <w:pPr>
        <w:spacing w:line="360" w:lineRule="auto"/>
        <w:ind w:firstLineChars="200" w:firstLine="480"/>
        <w:rPr>
          <w:bCs/>
          <w:sz w:val="24"/>
        </w:rPr>
      </w:pPr>
      <w:r w:rsidRPr="000D4F1E">
        <w:rPr>
          <w:bCs/>
          <w:sz w:val="24"/>
        </w:rPr>
        <w:t>57</w:t>
      </w:r>
      <w:r w:rsidRPr="000D4F1E">
        <w:rPr>
          <w:rFonts w:hint="eastAsia"/>
          <w:bCs/>
          <w:sz w:val="24"/>
        </w:rPr>
        <w:t>、基金资产估值：指计算评估基金资产和负债的价值，以确定基金资产净值和基金份额净值的过程</w:t>
      </w:r>
    </w:p>
    <w:p w14:paraId="21587916" w14:textId="77777777" w:rsidR="00FD32B6" w:rsidRPr="000D4F1E" w:rsidRDefault="00FD32B6" w:rsidP="00FD32B6">
      <w:pPr>
        <w:spacing w:line="360" w:lineRule="auto"/>
        <w:ind w:firstLineChars="200" w:firstLine="480"/>
        <w:rPr>
          <w:bCs/>
          <w:sz w:val="24"/>
        </w:rPr>
      </w:pPr>
      <w:r w:rsidRPr="000D4F1E">
        <w:rPr>
          <w:rFonts w:hint="eastAsia"/>
          <w:bCs/>
          <w:sz w:val="24"/>
        </w:rPr>
        <w:t>58</w:t>
      </w:r>
      <w:r w:rsidRPr="000D4F1E">
        <w:rPr>
          <w:rFonts w:hint="eastAsia"/>
          <w:bCs/>
          <w:sz w:val="24"/>
        </w:rPr>
        <w:t>、基金份额类别：本基金将基金份额分为</w:t>
      </w:r>
      <w:r w:rsidRPr="000D4F1E">
        <w:rPr>
          <w:rFonts w:hint="eastAsia"/>
          <w:bCs/>
          <w:sz w:val="24"/>
        </w:rPr>
        <w:t>A</w:t>
      </w:r>
      <w:r w:rsidRPr="000D4F1E">
        <w:rPr>
          <w:rFonts w:hint="eastAsia"/>
          <w:bCs/>
          <w:sz w:val="24"/>
        </w:rPr>
        <w:t>类和</w:t>
      </w:r>
      <w:r w:rsidRPr="000D4F1E">
        <w:rPr>
          <w:rFonts w:hint="eastAsia"/>
          <w:bCs/>
          <w:sz w:val="24"/>
        </w:rPr>
        <w:t>C</w:t>
      </w:r>
      <w:r w:rsidRPr="000D4F1E">
        <w:rPr>
          <w:rFonts w:hint="eastAsia"/>
          <w:bCs/>
          <w:sz w:val="24"/>
        </w:rPr>
        <w:t>类两类不同的类别。在投资者认购、申购基金份额时收取认购、申购费用，不计提销售服务费的，称为</w:t>
      </w:r>
      <w:r w:rsidRPr="000D4F1E">
        <w:rPr>
          <w:rFonts w:hint="eastAsia"/>
          <w:bCs/>
          <w:sz w:val="24"/>
        </w:rPr>
        <w:t>A</w:t>
      </w:r>
      <w:r w:rsidRPr="000D4F1E">
        <w:rPr>
          <w:rFonts w:hint="eastAsia"/>
          <w:bCs/>
          <w:sz w:val="24"/>
        </w:rPr>
        <w:t>类基金份额；在投资者认购、申购基金份额时不收取认购、申购费用，从该类别基金财产中计提销售服务费的，称为</w:t>
      </w:r>
      <w:r w:rsidRPr="000D4F1E">
        <w:rPr>
          <w:rFonts w:hint="eastAsia"/>
          <w:bCs/>
          <w:sz w:val="24"/>
        </w:rPr>
        <w:t>C</w:t>
      </w:r>
      <w:r w:rsidRPr="000D4F1E">
        <w:rPr>
          <w:rFonts w:hint="eastAsia"/>
          <w:bCs/>
          <w:sz w:val="24"/>
        </w:rPr>
        <w:t>类基金份额</w:t>
      </w:r>
    </w:p>
    <w:p w14:paraId="5A2A015B" w14:textId="77777777" w:rsidR="00FD32B6" w:rsidRPr="000D4F1E" w:rsidRDefault="00FD32B6" w:rsidP="00FD32B6">
      <w:pPr>
        <w:spacing w:line="360" w:lineRule="auto"/>
        <w:ind w:firstLineChars="200" w:firstLine="480"/>
        <w:rPr>
          <w:bCs/>
          <w:sz w:val="24"/>
        </w:rPr>
      </w:pPr>
      <w:r w:rsidRPr="000D4F1E">
        <w:rPr>
          <w:rFonts w:hint="eastAsia"/>
          <w:bCs/>
          <w:sz w:val="24"/>
        </w:rPr>
        <w:lastRenderedPageBreak/>
        <w:t>59</w:t>
      </w:r>
      <w:r w:rsidRPr="000D4F1E">
        <w:rPr>
          <w:rFonts w:hint="eastAsia"/>
          <w:bCs/>
          <w:sz w:val="24"/>
        </w:rPr>
        <w:t>、指定媒介：指中国证监会指定的用以进行信息披露的全国性报刊及指定互联网网站（包括基金管理人网站、基金托管人网站、中国证监会基金电子披露网站）等媒介</w:t>
      </w:r>
    </w:p>
    <w:p w14:paraId="1882DB06" w14:textId="3FDA452A" w:rsidR="00FD32B6" w:rsidRPr="000D4F1E" w:rsidRDefault="00FD32B6" w:rsidP="00FD32B6">
      <w:pPr>
        <w:spacing w:line="360" w:lineRule="auto"/>
        <w:ind w:firstLineChars="200" w:firstLine="480"/>
        <w:rPr>
          <w:bCs/>
          <w:sz w:val="24"/>
        </w:rPr>
      </w:pPr>
      <w:r w:rsidRPr="000D4F1E">
        <w:rPr>
          <w:rFonts w:hint="eastAsia"/>
          <w:bCs/>
          <w:sz w:val="24"/>
        </w:rPr>
        <w:t>60</w:t>
      </w:r>
      <w:r w:rsidRPr="000D4F1E">
        <w:rPr>
          <w:rFonts w:hint="eastAsia"/>
          <w:bCs/>
          <w:sz w:val="24"/>
        </w:rPr>
        <w:t>、流动性受限资产：指由于法律法规、监管、合同或操作障碍等原因无法以合理价格予以变现的资产，包括但不限于到期日在</w:t>
      </w:r>
      <w:r w:rsidRPr="000D4F1E">
        <w:rPr>
          <w:rFonts w:hint="eastAsia"/>
          <w:bCs/>
          <w:sz w:val="24"/>
        </w:rPr>
        <w:t>10</w:t>
      </w:r>
      <w:r w:rsidRPr="000D4F1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F193C49" w14:textId="77777777" w:rsidR="00FD32B6" w:rsidRPr="000D4F1E" w:rsidRDefault="00FD32B6" w:rsidP="00FD32B6">
      <w:pPr>
        <w:spacing w:line="360" w:lineRule="auto"/>
        <w:ind w:firstLineChars="200" w:firstLine="480"/>
        <w:rPr>
          <w:bCs/>
          <w:sz w:val="24"/>
        </w:rPr>
      </w:pPr>
      <w:r w:rsidRPr="000D4F1E">
        <w:rPr>
          <w:rFonts w:hint="eastAsia"/>
          <w:bCs/>
          <w:sz w:val="24"/>
        </w:rPr>
        <w:t>61</w:t>
      </w:r>
      <w:r w:rsidRPr="000D4F1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62AA4D2" w14:textId="77777777" w:rsidR="00FD32B6" w:rsidRPr="000D4F1E" w:rsidRDefault="00FD32B6" w:rsidP="00FD32B6">
      <w:pPr>
        <w:spacing w:line="360" w:lineRule="auto"/>
        <w:ind w:firstLineChars="200" w:firstLine="480"/>
        <w:rPr>
          <w:bCs/>
          <w:sz w:val="24"/>
        </w:rPr>
      </w:pPr>
      <w:r w:rsidRPr="000D4F1E">
        <w:rPr>
          <w:rFonts w:hint="eastAsia"/>
          <w:bCs/>
          <w:sz w:val="24"/>
        </w:rPr>
        <w:t>62</w:t>
      </w:r>
      <w:r w:rsidRPr="000D4F1E">
        <w:rPr>
          <w:rFonts w:hint="eastAsia"/>
          <w:bCs/>
          <w:sz w:val="24"/>
        </w:rPr>
        <w:t>、不可抗力：指</w:t>
      </w:r>
      <w:r w:rsidRPr="000D4F1E">
        <w:rPr>
          <w:bCs/>
          <w:sz w:val="24"/>
        </w:rPr>
        <w:t>本</w:t>
      </w:r>
      <w:r w:rsidRPr="000D4F1E">
        <w:rPr>
          <w:rFonts w:hint="eastAsia"/>
          <w:bCs/>
          <w:sz w:val="24"/>
        </w:rPr>
        <w:t>基金合同当事人不能预见、不能避免且不能克服的客观事件</w:t>
      </w:r>
    </w:p>
    <w:p w14:paraId="001E8008" w14:textId="188B7B7B" w:rsidR="007032E8" w:rsidRPr="000D4F1E" w:rsidRDefault="006C7529" w:rsidP="009F7438">
      <w:pPr>
        <w:spacing w:line="360" w:lineRule="auto"/>
        <w:ind w:firstLineChars="200" w:firstLine="480"/>
        <w:rPr>
          <w:bCs/>
          <w:sz w:val="24"/>
        </w:rPr>
        <w:sectPr w:rsidR="007032E8" w:rsidRPr="000D4F1E">
          <w:footerReference w:type="default" r:id="rId18"/>
          <w:footerReference w:type="first" r:id="rId19"/>
          <w:pgSz w:w="11906" w:h="16838"/>
          <w:pgMar w:top="1701" w:right="1134" w:bottom="1134" w:left="1134" w:header="851" w:footer="992" w:gutter="0"/>
          <w:cols w:space="720"/>
          <w:titlePg/>
          <w:docGrid w:type="lines" w:linePitch="312"/>
        </w:sectPr>
      </w:pPr>
      <w:r w:rsidRPr="000D4F1E">
        <w:rPr>
          <w:rFonts w:hint="eastAsia"/>
          <w:bCs/>
          <w:sz w:val="24"/>
        </w:rPr>
        <w:t>63</w:t>
      </w:r>
      <w:r w:rsidR="00FD32B6" w:rsidRPr="000D4F1E">
        <w:rPr>
          <w:rFonts w:hint="eastAsia"/>
          <w:bCs/>
          <w:sz w:val="24"/>
        </w:rPr>
        <w:t>、基金产品资料概要：指《广发</w:t>
      </w:r>
      <w:r w:rsidR="004A39C1">
        <w:rPr>
          <w:rFonts w:hint="eastAsia"/>
          <w:bCs/>
          <w:sz w:val="24"/>
        </w:rPr>
        <w:t>港股通</w:t>
      </w:r>
      <w:r w:rsidR="0053714D" w:rsidRPr="000D4F1E">
        <w:rPr>
          <w:rFonts w:hint="eastAsia"/>
          <w:bCs/>
          <w:sz w:val="24"/>
        </w:rPr>
        <w:t>成长精选股票型</w:t>
      </w:r>
      <w:r w:rsidR="00FD32B6" w:rsidRPr="000D4F1E">
        <w:rPr>
          <w:rFonts w:hint="eastAsia"/>
          <w:bCs/>
          <w:sz w:val="24"/>
        </w:rPr>
        <w:t>证券投资基金基金产品资料概要》及其更新</w:t>
      </w:r>
    </w:p>
    <w:p w14:paraId="3E81BAB4" w14:textId="77777777" w:rsidR="00515EB8" w:rsidRPr="000D4F1E" w:rsidRDefault="00515EB8" w:rsidP="00167FF5">
      <w:pPr>
        <w:spacing w:line="360" w:lineRule="auto"/>
        <w:rPr>
          <w:bCs/>
          <w:sz w:val="24"/>
        </w:rPr>
      </w:pPr>
    </w:p>
    <w:p w14:paraId="11E4636F" w14:textId="77777777" w:rsidR="00075CAC" w:rsidRPr="000D4F1E" w:rsidRDefault="00075CAC" w:rsidP="00167FF5">
      <w:pPr>
        <w:pStyle w:val="11"/>
        <w:spacing w:line="360" w:lineRule="auto"/>
        <w:rPr>
          <w:rFonts w:ascii="Times New Roman" w:eastAsia="宋体"/>
          <w:b/>
          <w:bCs/>
          <w:szCs w:val="24"/>
        </w:rPr>
      </w:pPr>
      <w:bookmarkStart w:id="4" w:name="_Toc12357173"/>
      <w:bookmarkStart w:id="5" w:name="_Toc21073393"/>
      <w:bookmarkStart w:id="6" w:name="_Toc147463120"/>
      <w:bookmarkStart w:id="7" w:name="_Toc304121828"/>
      <w:bookmarkStart w:id="8" w:name="_Toc4680241"/>
      <w:r w:rsidRPr="000D4F1E">
        <w:rPr>
          <w:rFonts w:ascii="Times New Roman" w:eastAsia="宋体"/>
          <w:b/>
          <w:bCs/>
          <w:szCs w:val="24"/>
        </w:rPr>
        <w:t>第三部分</w:t>
      </w:r>
      <w:r w:rsidRPr="000D4F1E">
        <w:rPr>
          <w:rFonts w:ascii="Times New Roman" w:eastAsia="宋体"/>
          <w:b/>
          <w:bCs/>
          <w:szCs w:val="24"/>
        </w:rPr>
        <w:t xml:space="preserve">  </w:t>
      </w:r>
      <w:r w:rsidRPr="000D4F1E">
        <w:rPr>
          <w:rFonts w:ascii="Times New Roman" w:eastAsia="宋体"/>
          <w:b/>
          <w:bCs/>
          <w:szCs w:val="24"/>
        </w:rPr>
        <w:t>基金管理人</w:t>
      </w:r>
      <w:bookmarkEnd w:id="4"/>
      <w:bookmarkEnd w:id="5"/>
      <w:bookmarkEnd w:id="6"/>
      <w:bookmarkEnd w:id="7"/>
      <w:bookmarkEnd w:id="8"/>
    </w:p>
    <w:p w14:paraId="4EC50C42" w14:textId="77777777" w:rsidR="0053714D" w:rsidRPr="000D4F1E" w:rsidRDefault="0053714D" w:rsidP="0053714D">
      <w:pPr>
        <w:tabs>
          <w:tab w:val="left" w:pos="1110"/>
        </w:tabs>
        <w:spacing w:line="360" w:lineRule="auto"/>
        <w:ind w:firstLineChars="200" w:firstLine="482"/>
        <w:rPr>
          <w:rFonts w:ascii="宋体" w:hAnsi="宋体"/>
          <w:b/>
          <w:bCs/>
          <w:color w:val="000000"/>
          <w:sz w:val="24"/>
        </w:rPr>
      </w:pPr>
      <w:r w:rsidRPr="000D4F1E">
        <w:rPr>
          <w:rFonts w:ascii="宋体" w:hAnsi="宋体" w:hint="eastAsia"/>
          <w:b/>
          <w:bCs/>
          <w:color w:val="000000"/>
          <w:sz w:val="24"/>
        </w:rPr>
        <w:t>一、概况</w:t>
      </w:r>
    </w:p>
    <w:p w14:paraId="2E0796D0"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1、名称：广发基金管理有限公司</w:t>
      </w:r>
    </w:p>
    <w:p w14:paraId="74317BFB"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2、住所：广东省珠海市横琴新区宝华路6号105室-49848（集中办公区）</w:t>
      </w:r>
    </w:p>
    <w:p w14:paraId="296E44E5"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3、办公地址：广州市海珠区琶洲大道东1号保利国际广场南塔31－33楼</w:t>
      </w:r>
    </w:p>
    <w:p w14:paraId="0655D0A6"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 xml:space="preserve">4、法定代表人：孙树明 </w:t>
      </w:r>
    </w:p>
    <w:p w14:paraId="25322069"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5、设立时间：2003年8月5日</w:t>
      </w:r>
    </w:p>
    <w:p w14:paraId="0F122727"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6、电话：020-83936666</w:t>
      </w:r>
    </w:p>
    <w:p w14:paraId="4674AFD3"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全国统一客服热线：95105828</w:t>
      </w:r>
    </w:p>
    <w:p w14:paraId="058A1563"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7、联系人：程才良</w:t>
      </w:r>
    </w:p>
    <w:p w14:paraId="1D632160" w14:textId="77777777" w:rsidR="00BD1CB2" w:rsidRPr="00BD1CB2" w:rsidRDefault="00BD1CB2" w:rsidP="00BD1CB2">
      <w:pPr>
        <w:tabs>
          <w:tab w:val="left" w:pos="1110"/>
        </w:tabs>
        <w:spacing w:line="360" w:lineRule="auto"/>
        <w:ind w:firstLineChars="200" w:firstLine="480"/>
        <w:rPr>
          <w:rFonts w:ascii="宋体" w:hAnsi="宋体"/>
          <w:color w:val="000000"/>
          <w:sz w:val="24"/>
        </w:rPr>
      </w:pPr>
      <w:r w:rsidRPr="00BD1CB2">
        <w:rPr>
          <w:rFonts w:ascii="宋体" w:hAnsi="宋体" w:hint="eastAsia"/>
          <w:color w:val="000000"/>
          <w:sz w:val="24"/>
        </w:rPr>
        <w:t>8、注册资本：1.2688亿元人民币</w:t>
      </w:r>
    </w:p>
    <w:p w14:paraId="5F0D3FD3" w14:textId="77777777" w:rsidR="00BD1CB2" w:rsidRDefault="00BD1CB2" w:rsidP="0053714D">
      <w:pPr>
        <w:spacing w:line="360" w:lineRule="auto"/>
        <w:ind w:firstLineChars="200" w:firstLine="480"/>
        <w:rPr>
          <w:rFonts w:ascii="宋体" w:hAnsi="宋体"/>
          <w:color w:val="000000"/>
          <w:sz w:val="24"/>
        </w:rPr>
      </w:pPr>
      <w:r w:rsidRPr="00BD1CB2">
        <w:rPr>
          <w:rFonts w:ascii="宋体" w:hAnsi="宋体" w:hint="eastAsia"/>
          <w:color w:val="000000"/>
          <w:sz w:val="24"/>
        </w:rPr>
        <w:t>9、股权结构：广发证券股份有限公司、烽火通信科技股份有限公司、深圳市前海香江金融控股集团有限公司和广州科技金融创新投资控股有限公司，分别持有本基金管理人60.593%、15.763％、15.763％和7.881％的股权。</w:t>
      </w:r>
    </w:p>
    <w:p w14:paraId="64705C21" w14:textId="77777777" w:rsidR="0053714D" w:rsidRPr="000D4F1E" w:rsidRDefault="0053714D" w:rsidP="0053714D">
      <w:pPr>
        <w:spacing w:line="360" w:lineRule="auto"/>
        <w:ind w:firstLineChars="200" w:firstLine="480"/>
        <w:rPr>
          <w:rFonts w:ascii="宋体" w:hAnsi="宋体"/>
          <w:color w:val="000000"/>
          <w:sz w:val="24"/>
        </w:rPr>
      </w:pPr>
    </w:p>
    <w:p w14:paraId="03EA092D" w14:textId="77777777" w:rsidR="0053714D" w:rsidRPr="000D4F1E" w:rsidRDefault="0053714D" w:rsidP="0053714D">
      <w:pPr>
        <w:spacing w:line="360" w:lineRule="auto"/>
        <w:ind w:firstLineChars="200" w:firstLine="482"/>
        <w:rPr>
          <w:rFonts w:ascii="宋体" w:hAnsi="宋体"/>
          <w:b/>
          <w:bCs/>
          <w:color w:val="000000"/>
          <w:sz w:val="24"/>
        </w:rPr>
      </w:pPr>
      <w:r w:rsidRPr="000D4F1E">
        <w:rPr>
          <w:rFonts w:ascii="宋体" w:hAnsi="宋体" w:hint="eastAsia"/>
          <w:b/>
          <w:bCs/>
          <w:color w:val="000000"/>
          <w:sz w:val="24"/>
        </w:rPr>
        <w:t>二、主要人员情况</w:t>
      </w:r>
    </w:p>
    <w:p w14:paraId="729C46BA"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1、董事会成员</w:t>
      </w:r>
    </w:p>
    <w:p w14:paraId="70524FDE"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孙树明先生：董事长，博士，高级经济师，现任广发证券股份有限公司党委书记、董事长兼总经理、执行董事，兼任中证机构间报价系统股份有限公司副董事长，中国证券业协会第六届理事会兼职副会长、会员代表，上海证券交易所第一届科创板股票公开发行自律委员会委员、政策咨询委员会主任委员，深圳证券交易所第二届监事会监事，中国上市公司协会第二届理事会兼职副会长、财务总监专业委员会主任委员，中国注册会计师协会道德准则委员会委员，中国证券博物馆第一届理事会理事，广东金融学会副会长，广东省金融发展研究会常务副会长，广东省预防腐败工作专家咨询委员会财政金融运行规范组成员，广东上市公司协会第五届理事会副会长和会员代表。曾任中国财政部条法司副处长、处长，河北涿州市人民政府副市长（挂职），中国经济开发信托投资公司总经理办公室主任、总经理助理，中共</w:t>
      </w:r>
      <w:r w:rsidRPr="00BD1CB2">
        <w:rPr>
          <w:rFonts w:ascii="宋体" w:cs="宋体" w:hint="eastAsia"/>
          <w:color w:val="000000"/>
          <w:sz w:val="24"/>
        </w:rPr>
        <w:lastRenderedPageBreak/>
        <w:t>中央金融工作委员会监事会工作部副部长，中国银河证券有限公司监事会监事，中国证监会会计部副主任、主任。</w:t>
      </w:r>
    </w:p>
    <w:p w14:paraId="20CEF30F"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林传辉先生：副董事长，学士，现任广发基金管理有限公司总经理，兼任广发国际资产管理有限公司董事长，中国基金业协会创新与战略发展专业委员会委员、资产管理业务专业委员会委员，深圳证券交易所第四届上诉复核委员会委员，深圳证券交易所理事会第一届创业板股票发行规范委员会委员。曾任广发证券股份有限公司投资银行部常务副总经理，瑞元资本管理有限公司总经理、董事长。</w:t>
      </w:r>
    </w:p>
    <w:p w14:paraId="3E4F4038"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孙晓燕女士：董事，硕士，现任广发证券股份有限公司执行董事、副总经理、财务总监，兼任证通股份有限公司监事，中国证券业协会财务会计委员会委员，广东省党外知识分子联谊会第四届理事会理事。曾任广东广发证券公司投资银行部经理、广发证券有限责任公司财务部经理、财务部副总经理、广发证券股份有限公司投资自营部副总经理,广发基金管理有限公司财务总监、副总经理,广发证券股份有限公司财务部总经理，证通股份有限公司监事会主席。</w:t>
      </w:r>
    </w:p>
    <w:p w14:paraId="015F7FE9"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戈俊先生：董事，硕士，高级会计师，中国注册会计师，现任烽火通信科技股份有限公司董事、总裁，兼任烽火超微信息科技有限公司董事长，南京烽火星空通信发展有限公司董事长。曾任烽火通信科技股份有限公司证券部总经理助理、财务部总经理助理、财务部总经理、董事会秘书、财务总监、副总裁。</w:t>
      </w:r>
    </w:p>
    <w:p w14:paraId="47BABFC5"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翟美卿女士：董事，硕士，现任深圳市前海香江金融控股集团有限公司董事长、总经理，深圳香江控股股份有限公司董事长、总经理，南方香江集团董事长、总经理，香江集团有限公司总裁、深圳市金海马实业股份有限公司董事长。兼任全国政协委员，中国女企业家协会副会长，广东省妇联副主席，广东省工商联副主席，广东省女企业家协会会长，香江社会救助基金会主席，深圳市侨商国际联合会会长，深圳市深商控股集团股份有限公司董事，香港各界文化促进会主席。</w:t>
      </w:r>
    </w:p>
    <w:p w14:paraId="625BD643"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匡丽军女士：董事，硕士，现任广州科技金融创新投资控股有限公司副总经理、工会主席。曾任广州科技房地产开发公司办公室主任，广州市科达实业发展公司办公室主任、总经理，广州科技风险投资有限公司办公室主任、董事会秘书。</w:t>
      </w:r>
    </w:p>
    <w:p w14:paraId="7837AAA5"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罗海平先生：独立董事，博士，现任中华联合保险集团股份有限公司常务副总经理、首席风险官、集团机关党委书记，兼任保监会行业风险评估专家。曾任中国人民保险公司荆襄支公司经理、湖北省分公司国际保险部党组书记、总经理、汉口分公司党委书记、总经理，</w:t>
      </w:r>
      <w:r w:rsidRPr="00BD1CB2">
        <w:rPr>
          <w:rFonts w:ascii="宋体" w:cs="宋体" w:hint="eastAsia"/>
          <w:color w:val="000000"/>
          <w:sz w:val="24"/>
        </w:rPr>
        <w:lastRenderedPageBreak/>
        <w:t>太平保险有限公司市场部总经理、湖北分公司党委书记、总经理、助理总经理、副总经理兼董事会秘书，阳光财产保险股份有限公司总裁，阳光保险集团执行委员会委员，中华联合财产保险股份有限公司总经理、董事长、党委书记。</w:t>
      </w:r>
    </w:p>
    <w:p w14:paraId="0A9A61C6"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董茂云先生：独立董事，博士，现任宁波大学法学院教授、学术委员会主任，复旦大学兼职教授，浙江合创律师事务所兼职律师。曾任复旦大学教授、法律系副主任、法学院副院长，海尔施生物医药股份有限公司独立董事、绍兴银行股份有限公司独立董事。</w:t>
      </w:r>
    </w:p>
    <w:p w14:paraId="5FA596B6"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姚海鑫先生：独立董事，博士，现任辽宁大学新华国际商学院教授、辽宁大学商学院博士生导师，兼任东北地区高校财务与会计教师联合会常务理事、辽宁省会计与珠算心算学会会长、沈阳化工股份有限公司独立董事、中兴-沈阳商业大厦（集团）股份有限公司独立董事、东软医疗股份有限公司独立董事。曾任辽宁大学工商管理学院副院长、工商管理硕士（MBA）教育中心副主任、计财处处长、学科建设处处长、发展规划处处长、新华国际商学院党总支书记，东北制药（集团）股份有限公司独立董事等。</w:t>
      </w:r>
    </w:p>
    <w:p w14:paraId="6E939D48"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2、监事会成员</w:t>
      </w:r>
    </w:p>
    <w:p w14:paraId="3005B2D7"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符兵先生：监事会主席，硕士，经济师。曾任广东物资集团公司计划处副科长，广东发展银行广州分行世贸支行行长、总行资金部处长，广发基金管理有限公司广州分公司总经理、市场拓展部副总经理、市场拓展部总经理、营销服务部总经理、营销总监、市场总监。</w:t>
      </w:r>
    </w:p>
    <w:p w14:paraId="65AABA4B"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吴晓辉先生：职工监事，硕士，现任广发基金管理有限公司信息技术部总经理，兼任广发基金分工会主席。曾任广发证券股份有限公司电脑中心副经理、经理。</w:t>
      </w:r>
    </w:p>
    <w:p w14:paraId="61B9C76E"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 xml:space="preserve">孔伟英女士：职工监事，学士，经济师。现任广发基金管理有限公司人力资源部总经理。曾任职于广发证券股份有限公司。 </w:t>
      </w:r>
    </w:p>
    <w:p w14:paraId="2F24AE4A"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张成柱先生：职工监事，学士，现任广发基金管理有限公司中央交易部交易员。曾任广州新太科技股份有限公司工程师，广发证券股份有限公司工程师，广发基金管理有限公司信息技术部工程师。</w:t>
      </w:r>
    </w:p>
    <w:p w14:paraId="2D3F12DE"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刘敏女士：职工监事，硕士，现任广发基金管理有限公司营销管理部副总经理。曾任广发基金管理有限公司市场拓展部总经理助理，营销服务部总经理助理，产品营销管理部总经理助理。</w:t>
      </w:r>
    </w:p>
    <w:p w14:paraId="67C39B26"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3、总经理及其他高级管理人员</w:t>
      </w:r>
    </w:p>
    <w:p w14:paraId="5623EC1A"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林传辉先生：总经理，学士，兼任广发国际资产管理有限公司董事长，中国基金业协会创新与战略发展专业委员会委员，资产管理业务专业委员会委员，深圳证券交易所第四届上</w:t>
      </w:r>
      <w:r w:rsidRPr="00BD1CB2">
        <w:rPr>
          <w:rFonts w:ascii="宋体" w:cs="宋体" w:hint="eastAsia"/>
          <w:color w:val="000000"/>
          <w:sz w:val="24"/>
        </w:rPr>
        <w:lastRenderedPageBreak/>
        <w:t>诉复核委员会委员、深圳证券交易所理事会第一届创业板股票发行规范委员会委员。曾任广发证券股份有限公司投资银行部常务副总经理，瑞元资本管理有限公司总经理、董事长。</w:t>
      </w:r>
    </w:p>
    <w:p w14:paraId="3B257F7B"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易阳方先生：常务副总经理，硕士，兼任广发基金管理有限公司投资总监，广发国际资产管理有限公司副董事长。曾任广发证券投资自营部副经理，中国证券监督管理委员会发行审核委员会发行审核委员，广发基金管理有限公司投资管理部总经理、公司总经理助理、副总经理，广发聚富开放式证券投资基金基金经理、广发制造业精选混合型证券投资基金基金经理、广发鑫享灵活配置混合型证券投资基金基金经理、广发稳裕保本混合型证券投资基金基金经理、广发聚丰混合型证券投资基金基金经理、广发聚祥灵活配置混合型证券投资基金基金经理、广发鑫益灵活配置混合型证券投资基金基金经理、广发转型升级灵活配置混合型证券投资基金基金经理、广发聚惠灵活配置混合型证券投资基金基金经理、广发创新驱动灵活配置混合型证券投资基金基金经理，瑞元资本管理有限公司董事。</w:t>
      </w:r>
    </w:p>
    <w:p w14:paraId="289869F3"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朱平先生：副总经理，硕士,经济师。曾任上海荣臣集团市场部经理，广发证券股份有限公司投资银行部华南业务部副总经理，基金科汇基金经理，易方达基金管理有限公司投资部研究负责人，广发基金管理有限公司总经理助理，中国证券监督管理委员会第六届创业板发行审核委员会兼职委员。</w:t>
      </w:r>
    </w:p>
    <w:p w14:paraId="7A256810"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魏恒江先生：副总经理，硕士，高级工程师。曾在水利部、广发证券股份有限公司工作，历任广发基金管理有限公司上海分公司总经理、综合管理部总经理、总经理助理。</w:t>
      </w:r>
    </w:p>
    <w:p w14:paraId="08163762"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张敬晗女士：副总经理，硕士，兼任广发国际资产管理有限公司董事。曾任中国农业科学院助理研究员，中国证监会培训中心、监察局科员，基金监管部副处长及处长，私募基金监管部处长。</w:t>
      </w:r>
    </w:p>
    <w:p w14:paraId="575770F5"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张芊女士：副总经理，硕士，兼任广发基金管理有限公司固定收益投资总监、固定收益管理总部总经理、广发纯债债券型证券投资基金基金经理、广发聚鑫债券型证券投资基金基金经理、广发鑫裕灵活配置混合型证券投资基金基金经理、广发集裕债券型证券投资基金基金经理、广发集丰债券型证券投资基金基金经理、广发汇优66个月定期开放债券型证券投资基金基金经理、广发汇利一年定期开放债券型发起式证券投资基金基金经理、广发招享混合型证券投资基金基金经理。曾在施耐德电气公司、中国银河证券、中国人保资产管理公司、工银瑞信基金管理有限公司和长盛基金管理有限公司工作，历任广发基金管理有限公司固定收益部总经理，广发聚盛灵活配置混合型证券投资基金基金经理、广发安宏回报灵活配置混合型证券投资基金基金经理、广发安富回报灵活配置混合型证券投资基金基金经理、广发集</w:t>
      </w:r>
      <w:r w:rsidRPr="00BD1CB2">
        <w:rPr>
          <w:rFonts w:ascii="宋体" w:cs="宋体" w:hint="eastAsia"/>
          <w:color w:val="000000"/>
          <w:sz w:val="24"/>
        </w:rPr>
        <w:lastRenderedPageBreak/>
        <w:t>安债券型证券投资基金基金经理、广发集鑫债券型证券投资基金基金经理、广发集丰债券型证券投资基金基金经理、广发集源债券型证券投资基金基金经理。</w:t>
      </w:r>
    </w:p>
    <w:p w14:paraId="50955659"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王凡先生：副总经理，博士。曾在财政部、全国社保基金理事会、易方达基金管理有限公司工作。</w:t>
      </w:r>
    </w:p>
    <w:p w14:paraId="0C1E6B07" w14:textId="77777777" w:rsidR="00BD1CB2" w:rsidRPr="00BD1CB2" w:rsidRDefault="00BD1CB2" w:rsidP="00BD1CB2">
      <w:pPr>
        <w:spacing w:line="360" w:lineRule="auto"/>
        <w:ind w:firstLineChars="200" w:firstLine="480"/>
        <w:rPr>
          <w:rFonts w:ascii="宋体" w:cs="宋体"/>
          <w:color w:val="000000"/>
          <w:sz w:val="24"/>
        </w:rPr>
      </w:pPr>
      <w:r w:rsidRPr="00BD1CB2">
        <w:rPr>
          <w:rFonts w:ascii="宋体" w:cs="宋体" w:hint="eastAsia"/>
          <w:color w:val="000000"/>
          <w:sz w:val="24"/>
        </w:rPr>
        <w:t>程才良先生：督察长，博士，兼任广发基金管理有限公司创新业务专家委员会副主席。曾在辽河石油勘探局研究院、重庆商学院、广东民族学院、广东证监局、厦门证监局、珠海金融投资控股集团有限公司工作。</w:t>
      </w:r>
    </w:p>
    <w:p w14:paraId="0731C880" w14:textId="34D09EBE" w:rsidR="001734F5" w:rsidRPr="000D4F1E" w:rsidRDefault="00BD1CB2" w:rsidP="00167FF5">
      <w:pPr>
        <w:spacing w:line="360" w:lineRule="auto"/>
        <w:ind w:firstLine="480"/>
        <w:rPr>
          <w:rFonts w:ascii="宋体" w:hAnsi="宋体"/>
          <w:sz w:val="24"/>
        </w:rPr>
      </w:pPr>
      <w:r w:rsidRPr="00BD1CB2">
        <w:rPr>
          <w:rFonts w:ascii="宋体" w:cs="宋体" w:hint="eastAsia"/>
          <w:color w:val="000000"/>
          <w:sz w:val="24"/>
        </w:rPr>
        <w:t>窦刚先生：首席信息官，硕士。曾在广发证券股份有限公司工作，历任广发基金管理有限公司中央交易部总经理、运营总监、公司总经理助理。</w:t>
      </w:r>
    </w:p>
    <w:p w14:paraId="1BE57D04" w14:textId="77777777" w:rsidR="00C52255" w:rsidRPr="000D4F1E" w:rsidRDefault="00C52255" w:rsidP="00167FF5">
      <w:pPr>
        <w:spacing w:line="360" w:lineRule="auto"/>
        <w:ind w:firstLineChars="200" w:firstLine="480"/>
        <w:rPr>
          <w:rFonts w:ascii="宋体" w:hAnsi="宋体"/>
          <w:sz w:val="24"/>
        </w:rPr>
      </w:pPr>
      <w:bookmarkStart w:id="9" w:name="_Toc15118236"/>
      <w:r w:rsidRPr="000D4F1E">
        <w:rPr>
          <w:rFonts w:ascii="宋体" w:hAnsi="宋体" w:hint="eastAsia"/>
          <w:sz w:val="24"/>
        </w:rPr>
        <w:t>4、基金经理</w:t>
      </w:r>
    </w:p>
    <w:p w14:paraId="0E280070" w14:textId="3A962A29" w:rsidR="008F19AD" w:rsidRDefault="00A257BC" w:rsidP="00FD32B6">
      <w:pPr>
        <w:spacing w:line="360" w:lineRule="auto"/>
        <w:ind w:firstLineChars="200" w:firstLine="480"/>
        <w:rPr>
          <w:rFonts w:ascii="宋体" w:hAnsi="宋体"/>
          <w:sz w:val="24"/>
        </w:rPr>
      </w:pPr>
      <w:r w:rsidRPr="00A257BC">
        <w:rPr>
          <w:rFonts w:ascii="宋体" w:hAnsi="宋体" w:hint="eastAsia"/>
          <w:sz w:val="24"/>
        </w:rPr>
        <w:t>李耀柱先生，理学硕士，持有中国证券投资基金业从业证书。曾任广发基金管理有限公司中央交易部股票交易员、 国际业务部研究员、基金经理助理、国际业务部总经理助理、广发亚太中高收益债券型证券投资基金基金经理(自2016年8月23日至2017年11月9日)、广发标普全球农业指数证券投资基金基金经理(自2016年8月23日至2018年9月20日)、广发纳斯达克生物科技指数型发起式证券投资基金基金经理(自2016年8月23日至2018年9月20日)、广发全球医疗保健指数证券投资基金基金经理(自2016年8月23日至2018年9月20日)、广发美国房地产指数证券投资基金基金经理(自2016年8月23日至2018年9月20日)、广发港股通恒生综合中型股指数证券投资基金(LOF)基金经理(自2017年9月21日至2018年10月16日)、广发纳斯达克100指数证券投资基金基金经理(自2016年8月23日至2019年4月12日)、广发道琼斯美国石油开发与生产指数证券投资基金(QDII-LOF)基金经理(自2017年3月10日至2019年4月12日)、广发纳斯达克100交易型开放式指数证券投资基金基金经理(自2015年12月17日至2020年2月14日)。现任广发基金管理有限公司国际业务部副总经理，兼任广发国际资产管理有限公司投资总监、广发沪港深新起点股票型证券投资基金基金经理(自2016年11月9日起任职)、广发海外多元配置证券投资基金(QDII)基金经理(自2018年2月8日起任职)、广发科技动力股票型证券投资基金基金经理(自2018年5月31日起任职)、广发恒生中国企业精明指数型发起式证券投资基金(QDII)基金经理(自2019年3月7日起任职)、广发港股通优质增长混合型证券投资基金基金经理(自2019年5月6日起任职)、广发消费升级股票型证券投资基金基金经理(自2019年5月27日起任职)、广发高股息优享混合型证券投资基金基金经理(自2020年1月20日起任职)、广发中小盘精</w:t>
      </w:r>
      <w:r w:rsidRPr="00A257BC">
        <w:rPr>
          <w:rFonts w:ascii="宋体" w:hAnsi="宋体" w:hint="eastAsia"/>
          <w:sz w:val="24"/>
        </w:rPr>
        <w:lastRenderedPageBreak/>
        <w:t>选混合型证券投资基金基金经理(自2020年2月14日起任职)。</w:t>
      </w:r>
      <w:r w:rsidR="008F19AD" w:rsidRPr="008F19AD">
        <w:rPr>
          <w:rFonts w:ascii="宋体" w:hAnsi="宋体" w:hint="eastAsia"/>
          <w:sz w:val="24"/>
        </w:rPr>
        <w:t xml:space="preserve"> </w:t>
      </w:r>
    </w:p>
    <w:p w14:paraId="044BACBA" w14:textId="50C77032" w:rsidR="00FD32B6" w:rsidRPr="004113D4" w:rsidRDefault="00C52255" w:rsidP="00FD32B6">
      <w:pPr>
        <w:spacing w:line="360" w:lineRule="auto"/>
        <w:ind w:firstLineChars="200" w:firstLine="480"/>
        <w:rPr>
          <w:rFonts w:ascii="宋体" w:cs="宋体"/>
          <w:sz w:val="24"/>
        </w:rPr>
      </w:pPr>
      <w:r w:rsidRPr="004113D4">
        <w:rPr>
          <w:rFonts w:ascii="宋体" w:hAnsi="宋体" w:cs="宋体"/>
          <w:kern w:val="0"/>
          <w:sz w:val="24"/>
        </w:rPr>
        <w:t>5、</w:t>
      </w:r>
      <w:r w:rsidR="00FD32B6" w:rsidRPr="004113D4">
        <w:rPr>
          <w:rFonts w:ascii="宋体" w:cs="宋体" w:hint="eastAsia"/>
          <w:sz w:val="24"/>
        </w:rPr>
        <w:t>基金投资采取集体决策制度。基金管理人权益公募投委会由副总经理朱平先生、总经理助理陈少平女士、价值</w:t>
      </w:r>
      <w:r w:rsidR="00FD32B6" w:rsidRPr="004113D4">
        <w:rPr>
          <w:rFonts w:ascii="宋体" w:cs="宋体"/>
          <w:sz w:val="24"/>
        </w:rPr>
        <w:t>投资部</w:t>
      </w:r>
      <w:r w:rsidR="00FD32B6" w:rsidRPr="004113D4">
        <w:rPr>
          <w:rFonts w:ascii="宋体" w:cs="宋体" w:hint="eastAsia"/>
          <w:sz w:val="24"/>
        </w:rPr>
        <w:t>总经理</w:t>
      </w:r>
      <w:r w:rsidR="00FD32B6" w:rsidRPr="004113D4">
        <w:rPr>
          <w:rFonts w:ascii="宋体" w:cs="宋体"/>
          <w:sz w:val="24"/>
        </w:rPr>
        <w:t>傅友兴先生、</w:t>
      </w:r>
      <w:r w:rsidR="00FD32B6" w:rsidRPr="004113D4">
        <w:rPr>
          <w:rFonts w:ascii="宋体" w:cs="宋体" w:hint="eastAsia"/>
          <w:sz w:val="24"/>
        </w:rPr>
        <w:t>成长</w:t>
      </w:r>
      <w:r w:rsidR="00FD32B6" w:rsidRPr="004113D4">
        <w:rPr>
          <w:rFonts w:ascii="宋体" w:cs="宋体"/>
          <w:sz w:val="24"/>
        </w:rPr>
        <w:t>投资部总经理刘格菘先生</w:t>
      </w:r>
      <w:r w:rsidR="00FD32B6" w:rsidRPr="004113D4">
        <w:rPr>
          <w:rFonts w:ascii="宋体" w:cs="宋体" w:hint="eastAsia"/>
          <w:sz w:val="24"/>
        </w:rPr>
        <w:t>和策略投资部副总经理李巍先生等成员组成，朱平先生担任权益公募投委会主席。</w:t>
      </w:r>
    </w:p>
    <w:p w14:paraId="662E16B0" w14:textId="77777777" w:rsidR="00FD32B6" w:rsidRPr="004113D4" w:rsidRDefault="00FD32B6" w:rsidP="00FD32B6">
      <w:pPr>
        <w:spacing w:line="360" w:lineRule="auto"/>
        <w:ind w:firstLineChars="200" w:firstLine="480"/>
        <w:rPr>
          <w:rFonts w:ascii="宋体" w:cs="宋体"/>
          <w:sz w:val="24"/>
        </w:rPr>
      </w:pPr>
      <w:r w:rsidRPr="004113D4">
        <w:rPr>
          <w:rFonts w:ascii="宋体" w:cs="宋体" w:hint="eastAsia"/>
          <w:sz w:val="24"/>
        </w:rPr>
        <w:t>基金管理人固定收益投委会由副总经理张芊女士、债券投资部总经理谢军先生、现金</w:t>
      </w:r>
      <w:r w:rsidRPr="004113D4">
        <w:rPr>
          <w:rFonts w:ascii="宋体" w:cs="宋体"/>
          <w:sz w:val="24"/>
        </w:rPr>
        <w:t>投资部总经理</w:t>
      </w:r>
      <w:r w:rsidRPr="004113D4">
        <w:rPr>
          <w:rFonts w:ascii="宋体" w:cs="宋体" w:hint="eastAsia"/>
          <w:sz w:val="24"/>
        </w:rPr>
        <w:t>温秀娟女士、债券</w:t>
      </w:r>
      <w:r w:rsidRPr="004113D4">
        <w:rPr>
          <w:rFonts w:ascii="宋体" w:cs="宋体"/>
          <w:sz w:val="24"/>
        </w:rPr>
        <w:t>投资部副总经理</w:t>
      </w:r>
      <w:r w:rsidRPr="004113D4">
        <w:rPr>
          <w:rFonts w:ascii="宋体" w:cs="宋体" w:hint="eastAsia"/>
          <w:sz w:val="24"/>
        </w:rPr>
        <w:t>代宇女士、宏观策略部副总经理毛深静女士、金融工程与风险管理部副总经理高詹清先生、固定收益研究部总经理助理毛昞华先生等成员组成，张芊女士担任固定收益投委会主席。</w:t>
      </w:r>
    </w:p>
    <w:p w14:paraId="112943D8" w14:textId="77777777" w:rsidR="00FD32B6" w:rsidRPr="004113D4" w:rsidRDefault="00FD32B6" w:rsidP="00FD32B6">
      <w:pPr>
        <w:spacing w:line="360" w:lineRule="auto"/>
        <w:ind w:firstLineChars="200" w:firstLine="480"/>
        <w:rPr>
          <w:rFonts w:ascii="宋体" w:cs="宋体"/>
          <w:sz w:val="24"/>
        </w:rPr>
      </w:pPr>
      <w:r w:rsidRPr="004113D4">
        <w:rPr>
          <w:rFonts w:ascii="宋体" w:cs="宋体" w:hint="eastAsia"/>
          <w:sz w:val="24"/>
        </w:rPr>
        <w:t>基金管理人境外证券投委会由副总经理张敬晗女士、总经理助理陈少平女士、国际业务部副总经理李耀柱先生、投资经理孙敏女士、投资经理余昊先生、投资经理张东一女士、研究发展部副总经理王琪女士、金融工程与风险管理部副总经理高詹清先生等成员组成，张敬晗女士担任境外证券投委会主席。</w:t>
      </w:r>
    </w:p>
    <w:p w14:paraId="6BF00A67" w14:textId="77777777" w:rsidR="00DC5104" w:rsidRPr="004113D4" w:rsidRDefault="007A3A42" w:rsidP="00A70ED3">
      <w:pPr>
        <w:spacing w:line="360" w:lineRule="auto"/>
        <w:ind w:firstLine="480"/>
        <w:rPr>
          <w:rFonts w:ascii="宋体" w:hAnsi="宋体"/>
          <w:sz w:val="24"/>
        </w:rPr>
      </w:pPr>
      <w:r w:rsidRPr="004113D4">
        <w:rPr>
          <w:rFonts w:ascii="宋体" w:hAnsi="宋体"/>
          <w:sz w:val="24"/>
        </w:rPr>
        <w:t>6、</w:t>
      </w:r>
      <w:r w:rsidR="00DC5104" w:rsidRPr="004113D4">
        <w:rPr>
          <w:rFonts w:ascii="宋体" w:hAnsi="宋体"/>
          <w:sz w:val="24"/>
        </w:rPr>
        <w:t>上述人员之间不存在近亲属关系。</w:t>
      </w:r>
    </w:p>
    <w:p w14:paraId="72CBFEF6" w14:textId="77777777" w:rsidR="00493B85" w:rsidRPr="004113D4" w:rsidRDefault="00493B85" w:rsidP="00167FF5">
      <w:pPr>
        <w:spacing w:line="360" w:lineRule="auto"/>
        <w:ind w:firstLineChars="200" w:firstLine="480"/>
        <w:rPr>
          <w:rFonts w:ascii="宋体" w:hAnsi="宋体"/>
          <w:sz w:val="24"/>
        </w:rPr>
      </w:pPr>
    </w:p>
    <w:p w14:paraId="170129B7" w14:textId="77777777" w:rsidR="00B27B71" w:rsidRPr="004113D4" w:rsidRDefault="00B27B71" w:rsidP="00167FF5">
      <w:pPr>
        <w:spacing w:line="360" w:lineRule="auto"/>
        <w:ind w:firstLineChars="200" w:firstLine="482"/>
        <w:rPr>
          <w:rFonts w:ascii="宋体" w:hAnsi="宋体"/>
          <w:b/>
          <w:sz w:val="24"/>
        </w:rPr>
      </w:pPr>
      <w:r w:rsidRPr="004113D4">
        <w:rPr>
          <w:rFonts w:ascii="宋体" w:hAnsi="宋体"/>
          <w:b/>
          <w:sz w:val="24"/>
        </w:rPr>
        <w:t>三、基金管理人的职责</w:t>
      </w:r>
    </w:p>
    <w:p w14:paraId="22AA1F2F"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1、依法募集</w:t>
      </w:r>
      <w:r w:rsidR="00893697" w:rsidRPr="004113D4">
        <w:rPr>
          <w:rFonts w:ascii="宋体" w:hAnsi="宋体" w:hint="eastAsia"/>
          <w:sz w:val="24"/>
        </w:rPr>
        <w:t>资</w:t>
      </w:r>
      <w:r w:rsidRPr="004113D4">
        <w:rPr>
          <w:rFonts w:ascii="宋体" w:hAnsi="宋体"/>
          <w:sz w:val="24"/>
        </w:rPr>
        <w:t xml:space="preserve">金，办理基金份额的发售和登记事宜； </w:t>
      </w:r>
    </w:p>
    <w:p w14:paraId="737B0F69"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2、办理基金备案手续；</w:t>
      </w:r>
    </w:p>
    <w:p w14:paraId="530B17F8"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3、对所管理的不同基金财产分别管理、分别记账，进行证券投资；</w:t>
      </w:r>
    </w:p>
    <w:p w14:paraId="6BA3636D"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 xml:space="preserve">4、按照基金合同的约定确定基金收益分配方案，及时向基金份额持有人分配收益； </w:t>
      </w:r>
    </w:p>
    <w:p w14:paraId="762A40BC"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 xml:space="preserve">5、进行基金会计核算并编制基金财务会计报告； </w:t>
      </w:r>
    </w:p>
    <w:p w14:paraId="4E025B1E"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6、编制基金</w:t>
      </w:r>
      <w:r w:rsidR="00515EB8" w:rsidRPr="004113D4">
        <w:rPr>
          <w:rFonts w:ascii="宋体" w:hAnsi="宋体" w:hint="eastAsia"/>
          <w:sz w:val="24"/>
        </w:rPr>
        <w:t>定期</w:t>
      </w:r>
      <w:r w:rsidRPr="004113D4">
        <w:rPr>
          <w:rFonts w:ascii="宋体" w:hAnsi="宋体"/>
          <w:sz w:val="24"/>
        </w:rPr>
        <w:t xml:space="preserve">报告； </w:t>
      </w:r>
    </w:p>
    <w:p w14:paraId="4B6E5A40"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 xml:space="preserve">7、计算并公告基金资产净值，确定基金份额申购、赎回价格； </w:t>
      </w:r>
    </w:p>
    <w:p w14:paraId="6389269C"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 xml:space="preserve">8、办理与基金财产管理业务活动有关的信息披露事项； </w:t>
      </w:r>
    </w:p>
    <w:p w14:paraId="1F9B14F4"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9、</w:t>
      </w:r>
      <w:r w:rsidR="00515EB8" w:rsidRPr="004113D4">
        <w:rPr>
          <w:rFonts w:ascii="宋体" w:hAnsi="宋体" w:hint="eastAsia"/>
          <w:sz w:val="24"/>
        </w:rPr>
        <w:t>按照规定</w:t>
      </w:r>
      <w:r w:rsidRPr="004113D4">
        <w:rPr>
          <w:rFonts w:ascii="宋体" w:hAnsi="宋体"/>
          <w:sz w:val="24"/>
        </w:rPr>
        <w:t xml:space="preserve">召集基金份额持有人大会； </w:t>
      </w:r>
    </w:p>
    <w:p w14:paraId="1B7F85CC"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 xml:space="preserve">10、保存基金财产管理业务活动的记录、账册、报表和其他相关资料； </w:t>
      </w:r>
    </w:p>
    <w:p w14:paraId="063C9C95"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 xml:space="preserve">11、以基金管理人名义，代表基金份额持有人利益行使诉讼权利或者实施其他法律行为； </w:t>
      </w:r>
    </w:p>
    <w:p w14:paraId="5E4FBFD1"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12、国务院证券监督管理机构规定的其他职责。</w:t>
      </w:r>
    </w:p>
    <w:p w14:paraId="347E9DE7" w14:textId="77777777" w:rsidR="00B27B71" w:rsidRPr="004113D4" w:rsidRDefault="00B27B71" w:rsidP="00167FF5">
      <w:pPr>
        <w:spacing w:line="360" w:lineRule="auto"/>
        <w:ind w:firstLineChars="200" w:firstLine="480"/>
        <w:rPr>
          <w:rFonts w:ascii="宋体" w:hAnsi="宋体"/>
          <w:sz w:val="24"/>
        </w:rPr>
      </w:pPr>
    </w:p>
    <w:p w14:paraId="787C6CBF" w14:textId="77777777" w:rsidR="00B27B71" w:rsidRPr="004113D4" w:rsidRDefault="00B27B71" w:rsidP="00167FF5">
      <w:pPr>
        <w:spacing w:line="360" w:lineRule="auto"/>
        <w:ind w:firstLineChars="200" w:firstLine="482"/>
        <w:rPr>
          <w:rFonts w:ascii="宋体" w:hAnsi="宋体"/>
          <w:b/>
          <w:sz w:val="24"/>
        </w:rPr>
      </w:pPr>
      <w:r w:rsidRPr="004113D4">
        <w:rPr>
          <w:rFonts w:ascii="宋体" w:hAnsi="宋体"/>
          <w:b/>
          <w:sz w:val="24"/>
        </w:rPr>
        <w:t>四、基金管理人承诺</w:t>
      </w:r>
    </w:p>
    <w:p w14:paraId="5864E6AD"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lastRenderedPageBreak/>
        <w:t>1、基金管理人承诺：</w:t>
      </w:r>
    </w:p>
    <w:p w14:paraId="31F26E77"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（1）严格遵守《基金法》及其他相关法律法规的规定，并建立健全内部控制制度，采取有效措施，防止违反《基金法》及其他法律法规行为的发生；</w:t>
      </w:r>
    </w:p>
    <w:p w14:paraId="3C84891F"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（2）根据基金合同的规定，按照招募说明书列明的投资目标、策略及限制进行基金资产的投资。</w:t>
      </w:r>
    </w:p>
    <w:p w14:paraId="438D4573"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2、基金管理人严格按照法律、法规、规章的规定，基金资产不得用于下列投资或者活动：</w:t>
      </w:r>
    </w:p>
    <w:p w14:paraId="1DAE28CB"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 xml:space="preserve">（1）将基金管理人固有财产或者他人财产混同于基金财产从事证券投资； </w:t>
      </w:r>
    </w:p>
    <w:p w14:paraId="3D5FA952"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 xml:space="preserve">（2）不公平地对待其管理的不同基金财产； </w:t>
      </w:r>
    </w:p>
    <w:p w14:paraId="19EF83C3"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 xml:space="preserve">（3）利用基金财产为基金份额持有人以外的第三人牟取利益； </w:t>
      </w:r>
    </w:p>
    <w:p w14:paraId="149E8292" w14:textId="584B9F3D"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 xml:space="preserve">（4）向基金份额持有人违规承诺收益或者承担损失； </w:t>
      </w:r>
    </w:p>
    <w:p w14:paraId="2003CD65"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（5）法律法规以及中国证监会规定禁止的其他行为。</w:t>
      </w:r>
    </w:p>
    <w:p w14:paraId="4CEB5190"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3、基金经理承诺：</w:t>
      </w:r>
    </w:p>
    <w:p w14:paraId="7AA4F227"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（1）依照有关法律、法规和基金合同的规定，本着谨慎的原则为基金份额持有人谋取最大利益；</w:t>
      </w:r>
    </w:p>
    <w:p w14:paraId="24EAB124"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（2）不利用职务之便为自己、代理人、代表人、受雇人或任何其他第三人谋取不当利益；</w:t>
      </w:r>
    </w:p>
    <w:p w14:paraId="5A9A6601"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（3）不泄漏在任职期间知悉的有关证券、基金的商业秘密、尚未依法公开的基金投资内容、基金投资计划等信息；</w:t>
      </w:r>
    </w:p>
    <w:p w14:paraId="7048097B" w14:textId="77777777" w:rsidR="00B27B71" w:rsidRPr="004113D4" w:rsidRDefault="00B27B71" w:rsidP="00167FF5">
      <w:pPr>
        <w:spacing w:line="360" w:lineRule="auto"/>
        <w:ind w:firstLineChars="200" w:firstLine="480"/>
        <w:rPr>
          <w:rFonts w:ascii="宋体" w:hAnsi="宋体"/>
          <w:sz w:val="24"/>
        </w:rPr>
      </w:pPr>
      <w:r w:rsidRPr="004113D4">
        <w:rPr>
          <w:rFonts w:ascii="宋体" w:hAnsi="宋体"/>
          <w:sz w:val="24"/>
        </w:rPr>
        <w:t>（4）不协助、接受委托或以其他任何形式为其他组织或个人进行证券交易。</w:t>
      </w:r>
    </w:p>
    <w:p w14:paraId="16A09AB6" w14:textId="77777777" w:rsidR="00B27B71" w:rsidRPr="004113D4" w:rsidRDefault="00B27B71" w:rsidP="00167FF5">
      <w:pPr>
        <w:spacing w:line="360" w:lineRule="auto"/>
        <w:ind w:firstLineChars="200" w:firstLine="480"/>
        <w:rPr>
          <w:rFonts w:ascii="宋体" w:hAnsi="宋体"/>
          <w:sz w:val="24"/>
        </w:rPr>
      </w:pPr>
    </w:p>
    <w:p w14:paraId="2A5C08AB" w14:textId="77777777" w:rsidR="00B27B71" w:rsidRPr="004113D4" w:rsidRDefault="00B27B71" w:rsidP="00167FF5">
      <w:pPr>
        <w:spacing w:line="360" w:lineRule="auto"/>
        <w:ind w:firstLineChars="200" w:firstLine="482"/>
        <w:rPr>
          <w:rFonts w:ascii="宋体" w:hAnsi="宋体"/>
          <w:b/>
          <w:sz w:val="24"/>
        </w:rPr>
      </w:pPr>
      <w:r w:rsidRPr="004113D4">
        <w:rPr>
          <w:rFonts w:ascii="宋体" w:hAnsi="宋体"/>
          <w:b/>
          <w:sz w:val="24"/>
        </w:rPr>
        <w:t>五、基金管理人的内部控制制度</w:t>
      </w:r>
    </w:p>
    <w:p w14:paraId="27C545B7"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基金管理人的内部控制制度包括内部控制大纲、基本管理制度、部门业务规章等。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控制制度、基金投资管理制度、基金绩效评估考核制度、集中交易制度、基金会计制度、信息披露制度、信息系统管理制度、员工保密制度、危机处理制度、监察稽核制度等。部门业务规章是在基本管理制度的基础上，对各部门的主要职责、岗位设置、工作要求、业务流程等的具体说明。</w:t>
      </w:r>
    </w:p>
    <w:p w14:paraId="56103CCB"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根据基金管理业务的特点，公司设立顺序递进、权责统一、严密有效的四道内控防线：</w:t>
      </w:r>
    </w:p>
    <w:p w14:paraId="47F9243E"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1、建立以各岗位目标责任制为基础的第一道监控防线。各岗位均制定明确的岗位职责，</w:t>
      </w:r>
      <w:r w:rsidRPr="004113D4">
        <w:rPr>
          <w:rFonts w:ascii="宋体" w:hAnsi="宋体"/>
          <w:sz w:val="24"/>
        </w:rPr>
        <w:lastRenderedPageBreak/>
        <w:t>各业务均制定详尽的操作流程，各岗位人员上岗前必须声明已知悉并承诺遵守，在授权范围内承担各自职责。</w:t>
      </w:r>
    </w:p>
    <w:p w14:paraId="3BF038F6"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2、建立相关部门、相关岗位之间相互监督的第二道监控防线。公司在相关部门、相关岗位之间建立重要业务处理凭据传递和信息沟通制度，后续部门及岗位对前一部门及岗位负有监督的责任。</w:t>
      </w:r>
    </w:p>
    <w:p w14:paraId="09C6186D" w14:textId="77777777" w:rsidR="001E5737" w:rsidRPr="004113D4" w:rsidRDefault="001E5737" w:rsidP="00167FF5">
      <w:pPr>
        <w:spacing w:line="360" w:lineRule="auto"/>
        <w:ind w:firstLineChars="200" w:firstLine="480"/>
        <w:rPr>
          <w:rFonts w:ascii="宋体" w:hAnsi="宋体"/>
          <w:sz w:val="24"/>
        </w:rPr>
      </w:pPr>
      <w:r w:rsidRPr="004113D4">
        <w:rPr>
          <w:rFonts w:ascii="宋体" w:hAnsi="宋体"/>
          <w:sz w:val="24"/>
        </w:rPr>
        <w:t>3、建立以</w:t>
      </w:r>
      <w:r w:rsidR="00236188" w:rsidRPr="004113D4">
        <w:rPr>
          <w:rFonts w:ascii="宋体" w:hAnsi="宋体" w:hint="eastAsia"/>
          <w:sz w:val="24"/>
        </w:rPr>
        <w:t>合规</w:t>
      </w:r>
      <w:r w:rsidR="00515EB8" w:rsidRPr="004113D4">
        <w:rPr>
          <w:rFonts w:ascii="宋体" w:hAnsi="宋体" w:hint="eastAsia"/>
          <w:sz w:val="24"/>
        </w:rPr>
        <w:t>风控部门</w:t>
      </w:r>
      <w:r w:rsidRPr="004113D4">
        <w:rPr>
          <w:rFonts w:ascii="宋体" w:hAnsi="宋体"/>
          <w:sz w:val="24"/>
        </w:rPr>
        <w:t>对各岗位、各部门、各机构、各项业务全面实施监督反馈的第三道监控防线。</w:t>
      </w:r>
      <w:r w:rsidR="00236188" w:rsidRPr="004113D4">
        <w:rPr>
          <w:rFonts w:ascii="宋体" w:hAnsi="宋体" w:hint="eastAsia"/>
          <w:sz w:val="24"/>
        </w:rPr>
        <w:t>合规</w:t>
      </w:r>
      <w:r w:rsidR="00515EB8" w:rsidRPr="004113D4">
        <w:rPr>
          <w:rFonts w:ascii="宋体" w:hAnsi="宋体" w:hint="eastAsia"/>
          <w:sz w:val="24"/>
        </w:rPr>
        <w:t>风控部门属</w:t>
      </w:r>
      <w:r w:rsidRPr="004113D4">
        <w:rPr>
          <w:rFonts w:ascii="宋体" w:hAnsi="宋体"/>
          <w:sz w:val="24"/>
        </w:rPr>
        <w:t>于内核部门，独立于其他部门和业务活动，对内部控制制度的执行情况实行严格的检查和监督。</w:t>
      </w:r>
    </w:p>
    <w:p w14:paraId="0FA3C606" w14:textId="77777777" w:rsidR="00515EB8" w:rsidRPr="004113D4" w:rsidRDefault="001E5737" w:rsidP="00167FF5">
      <w:pPr>
        <w:spacing w:line="360" w:lineRule="auto"/>
        <w:ind w:firstLineChars="200" w:firstLine="480"/>
        <w:rPr>
          <w:rFonts w:ascii="宋体" w:hAnsi="宋体"/>
          <w:sz w:val="24"/>
        </w:rPr>
      </w:pPr>
      <w:r w:rsidRPr="004113D4">
        <w:rPr>
          <w:rFonts w:ascii="宋体" w:hAnsi="宋体"/>
          <w:sz w:val="24"/>
        </w:rPr>
        <w:t>4、建立以合规审核委员会及督察长为核心，对公司所有经营管理行为进行监督的第四道监控防线</w:t>
      </w:r>
      <w:r w:rsidR="0012423B" w:rsidRPr="004113D4">
        <w:rPr>
          <w:rFonts w:ascii="宋体" w:hAnsi="宋体"/>
          <w:sz w:val="24"/>
        </w:rPr>
        <w:t>。</w:t>
      </w:r>
    </w:p>
    <w:p w14:paraId="18F07F0B" w14:textId="77777777" w:rsidR="0012423B" w:rsidRPr="004113D4" w:rsidRDefault="0012423B" w:rsidP="00167FF5">
      <w:pPr>
        <w:ind w:firstLine="420"/>
        <w:sectPr w:rsidR="0012423B" w:rsidRPr="004113D4">
          <w:pgSz w:w="11906" w:h="16838"/>
          <w:pgMar w:top="1701" w:right="1134" w:bottom="1134" w:left="1134" w:header="851" w:footer="992" w:gutter="0"/>
          <w:cols w:space="720"/>
          <w:titlePg/>
          <w:docGrid w:type="lines" w:linePitch="312"/>
        </w:sectPr>
      </w:pPr>
    </w:p>
    <w:p w14:paraId="5D467893" w14:textId="77777777" w:rsidR="00075CAC" w:rsidRPr="004113D4" w:rsidRDefault="00075CAC" w:rsidP="00167FF5">
      <w:pPr>
        <w:pStyle w:val="11"/>
        <w:spacing w:line="360" w:lineRule="auto"/>
        <w:rPr>
          <w:rFonts w:ascii="Times New Roman" w:eastAsia="宋体"/>
          <w:b/>
          <w:bCs/>
          <w:szCs w:val="24"/>
        </w:rPr>
      </w:pPr>
      <w:bookmarkStart w:id="10" w:name="_Toc524923215"/>
      <w:bookmarkStart w:id="11" w:name="_Toc304121829"/>
      <w:bookmarkStart w:id="12" w:name="_Toc4680242"/>
      <w:bookmarkEnd w:id="9"/>
      <w:r w:rsidRPr="004113D4">
        <w:rPr>
          <w:rFonts w:ascii="Times New Roman" w:eastAsia="宋体"/>
          <w:b/>
          <w:bCs/>
          <w:szCs w:val="24"/>
        </w:rPr>
        <w:lastRenderedPageBreak/>
        <w:t>第四部分</w:t>
      </w:r>
      <w:r w:rsidRPr="004113D4">
        <w:rPr>
          <w:rFonts w:ascii="Times New Roman" w:eastAsia="宋体"/>
          <w:b/>
          <w:bCs/>
          <w:szCs w:val="24"/>
        </w:rPr>
        <w:t xml:space="preserve">  </w:t>
      </w:r>
      <w:r w:rsidRPr="004113D4">
        <w:rPr>
          <w:rFonts w:ascii="Times New Roman" w:eastAsia="宋体"/>
          <w:b/>
          <w:bCs/>
          <w:szCs w:val="24"/>
        </w:rPr>
        <w:t>基金托管人</w:t>
      </w:r>
      <w:bookmarkEnd w:id="10"/>
      <w:bookmarkEnd w:id="11"/>
      <w:bookmarkEnd w:id="12"/>
    </w:p>
    <w:p w14:paraId="738C865A" w14:textId="77777777" w:rsidR="00A00C9D" w:rsidRPr="004113D4" w:rsidRDefault="00A00C9D" w:rsidP="00167FF5">
      <w:pPr>
        <w:spacing w:line="360" w:lineRule="auto"/>
        <w:ind w:firstLineChars="200" w:firstLine="482"/>
        <w:rPr>
          <w:rFonts w:ascii="宋体" w:hAnsi="宋体"/>
          <w:b/>
          <w:sz w:val="24"/>
        </w:rPr>
      </w:pPr>
      <w:bookmarkStart w:id="13" w:name="_Toc112836316"/>
      <w:bookmarkStart w:id="14" w:name="OLE_LINK2"/>
      <w:r w:rsidRPr="004113D4">
        <w:rPr>
          <w:rFonts w:ascii="宋体" w:hAnsi="宋体" w:hint="eastAsia"/>
          <w:b/>
          <w:sz w:val="24"/>
        </w:rPr>
        <w:t>一、基本情况</w:t>
      </w:r>
    </w:p>
    <w:p w14:paraId="2F27AB8F" w14:textId="77777777" w:rsidR="004456F9" w:rsidRPr="004113D4" w:rsidRDefault="004456F9" w:rsidP="00167FF5">
      <w:pPr>
        <w:tabs>
          <w:tab w:val="left" w:pos="1260"/>
        </w:tabs>
        <w:spacing w:line="360" w:lineRule="auto"/>
        <w:ind w:firstLineChars="200" w:firstLine="480"/>
        <w:rPr>
          <w:rFonts w:ascii="宋体" w:hAnsi="宋体"/>
          <w:sz w:val="24"/>
        </w:rPr>
      </w:pPr>
      <w:r w:rsidRPr="004113D4">
        <w:rPr>
          <w:rFonts w:ascii="宋体" w:hAnsi="宋体" w:hint="eastAsia"/>
          <w:sz w:val="24"/>
        </w:rPr>
        <w:t>名称：中国工商银行股份有限公司</w:t>
      </w:r>
    </w:p>
    <w:p w14:paraId="1FED63A5" w14:textId="77777777" w:rsidR="004456F9" w:rsidRPr="004113D4" w:rsidRDefault="004456F9" w:rsidP="00167FF5">
      <w:pPr>
        <w:tabs>
          <w:tab w:val="left" w:pos="1260"/>
        </w:tabs>
        <w:spacing w:line="360" w:lineRule="auto"/>
        <w:ind w:firstLineChars="200" w:firstLine="480"/>
        <w:rPr>
          <w:rFonts w:ascii="宋体" w:hAnsi="宋体"/>
          <w:sz w:val="24"/>
        </w:rPr>
      </w:pPr>
      <w:r w:rsidRPr="004113D4">
        <w:rPr>
          <w:rFonts w:ascii="宋体" w:hAnsi="宋体" w:hint="eastAsia"/>
          <w:sz w:val="24"/>
        </w:rPr>
        <w:t>注册地址：北京市西城区复兴门内大街55号</w:t>
      </w:r>
    </w:p>
    <w:p w14:paraId="71146A7C" w14:textId="77777777" w:rsidR="004456F9" w:rsidRPr="004113D4" w:rsidRDefault="004456F9" w:rsidP="00167FF5">
      <w:pPr>
        <w:tabs>
          <w:tab w:val="left" w:pos="1260"/>
        </w:tabs>
        <w:spacing w:line="360" w:lineRule="auto"/>
        <w:ind w:firstLineChars="200" w:firstLine="480"/>
        <w:rPr>
          <w:rFonts w:ascii="宋体" w:hAnsi="宋体"/>
          <w:sz w:val="24"/>
        </w:rPr>
      </w:pPr>
      <w:r w:rsidRPr="004113D4">
        <w:rPr>
          <w:rFonts w:ascii="宋体" w:hAnsi="宋体"/>
          <w:sz w:val="24"/>
        </w:rPr>
        <w:t>成立时间：198</w:t>
      </w:r>
      <w:r w:rsidRPr="004113D4">
        <w:rPr>
          <w:rFonts w:ascii="宋体" w:hAnsi="宋体" w:hint="eastAsia"/>
          <w:sz w:val="24"/>
        </w:rPr>
        <w:t>4</w:t>
      </w:r>
      <w:r w:rsidRPr="004113D4">
        <w:rPr>
          <w:rFonts w:ascii="宋体" w:hAnsi="宋体"/>
          <w:sz w:val="24"/>
        </w:rPr>
        <w:t>年1月</w:t>
      </w:r>
      <w:r w:rsidRPr="004113D4">
        <w:rPr>
          <w:rFonts w:ascii="宋体" w:hAnsi="宋体" w:hint="eastAsia"/>
          <w:sz w:val="24"/>
        </w:rPr>
        <w:t>1</w:t>
      </w:r>
      <w:r w:rsidRPr="004113D4">
        <w:rPr>
          <w:rFonts w:ascii="宋体" w:hAnsi="宋体"/>
          <w:sz w:val="24"/>
        </w:rPr>
        <w:t>日</w:t>
      </w:r>
    </w:p>
    <w:p w14:paraId="37460412" w14:textId="77777777" w:rsidR="004456F9" w:rsidRPr="004113D4" w:rsidRDefault="004456F9" w:rsidP="00167FF5">
      <w:pPr>
        <w:tabs>
          <w:tab w:val="left" w:pos="1260"/>
        </w:tabs>
        <w:spacing w:line="360" w:lineRule="auto"/>
        <w:ind w:firstLineChars="200" w:firstLine="480"/>
        <w:rPr>
          <w:rFonts w:ascii="宋体" w:hAnsi="宋体"/>
          <w:sz w:val="24"/>
        </w:rPr>
      </w:pPr>
      <w:r w:rsidRPr="004113D4">
        <w:rPr>
          <w:rFonts w:ascii="宋体" w:hAnsi="宋体" w:hint="eastAsia"/>
          <w:sz w:val="24"/>
        </w:rPr>
        <w:t>法定代表人： 陈四清</w:t>
      </w:r>
    </w:p>
    <w:p w14:paraId="1416E51B" w14:textId="77777777" w:rsidR="004456F9" w:rsidRPr="004113D4" w:rsidRDefault="004456F9" w:rsidP="00167FF5">
      <w:pPr>
        <w:tabs>
          <w:tab w:val="left" w:pos="1260"/>
        </w:tabs>
        <w:spacing w:line="360" w:lineRule="auto"/>
        <w:ind w:firstLineChars="200" w:firstLine="480"/>
        <w:rPr>
          <w:rFonts w:ascii="宋体" w:hAnsi="宋体"/>
          <w:sz w:val="24"/>
        </w:rPr>
      </w:pPr>
      <w:r w:rsidRPr="004113D4">
        <w:rPr>
          <w:rFonts w:ascii="宋体" w:hAnsi="宋体" w:hint="eastAsia"/>
          <w:sz w:val="24"/>
        </w:rPr>
        <w:t>注册资本：人民币34,932,123.46万元</w:t>
      </w:r>
    </w:p>
    <w:p w14:paraId="4D6009FC" w14:textId="77777777" w:rsidR="004456F9" w:rsidRPr="004113D4" w:rsidRDefault="004456F9" w:rsidP="00167FF5">
      <w:pPr>
        <w:tabs>
          <w:tab w:val="left" w:pos="1260"/>
        </w:tabs>
        <w:spacing w:line="360" w:lineRule="auto"/>
        <w:ind w:firstLineChars="200" w:firstLine="480"/>
        <w:rPr>
          <w:rFonts w:ascii="宋体" w:hAnsi="宋体"/>
          <w:sz w:val="24"/>
        </w:rPr>
      </w:pPr>
      <w:r w:rsidRPr="004113D4">
        <w:rPr>
          <w:rFonts w:ascii="宋体" w:hAnsi="宋体" w:hint="eastAsia"/>
          <w:sz w:val="24"/>
        </w:rPr>
        <w:t>联系电话：010-66105799</w:t>
      </w:r>
    </w:p>
    <w:p w14:paraId="16AD4A11" w14:textId="1E11DF5E" w:rsidR="00A00C9D" w:rsidRPr="004113D4" w:rsidRDefault="004456F9" w:rsidP="00167FF5">
      <w:pPr>
        <w:spacing w:line="360" w:lineRule="auto"/>
        <w:ind w:firstLineChars="200" w:firstLine="480"/>
        <w:rPr>
          <w:rFonts w:ascii="宋体" w:hAnsi="宋体"/>
          <w:sz w:val="24"/>
        </w:rPr>
      </w:pPr>
      <w:r w:rsidRPr="004113D4">
        <w:rPr>
          <w:rFonts w:ascii="宋体" w:hAnsi="宋体" w:hint="eastAsia"/>
          <w:sz w:val="24"/>
        </w:rPr>
        <w:t>联系人：郭明</w:t>
      </w:r>
    </w:p>
    <w:p w14:paraId="3F923B22" w14:textId="77777777" w:rsidR="00FD32B6" w:rsidRPr="004113D4" w:rsidRDefault="00FD32B6" w:rsidP="00167FF5">
      <w:pPr>
        <w:spacing w:line="360" w:lineRule="auto"/>
        <w:ind w:firstLineChars="200" w:firstLine="480"/>
        <w:rPr>
          <w:rFonts w:ascii="宋体" w:hAnsi="宋体"/>
          <w:sz w:val="24"/>
        </w:rPr>
      </w:pPr>
    </w:p>
    <w:p w14:paraId="10FF1C1C" w14:textId="77777777" w:rsidR="00A00C9D" w:rsidRPr="004113D4" w:rsidRDefault="00A00C9D" w:rsidP="00167FF5">
      <w:pPr>
        <w:spacing w:line="360" w:lineRule="auto"/>
        <w:ind w:firstLineChars="200" w:firstLine="482"/>
        <w:rPr>
          <w:rFonts w:ascii="宋体" w:hAnsi="宋体"/>
          <w:b/>
          <w:sz w:val="24"/>
        </w:rPr>
      </w:pPr>
      <w:r w:rsidRPr="004113D4">
        <w:rPr>
          <w:rFonts w:ascii="宋体" w:hAnsi="宋体" w:hint="eastAsia"/>
          <w:b/>
          <w:sz w:val="24"/>
        </w:rPr>
        <w:t>二、基金托管部门及主要人员情况</w:t>
      </w:r>
    </w:p>
    <w:p w14:paraId="211EE4C5" w14:textId="77777777" w:rsidR="00BD1CB2" w:rsidRDefault="00BD1CB2" w:rsidP="00167FF5">
      <w:pPr>
        <w:tabs>
          <w:tab w:val="left" w:pos="1260"/>
        </w:tabs>
        <w:spacing w:line="360" w:lineRule="auto"/>
        <w:ind w:firstLineChars="200" w:firstLine="480"/>
        <w:rPr>
          <w:rFonts w:ascii="宋体" w:hAnsi="宋体"/>
          <w:sz w:val="24"/>
        </w:rPr>
      </w:pPr>
      <w:r w:rsidRPr="00BD1CB2">
        <w:rPr>
          <w:rFonts w:ascii="宋体" w:hAnsi="宋体" w:hint="eastAsia"/>
          <w:sz w:val="24"/>
        </w:rPr>
        <w:t>截至2020年6月，中国工商银行资产托管部共有员工212人，平均年龄33岁，95%以上员工拥有大学本科以上学历，高管人员均拥有研究生以上学历或高级技术职称。</w:t>
      </w:r>
    </w:p>
    <w:p w14:paraId="67F35B92" w14:textId="77777777" w:rsidR="00FD32B6" w:rsidRPr="004113D4" w:rsidRDefault="00FD32B6" w:rsidP="00167FF5">
      <w:pPr>
        <w:tabs>
          <w:tab w:val="left" w:pos="1260"/>
        </w:tabs>
        <w:spacing w:line="360" w:lineRule="auto"/>
        <w:ind w:firstLineChars="200" w:firstLine="480"/>
        <w:rPr>
          <w:rFonts w:ascii="宋体" w:hAnsi="宋体"/>
          <w:sz w:val="24"/>
        </w:rPr>
      </w:pPr>
    </w:p>
    <w:p w14:paraId="6D0AB7BB" w14:textId="77777777" w:rsidR="00A00C9D" w:rsidRPr="004113D4" w:rsidRDefault="00A00C9D" w:rsidP="00167FF5">
      <w:pPr>
        <w:spacing w:line="360" w:lineRule="auto"/>
        <w:ind w:firstLineChars="200" w:firstLine="482"/>
        <w:rPr>
          <w:rFonts w:ascii="宋体" w:hAnsi="宋体"/>
          <w:b/>
          <w:sz w:val="24"/>
        </w:rPr>
      </w:pPr>
      <w:r w:rsidRPr="004113D4">
        <w:rPr>
          <w:rFonts w:ascii="宋体" w:hAnsi="宋体" w:hint="eastAsia"/>
          <w:b/>
          <w:sz w:val="24"/>
        </w:rPr>
        <w:t>三、证券投资基金托管情况</w:t>
      </w:r>
    </w:p>
    <w:p w14:paraId="1586E20E" w14:textId="35E54DD9" w:rsidR="00BD1CB2" w:rsidRDefault="00BD1CB2" w:rsidP="00167FF5">
      <w:pPr>
        <w:spacing w:line="360" w:lineRule="auto"/>
        <w:ind w:firstLineChars="200" w:firstLine="480"/>
        <w:rPr>
          <w:rFonts w:ascii="宋体" w:hAnsi="宋体"/>
          <w:sz w:val="24"/>
        </w:rPr>
      </w:pPr>
      <w:r w:rsidRPr="00BD1CB2">
        <w:rPr>
          <w:rFonts w:ascii="宋体" w:hAnsi="宋体" w:hint="eastAsia"/>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w:t>
      </w:r>
      <w:r w:rsidRPr="00BD1CB2">
        <w:rPr>
          <w:rFonts w:ascii="宋体" w:hAnsi="宋体" w:hint="eastAsia"/>
          <w:sz w:val="24"/>
        </w:rPr>
        <w:lastRenderedPageBreak/>
        <w:t>得奖项最多的国内托管银行，优良的服务品质获得国内外金融领域的持续认可和广泛好评。</w:t>
      </w:r>
    </w:p>
    <w:p w14:paraId="740E3E43" w14:textId="77777777" w:rsidR="007310C7" w:rsidRPr="004113D4" w:rsidRDefault="007310C7" w:rsidP="00167FF5">
      <w:pPr>
        <w:spacing w:line="360" w:lineRule="auto"/>
        <w:ind w:firstLineChars="200" w:firstLine="480"/>
        <w:rPr>
          <w:rFonts w:ascii="宋体" w:hAnsi="宋体"/>
          <w:sz w:val="24"/>
        </w:rPr>
      </w:pPr>
    </w:p>
    <w:p w14:paraId="5A387CCB" w14:textId="77777777" w:rsidR="00A00C9D" w:rsidRPr="004113D4" w:rsidRDefault="00A00C9D" w:rsidP="00167FF5">
      <w:pPr>
        <w:spacing w:line="360" w:lineRule="auto"/>
        <w:ind w:firstLineChars="200" w:firstLine="482"/>
        <w:rPr>
          <w:rFonts w:ascii="宋体" w:hAnsi="宋体"/>
          <w:b/>
          <w:sz w:val="24"/>
        </w:rPr>
      </w:pPr>
      <w:r w:rsidRPr="004113D4">
        <w:rPr>
          <w:rFonts w:ascii="宋体" w:hAnsi="宋体" w:hint="eastAsia"/>
          <w:b/>
          <w:sz w:val="24"/>
        </w:rPr>
        <w:t>四、托管业务的内部控制制度</w:t>
      </w:r>
    </w:p>
    <w:p w14:paraId="7038D045"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4E9AD07D"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1、内部风险控制目标</w:t>
      </w:r>
    </w:p>
    <w:p w14:paraId="243D3B21"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5C123428"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2、内部风险控制组织结构</w:t>
      </w:r>
    </w:p>
    <w:p w14:paraId="4167D433"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4744710F"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3、内部风险控制原则</w:t>
      </w:r>
    </w:p>
    <w:p w14:paraId="27B21FB2"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（1）合法性原则。内控制度应当符合国家法律法规及监管机构的监管要求，并贯穿于托管业务经营管理活动的始终。</w:t>
      </w:r>
    </w:p>
    <w:p w14:paraId="7776C1EF"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（2）完整性原则。托管业务的各项经营管理活动都必须有相应的规范程序和监督制约；监督制约应渗透到托管业务的全过程和各个操作环节，覆盖所有的部门、岗位和人员。</w:t>
      </w:r>
    </w:p>
    <w:p w14:paraId="21FAD899"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lastRenderedPageBreak/>
        <w:t>（3）及时性原则。托管业务经营活动必须在发生时能准确及时地记录；按照“内控优先”的原则，新设机构或新增业务品种时，必须做到已建立相关的规章制度。</w:t>
      </w:r>
    </w:p>
    <w:p w14:paraId="2F543947"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（4）审慎性原则。各项业务经营活动必须防范风险，审慎经营，保证基金资产和其他委托资产的安全与完整。</w:t>
      </w:r>
    </w:p>
    <w:p w14:paraId="4D262E83"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（5）有效性原则。内控制度应根据国家政策、法律及经营管理的需要适时修改完善，并保证得到全面落实执行，不得有任何空间、时限及人员的例外。</w:t>
      </w:r>
    </w:p>
    <w:p w14:paraId="4CD329A3"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（6）独立性原则。设立专门履行托管人职责的管理部门；直接操作人员和控制人员必须相对独立，适当分离；内控制度的检查、评价部门必须独立于内控制度的制定和执行部门。</w:t>
      </w:r>
    </w:p>
    <w:p w14:paraId="5BF12815"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4、内部风险控制措施实施</w:t>
      </w:r>
    </w:p>
    <w:p w14:paraId="4D9B8D9D"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63948DA9"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550B6D20"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32665192"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（4）经营控制。资产托管部通过制定计划、编制预算等方法开展各种业务营销活动、处理各项事务，从而有效地控制和配置组织资源，达到资源利用和效益最大化目的。</w:t>
      </w:r>
    </w:p>
    <w:p w14:paraId="1A542BED"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2A25ED6E"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（6）数据安全控制。我们通过业务操作区相对独立、数据和传真加密、数据传输线路的冗余备份、监控设施的运用和保障等措施来保障数据安全。</w:t>
      </w:r>
    </w:p>
    <w:p w14:paraId="0C124FA2"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（7）应急准备与响应。资产托管业务建立专门的灾难恢复中心，制定了基于数据、应用、操作、环境四个层面的完备的灾难恢复方案，并组织员工定期演练。为使演练更加接近实战，</w:t>
      </w:r>
      <w:r>
        <w:rPr>
          <w:rFonts w:ascii="宋体" w:hAnsi="宋体" w:hint="eastAsia"/>
          <w:bCs/>
          <w:sz w:val="24"/>
        </w:rPr>
        <w:lastRenderedPageBreak/>
        <w:t>资产托管部不断提高演练标准，从最初的按照预订时间演练发展到现在的“随机演练”。从演练结果看，资产托管部完全有能力在发生灾难的情况下两个小时内恢复业务。</w:t>
      </w:r>
    </w:p>
    <w:p w14:paraId="3585B5F2"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5、资产托管部内部风险控制情况</w:t>
      </w:r>
    </w:p>
    <w:p w14:paraId="65A1D250"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（1）资产托管部内部设置专职稽核监察部门，配备专职稽核监察人员，在总经理的直接领导下，依照有关法律规章，全面贯彻落实全程监控思想，确保资产托管业务健康、稳定地发展。</w:t>
      </w:r>
    </w:p>
    <w:p w14:paraId="0C0E3942"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18B74590"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49F45BB6" w14:textId="77777777" w:rsidR="001052E4" w:rsidRDefault="001052E4" w:rsidP="001052E4">
      <w:pPr>
        <w:spacing w:line="360" w:lineRule="auto"/>
        <w:ind w:firstLineChars="200" w:firstLine="480"/>
        <w:rPr>
          <w:rFonts w:ascii="宋体" w:hAnsi="宋体"/>
          <w:bCs/>
          <w:sz w:val="24"/>
        </w:rPr>
      </w:pPr>
      <w:r>
        <w:rPr>
          <w:rFonts w:ascii="宋体" w:hAnsi="宋体" w:hint="eastAsia"/>
          <w:bCs/>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3E6F2A03" w14:textId="77777777" w:rsidR="001052E4" w:rsidRDefault="001052E4" w:rsidP="001052E4">
      <w:pPr>
        <w:adjustRightInd w:val="0"/>
        <w:snapToGrid w:val="0"/>
        <w:spacing w:line="360" w:lineRule="auto"/>
        <w:ind w:firstLineChars="200" w:firstLine="482"/>
        <w:rPr>
          <w:rFonts w:ascii="宋体" w:hAnsi="宋体"/>
          <w:b/>
          <w:bCs/>
          <w:sz w:val="24"/>
        </w:rPr>
      </w:pPr>
      <w:r>
        <w:rPr>
          <w:rFonts w:ascii="宋体" w:hAnsi="宋体" w:hint="eastAsia"/>
          <w:b/>
          <w:bCs/>
          <w:sz w:val="24"/>
        </w:rPr>
        <w:t>（五）基金托管人对基金管理人运作基金进行监督的方法和程序</w:t>
      </w:r>
    </w:p>
    <w:p w14:paraId="49AB8736" w14:textId="77777777" w:rsidR="001052E4" w:rsidRDefault="001052E4" w:rsidP="001052E4">
      <w:pPr>
        <w:adjustRightInd w:val="0"/>
        <w:snapToGrid w:val="0"/>
        <w:spacing w:line="360" w:lineRule="auto"/>
        <w:ind w:firstLineChars="200" w:firstLine="480"/>
        <w:rPr>
          <w:rFonts w:ascii="宋体" w:hAnsi="宋体"/>
          <w:bCs/>
          <w:sz w:val="24"/>
        </w:rPr>
      </w:pPr>
      <w:r>
        <w:rPr>
          <w:rFonts w:ascii="宋体" w:hAnsi="宋体" w:hint="eastAsia"/>
          <w:bCs/>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546EFF74" w14:textId="77777777" w:rsidR="001052E4" w:rsidRDefault="001052E4" w:rsidP="001052E4">
      <w:pPr>
        <w:adjustRightInd w:val="0"/>
        <w:snapToGrid w:val="0"/>
        <w:spacing w:line="360" w:lineRule="auto"/>
        <w:ind w:firstLineChars="200" w:firstLine="480"/>
        <w:rPr>
          <w:rFonts w:ascii="宋体" w:hAnsi="宋体"/>
          <w:bCs/>
          <w:sz w:val="24"/>
        </w:rPr>
      </w:pPr>
      <w:r>
        <w:rPr>
          <w:rFonts w:ascii="宋体" w:hAnsi="宋体" w:hint="eastAsia"/>
          <w:bCs/>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w:t>
      </w:r>
      <w:r>
        <w:rPr>
          <w:rFonts w:ascii="宋体" w:hAnsi="宋体" w:hint="eastAsia"/>
          <w:bCs/>
          <w:sz w:val="24"/>
        </w:rPr>
        <w:lastRenderedPageBreak/>
        <w:t>项进行复查，督促基金管理人改正。基金管理人对基金托管人通知的违规事项未能在限期内纠正的，基金托管人应报告中国证监会。</w:t>
      </w:r>
    </w:p>
    <w:p w14:paraId="414AE101" w14:textId="77777777" w:rsidR="001052E4" w:rsidRDefault="001052E4" w:rsidP="001052E4">
      <w:pPr>
        <w:adjustRightInd w:val="0"/>
        <w:snapToGrid w:val="0"/>
        <w:spacing w:line="360" w:lineRule="auto"/>
        <w:ind w:firstLineChars="200" w:firstLine="480"/>
        <w:rPr>
          <w:rFonts w:ascii="宋体" w:hAnsi="宋体"/>
          <w:bCs/>
          <w:sz w:val="24"/>
        </w:rPr>
      </w:pPr>
      <w:r>
        <w:rPr>
          <w:rFonts w:ascii="宋体" w:hAnsi="宋体" w:hint="eastAsia"/>
          <w:bCs/>
          <w:sz w:val="24"/>
        </w:rPr>
        <w:t>基金托管人发现基金管理人有重大违规行为，应立即报告中国证监会，同时通知基金管理人限期纠正。</w:t>
      </w:r>
    </w:p>
    <w:p w14:paraId="70A6B15C" w14:textId="77777777" w:rsidR="001052E4" w:rsidRDefault="001052E4" w:rsidP="001052E4"/>
    <w:p w14:paraId="2864F2B2" w14:textId="426D2532" w:rsidR="007310C7" w:rsidRPr="001052E4" w:rsidRDefault="007310C7" w:rsidP="00167FF5">
      <w:pPr>
        <w:tabs>
          <w:tab w:val="left" w:pos="1260"/>
        </w:tabs>
        <w:spacing w:line="360" w:lineRule="auto"/>
        <w:ind w:firstLineChars="200" w:firstLine="480"/>
        <w:rPr>
          <w:rFonts w:ascii="宋体" w:hAnsi="宋体"/>
          <w:sz w:val="24"/>
        </w:rPr>
      </w:pPr>
    </w:p>
    <w:p w14:paraId="43BF4DF6" w14:textId="77777777" w:rsidR="007310C7" w:rsidRPr="004113D4" w:rsidRDefault="007310C7" w:rsidP="00167FF5">
      <w:pPr>
        <w:tabs>
          <w:tab w:val="left" w:pos="1260"/>
        </w:tabs>
        <w:spacing w:line="360" w:lineRule="auto"/>
        <w:ind w:firstLineChars="200" w:firstLine="480"/>
        <w:rPr>
          <w:rFonts w:ascii="宋体" w:hAnsi="宋体"/>
          <w:sz w:val="24"/>
        </w:rPr>
      </w:pPr>
    </w:p>
    <w:p w14:paraId="2B0B2B03" w14:textId="77777777" w:rsidR="006620B2" w:rsidRPr="004113D4" w:rsidRDefault="006620B2" w:rsidP="00167FF5">
      <w:pPr>
        <w:spacing w:line="360" w:lineRule="auto"/>
        <w:ind w:firstLineChars="200" w:firstLine="480"/>
        <w:rPr>
          <w:rFonts w:ascii="宋体" w:hAnsi="宋体"/>
          <w:sz w:val="24"/>
        </w:rPr>
      </w:pPr>
    </w:p>
    <w:bookmarkEnd w:id="13"/>
    <w:bookmarkEnd w:id="14"/>
    <w:p w14:paraId="667DE136" w14:textId="77777777" w:rsidR="001E5737" w:rsidRPr="004113D4" w:rsidRDefault="001E5737" w:rsidP="00167FF5">
      <w:pPr>
        <w:spacing w:line="360" w:lineRule="auto"/>
        <w:ind w:firstLineChars="200" w:firstLine="480"/>
        <w:rPr>
          <w:rFonts w:ascii="宋体" w:hAnsi="宋体"/>
          <w:sz w:val="24"/>
        </w:rPr>
        <w:sectPr w:rsidR="001E5737" w:rsidRPr="004113D4">
          <w:headerReference w:type="even" r:id="rId20"/>
          <w:headerReference w:type="default" r:id="rId21"/>
          <w:footerReference w:type="even" r:id="rId22"/>
          <w:headerReference w:type="first" r:id="rId23"/>
          <w:pgSz w:w="11906" w:h="16838"/>
          <w:pgMar w:top="1701" w:right="1134" w:bottom="1134" w:left="1134" w:header="851" w:footer="992" w:gutter="0"/>
          <w:cols w:space="720"/>
          <w:titlePg/>
          <w:docGrid w:type="lines" w:linePitch="312"/>
        </w:sectPr>
      </w:pPr>
    </w:p>
    <w:p w14:paraId="0635CDA1" w14:textId="77777777" w:rsidR="00075CAC" w:rsidRPr="004113D4" w:rsidRDefault="00075CAC" w:rsidP="00167FF5">
      <w:pPr>
        <w:pStyle w:val="11"/>
        <w:spacing w:line="360" w:lineRule="auto"/>
        <w:rPr>
          <w:rFonts w:ascii="Times New Roman" w:eastAsia="宋体"/>
          <w:b/>
          <w:bCs/>
          <w:szCs w:val="24"/>
        </w:rPr>
      </w:pPr>
      <w:bookmarkStart w:id="15" w:name="_Toc304121830"/>
      <w:bookmarkStart w:id="16" w:name="_Toc4680243"/>
      <w:r w:rsidRPr="004113D4">
        <w:rPr>
          <w:rFonts w:ascii="Times New Roman" w:eastAsia="宋体"/>
          <w:b/>
          <w:bCs/>
          <w:szCs w:val="24"/>
        </w:rPr>
        <w:lastRenderedPageBreak/>
        <w:t>第五部分</w:t>
      </w:r>
      <w:r w:rsidRPr="004113D4">
        <w:rPr>
          <w:rFonts w:ascii="Times New Roman" w:eastAsia="宋体"/>
          <w:b/>
          <w:bCs/>
          <w:szCs w:val="24"/>
        </w:rPr>
        <w:t xml:space="preserve">  </w:t>
      </w:r>
      <w:r w:rsidRPr="004113D4">
        <w:rPr>
          <w:rFonts w:ascii="Times New Roman" w:eastAsia="宋体"/>
          <w:b/>
          <w:bCs/>
          <w:szCs w:val="24"/>
        </w:rPr>
        <w:t>相关服务机构</w:t>
      </w:r>
      <w:bookmarkEnd w:id="15"/>
      <w:bookmarkEnd w:id="16"/>
    </w:p>
    <w:p w14:paraId="591E5A60" w14:textId="77777777" w:rsidR="00075CAC" w:rsidRPr="004113D4" w:rsidRDefault="00075CAC" w:rsidP="00167FF5">
      <w:pPr>
        <w:tabs>
          <w:tab w:val="num" w:pos="540"/>
        </w:tabs>
        <w:spacing w:line="360" w:lineRule="auto"/>
        <w:ind w:firstLineChars="200" w:firstLine="482"/>
        <w:rPr>
          <w:rFonts w:ascii="宋体" w:hAnsi="宋体"/>
          <w:b/>
          <w:sz w:val="24"/>
        </w:rPr>
      </w:pPr>
      <w:r w:rsidRPr="004113D4">
        <w:rPr>
          <w:rFonts w:ascii="宋体" w:hAnsi="宋体"/>
          <w:b/>
          <w:sz w:val="24"/>
        </w:rPr>
        <w:t>一、基金份额发售机构</w:t>
      </w:r>
    </w:p>
    <w:p w14:paraId="7A831913" w14:textId="77777777" w:rsidR="00B51F2E" w:rsidRPr="004E4B67"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4E4B67">
        <w:rPr>
          <w:rFonts w:ascii="宋体" w:hAnsi="宋体" w:hint="eastAsia"/>
          <w:bCs/>
          <w:color w:val="000000"/>
          <w:kern w:val="0"/>
          <w:sz w:val="24"/>
        </w:rPr>
        <w:t>1、直销机构</w:t>
      </w:r>
    </w:p>
    <w:p w14:paraId="1265ECAF"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 xml:space="preserve">（1）电子交易平台 </w:t>
      </w:r>
    </w:p>
    <w:p w14:paraId="6B35B5EF"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 xml:space="preserve">网址：www.gffunds.com.cn </w:t>
      </w:r>
    </w:p>
    <w:p w14:paraId="06919327"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 xml:space="preserve">客服电话：95105828（免长途费）或 020-83936999 </w:t>
      </w:r>
    </w:p>
    <w:p w14:paraId="19C7066D"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 xml:space="preserve">客服传真：020-34281105 </w:t>
      </w:r>
    </w:p>
    <w:p w14:paraId="034E537A"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投资者可以通过本公司网站或移动客户端，办理本基金的开户、认购等业务，具体交易细则请参阅本公司网站公告。</w:t>
      </w:r>
    </w:p>
    <w:p w14:paraId="6EE5148F"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（2）广州分公司</w:t>
      </w:r>
    </w:p>
    <w:p w14:paraId="6552965B"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地址：广州市海珠区琶洲大道东1号保利国际广场南塔10楼</w:t>
      </w:r>
    </w:p>
    <w:p w14:paraId="2C5EFAE6"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电话：020-83936999</w:t>
      </w:r>
    </w:p>
    <w:p w14:paraId="52CC1B3A"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传真：020-34281105</w:t>
      </w:r>
    </w:p>
    <w:p w14:paraId="7B3D5975"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（3）北京分公司</w:t>
      </w:r>
    </w:p>
    <w:p w14:paraId="7B9DD217"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地址：北京市西城区金融大街9号楼11层1101单元</w:t>
      </w:r>
    </w:p>
    <w:p w14:paraId="7091AE78"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（电梯楼层12层1201单元）</w:t>
      </w:r>
    </w:p>
    <w:p w14:paraId="1FDF2403"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电话：010-68083113</w:t>
      </w:r>
    </w:p>
    <w:p w14:paraId="4E7548A7"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传真：010-68083078</w:t>
      </w:r>
    </w:p>
    <w:p w14:paraId="0471060A"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（4）上海分公司</w:t>
      </w:r>
    </w:p>
    <w:p w14:paraId="7F01592A"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地址：中国（上海）自由贸易试验区陆家嘴东路166号905-10室</w:t>
      </w:r>
    </w:p>
    <w:p w14:paraId="71C68E8D"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电话：021-68885310</w:t>
      </w:r>
    </w:p>
    <w:p w14:paraId="69579F72" w14:textId="77777777" w:rsidR="00B51F2E" w:rsidRPr="00902BDA"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传真：021-68885200</w:t>
      </w:r>
    </w:p>
    <w:p w14:paraId="618CCBBA" w14:textId="77777777" w:rsidR="00B51F2E" w:rsidRPr="004E4B67"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902BDA">
        <w:rPr>
          <w:rFonts w:ascii="宋体" w:hAnsi="宋体" w:hint="eastAsia"/>
          <w:bCs/>
          <w:color w:val="000000"/>
          <w:kern w:val="0"/>
          <w:sz w:val="24"/>
        </w:rPr>
        <w:t>（5）投资人也可通过本公司客户服务电话（95105828（免长途费）或020-83936999）进行本基金发售相关事宜的查询和投诉等。</w:t>
      </w:r>
    </w:p>
    <w:p w14:paraId="71708D50" w14:textId="77777777" w:rsidR="00B51F2E" w:rsidRDefault="00B51F2E" w:rsidP="00B51F2E">
      <w:pPr>
        <w:autoSpaceDE w:val="0"/>
        <w:autoSpaceDN w:val="0"/>
        <w:adjustRightInd w:val="0"/>
        <w:spacing w:line="360" w:lineRule="auto"/>
        <w:ind w:firstLineChars="200" w:firstLine="480"/>
        <w:jc w:val="left"/>
        <w:rPr>
          <w:rFonts w:ascii="宋体" w:hAnsi="宋体"/>
          <w:bCs/>
          <w:color w:val="000000"/>
          <w:kern w:val="0"/>
          <w:sz w:val="24"/>
        </w:rPr>
      </w:pPr>
      <w:r w:rsidRPr="004E4B67">
        <w:rPr>
          <w:rFonts w:ascii="宋体" w:hAnsi="宋体" w:hint="eastAsia"/>
          <w:bCs/>
          <w:color w:val="000000"/>
          <w:kern w:val="0"/>
          <w:sz w:val="24"/>
        </w:rPr>
        <w:t>2</w:t>
      </w:r>
      <w:r>
        <w:rPr>
          <w:rFonts w:ascii="宋体" w:hAnsi="宋体" w:hint="eastAsia"/>
          <w:bCs/>
          <w:color w:val="000000"/>
          <w:kern w:val="0"/>
          <w:sz w:val="24"/>
        </w:rPr>
        <w:t>、其他销售</w:t>
      </w:r>
      <w:r w:rsidRPr="004E4B67">
        <w:rPr>
          <w:rFonts w:ascii="宋体" w:hAnsi="宋体" w:hint="eastAsia"/>
          <w:bCs/>
          <w:color w:val="000000"/>
          <w:kern w:val="0"/>
          <w:sz w:val="24"/>
        </w:rPr>
        <w:t>机构</w:t>
      </w:r>
    </w:p>
    <w:p w14:paraId="05EA21BD" w14:textId="77777777" w:rsidR="00B51F2E" w:rsidRPr="008222E4" w:rsidRDefault="00B51F2E" w:rsidP="00B51F2E">
      <w:pPr>
        <w:tabs>
          <w:tab w:val="left" w:pos="1260"/>
        </w:tabs>
        <w:spacing w:line="360" w:lineRule="auto"/>
        <w:ind w:firstLineChars="200" w:firstLine="480"/>
        <w:rPr>
          <w:rFonts w:ascii="宋体" w:hAnsi="宋体"/>
          <w:sz w:val="24"/>
        </w:rPr>
      </w:pPr>
      <w:r w:rsidRPr="00EB78FE">
        <w:rPr>
          <w:rFonts w:ascii="宋体" w:hAnsi="宋体" w:hint="eastAsia"/>
          <w:sz w:val="24"/>
        </w:rPr>
        <w:t>基金管理人可根据有关法律法规的要求，增减或变更基金销售机构，并在基金管理人网站公示基金销售机构名录。投资者在各代销机构办理本基金相关业务时，请遵循各代销机构</w:t>
      </w:r>
      <w:r w:rsidRPr="00EB78FE">
        <w:rPr>
          <w:rFonts w:ascii="宋体" w:hAnsi="宋体" w:hint="eastAsia"/>
          <w:sz w:val="24"/>
        </w:rPr>
        <w:lastRenderedPageBreak/>
        <w:t>业务规则与操作流程。</w:t>
      </w:r>
    </w:p>
    <w:p w14:paraId="55833AE8" w14:textId="77777777" w:rsidR="00B76310" w:rsidRPr="00B51F2E" w:rsidRDefault="00B76310" w:rsidP="00167FF5">
      <w:pPr>
        <w:tabs>
          <w:tab w:val="left" w:pos="1260"/>
        </w:tabs>
        <w:spacing w:line="360" w:lineRule="auto"/>
        <w:ind w:firstLineChars="200" w:firstLine="482"/>
        <w:rPr>
          <w:rFonts w:ascii="宋体" w:hAnsi="宋体"/>
          <w:b/>
          <w:sz w:val="24"/>
        </w:rPr>
      </w:pPr>
    </w:p>
    <w:p w14:paraId="2677AB8D" w14:textId="77777777" w:rsidR="00075CAC" w:rsidRPr="004113D4" w:rsidRDefault="00075CAC" w:rsidP="00167FF5">
      <w:pPr>
        <w:tabs>
          <w:tab w:val="num" w:pos="540"/>
        </w:tabs>
        <w:spacing w:line="360" w:lineRule="auto"/>
        <w:ind w:firstLineChars="200" w:firstLine="482"/>
        <w:rPr>
          <w:rFonts w:ascii="宋体" w:hAnsi="宋体"/>
          <w:b/>
          <w:sz w:val="24"/>
        </w:rPr>
      </w:pPr>
      <w:r w:rsidRPr="004113D4">
        <w:rPr>
          <w:rFonts w:ascii="宋体" w:hAnsi="宋体"/>
          <w:b/>
          <w:sz w:val="24"/>
        </w:rPr>
        <w:t>二、注册登记人</w:t>
      </w:r>
    </w:p>
    <w:p w14:paraId="57FD0ED2" w14:textId="77777777" w:rsidR="00075CAC" w:rsidRPr="004113D4" w:rsidRDefault="00075CAC" w:rsidP="00167FF5">
      <w:pPr>
        <w:tabs>
          <w:tab w:val="left" w:pos="1260"/>
        </w:tabs>
        <w:spacing w:line="360" w:lineRule="auto"/>
        <w:ind w:firstLineChars="200" w:firstLine="480"/>
        <w:rPr>
          <w:rFonts w:ascii="宋体" w:hAnsi="宋体"/>
          <w:sz w:val="24"/>
        </w:rPr>
      </w:pPr>
      <w:r w:rsidRPr="004113D4">
        <w:rPr>
          <w:rFonts w:ascii="宋体" w:hAnsi="宋体"/>
          <w:sz w:val="24"/>
        </w:rPr>
        <w:t>名称：广发基金管理有限公司</w:t>
      </w:r>
    </w:p>
    <w:p w14:paraId="222E7CE3" w14:textId="77777777" w:rsidR="00E04117" w:rsidRPr="004113D4" w:rsidRDefault="00075CAC" w:rsidP="00167FF5">
      <w:pPr>
        <w:tabs>
          <w:tab w:val="left" w:pos="1260"/>
        </w:tabs>
        <w:spacing w:line="360" w:lineRule="auto"/>
        <w:ind w:firstLineChars="200" w:firstLine="480"/>
        <w:rPr>
          <w:rFonts w:ascii="宋体" w:hAnsi="宋体"/>
          <w:sz w:val="24"/>
        </w:rPr>
      </w:pPr>
      <w:r w:rsidRPr="004113D4">
        <w:rPr>
          <w:rFonts w:ascii="宋体" w:hAnsi="宋体"/>
          <w:sz w:val="24"/>
        </w:rPr>
        <w:t>住所：</w:t>
      </w:r>
      <w:r w:rsidR="00E04117" w:rsidRPr="004113D4">
        <w:rPr>
          <w:bCs/>
          <w:sz w:val="24"/>
        </w:rPr>
        <w:t>广东省珠海市横琴新区</w:t>
      </w:r>
      <w:r w:rsidR="0084293A" w:rsidRPr="004113D4">
        <w:rPr>
          <w:rFonts w:hint="eastAsia"/>
          <w:bCs/>
          <w:sz w:val="24"/>
          <w:szCs w:val="20"/>
        </w:rPr>
        <w:t>宝华路</w:t>
      </w:r>
      <w:r w:rsidR="0084293A" w:rsidRPr="004113D4">
        <w:rPr>
          <w:rFonts w:hint="eastAsia"/>
          <w:bCs/>
          <w:sz w:val="24"/>
          <w:szCs w:val="20"/>
        </w:rPr>
        <w:t>6</w:t>
      </w:r>
      <w:r w:rsidR="0084293A" w:rsidRPr="004113D4">
        <w:rPr>
          <w:rFonts w:hint="eastAsia"/>
          <w:bCs/>
          <w:sz w:val="24"/>
          <w:szCs w:val="20"/>
        </w:rPr>
        <w:t>号</w:t>
      </w:r>
      <w:r w:rsidR="0084293A" w:rsidRPr="004113D4">
        <w:rPr>
          <w:rFonts w:hint="eastAsia"/>
          <w:bCs/>
          <w:sz w:val="24"/>
          <w:szCs w:val="20"/>
        </w:rPr>
        <w:t>105</w:t>
      </w:r>
      <w:r w:rsidR="0084293A" w:rsidRPr="004113D4">
        <w:rPr>
          <w:rFonts w:hint="eastAsia"/>
          <w:bCs/>
          <w:sz w:val="24"/>
          <w:szCs w:val="20"/>
        </w:rPr>
        <w:t>室—</w:t>
      </w:r>
      <w:r w:rsidR="0084293A" w:rsidRPr="004113D4">
        <w:rPr>
          <w:rFonts w:hint="eastAsia"/>
          <w:bCs/>
          <w:sz w:val="24"/>
          <w:szCs w:val="20"/>
        </w:rPr>
        <w:t>49848</w:t>
      </w:r>
      <w:r w:rsidR="0084293A" w:rsidRPr="004113D4">
        <w:rPr>
          <w:rFonts w:hint="eastAsia"/>
          <w:bCs/>
          <w:sz w:val="24"/>
          <w:szCs w:val="20"/>
        </w:rPr>
        <w:t>（集中办公区）</w:t>
      </w:r>
    </w:p>
    <w:p w14:paraId="6C79C7D6" w14:textId="77777777" w:rsidR="00075CAC" w:rsidRPr="004113D4" w:rsidRDefault="00075CAC" w:rsidP="00167FF5">
      <w:pPr>
        <w:tabs>
          <w:tab w:val="left" w:pos="1260"/>
        </w:tabs>
        <w:spacing w:line="360" w:lineRule="auto"/>
        <w:ind w:firstLineChars="200" w:firstLine="480"/>
        <w:rPr>
          <w:rFonts w:ascii="宋体" w:hAnsi="宋体"/>
          <w:sz w:val="24"/>
        </w:rPr>
      </w:pPr>
      <w:r w:rsidRPr="004113D4">
        <w:rPr>
          <w:rFonts w:ascii="宋体" w:hAnsi="宋体"/>
          <w:sz w:val="24"/>
        </w:rPr>
        <w:t>法定代表人：</w:t>
      </w:r>
      <w:r w:rsidR="00E07420" w:rsidRPr="004113D4">
        <w:rPr>
          <w:rFonts w:ascii="宋体" w:hAnsi="宋体"/>
          <w:sz w:val="24"/>
        </w:rPr>
        <w:t>孙树明</w:t>
      </w:r>
    </w:p>
    <w:p w14:paraId="16F43F80" w14:textId="77777777" w:rsidR="00075FEC" w:rsidRPr="004113D4" w:rsidRDefault="00075CAC" w:rsidP="00167FF5">
      <w:pPr>
        <w:tabs>
          <w:tab w:val="left" w:pos="1260"/>
        </w:tabs>
        <w:spacing w:line="360" w:lineRule="auto"/>
        <w:ind w:firstLineChars="200" w:firstLine="480"/>
        <w:rPr>
          <w:rFonts w:ascii="ˎ̥" w:hAnsi="ˎ̥"/>
          <w:kern w:val="0"/>
          <w:sz w:val="24"/>
        </w:rPr>
      </w:pPr>
      <w:r w:rsidRPr="004113D4">
        <w:rPr>
          <w:rFonts w:ascii="宋体" w:hAnsi="宋体"/>
          <w:sz w:val="24"/>
        </w:rPr>
        <w:t>办公地址：</w:t>
      </w:r>
      <w:r w:rsidR="00075FEC" w:rsidRPr="004113D4">
        <w:rPr>
          <w:rFonts w:ascii="ˎ̥" w:hAnsi="ˎ̥"/>
          <w:kern w:val="0"/>
          <w:sz w:val="24"/>
        </w:rPr>
        <w:t>广州市海珠区琶洲大道东</w:t>
      </w:r>
      <w:r w:rsidR="00075FEC" w:rsidRPr="004113D4">
        <w:rPr>
          <w:rFonts w:ascii="ˎ̥" w:hAnsi="ˎ̥"/>
          <w:kern w:val="0"/>
          <w:sz w:val="24"/>
        </w:rPr>
        <w:t>1</w:t>
      </w:r>
      <w:r w:rsidR="00075FEC" w:rsidRPr="004113D4">
        <w:rPr>
          <w:rFonts w:ascii="ˎ̥" w:hAnsi="ˎ̥"/>
          <w:kern w:val="0"/>
          <w:sz w:val="24"/>
        </w:rPr>
        <w:t>号保利国际广场南塔</w:t>
      </w:r>
      <w:r w:rsidR="00075FEC" w:rsidRPr="004113D4">
        <w:rPr>
          <w:rFonts w:ascii="ˎ̥" w:hAnsi="ˎ̥"/>
          <w:kern w:val="0"/>
          <w:sz w:val="24"/>
        </w:rPr>
        <w:t>31</w:t>
      </w:r>
      <w:r w:rsidR="00075FEC" w:rsidRPr="004113D4">
        <w:rPr>
          <w:rFonts w:ascii="ˎ̥" w:hAnsi="ˎ̥"/>
          <w:kern w:val="0"/>
          <w:sz w:val="24"/>
        </w:rPr>
        <w:t>－</w:t>
      </w:r>
      <w:r w:rsidR="00075FEC" w:rsidRPr="004113D4">
        <w:rPr>
          <w:rFonts w:ascii="ˎ̥" w:hAnsi="ˎ̥"/>
          <w:kern w:val="0"/>
          <w:sz w:val="24"/>
        </w:rPr>
        <w:t>33</w:t>
      </w:r>
      <w:r w:rsidR="00075FEC" w:rsidRPr="004113D4">
        <w:rPr>
          <w:rFonts w:ascii="ˎ̥" w:hAnsi="ˎ̥"/>
          <w:kern w:val="0"/>
          <w:sz w:val="24"/>
        </w:rPr>
        <w:t>楼</w:t>
      </w:r>
    </w:p>
    <w:p w14:paraId="3334D490" w14:textId="77777777" w:rsidR="00075CAC" w:rsidRPr="004113D4" w:rsidRDefault="00075CAC" w:rsidP="00167FF5">
      <w:pPr>
        <w:tabs>
          <w:tab w:val="left" w:pos="1260"/>
        </w:tabs>
        <w:spacing w:line="360" w:lineRule="auto"/>
        <w:ind w:firstLineChars="200" w:firstLine="480"/>
        <w:rPr>
          <w:rFonts w:ascii="宋体" w:hAnsi="宋体"/>
          <w:sz w:val="24"/>
        </w:rPr>
      </w:pPr>
      <w:r w:rsidRPr="004113D4">
        <w:rPr>
          <w:rFonts w:ascii="宋体" w:hAnsi="宋体"/>
          <w:sz w:val="24"/>
        </w:rPr>
        <w:t>电话：020-</w:t>
      </w:r>
      <w:r w:rsidR="00542CB2" w:rsidRPr="004113D4">
        <w:rPr>
          <w:rFonts w:ascii="宋体" w:hAnsi="宋体" w:hint="eastAsia"/>
          <w:bCs/>
          <w:sz w:val="24"/>
        </w:rPr>
        <w:t>8989</w:t>
      </w:r>
      <w:r w:rsidR="0068410C" w:rsidRPr="004113D4">
        <w:rPr>
          <w:rFonts w:ascii="宋体" w:hAnsi="宋体"/>
          <w:bCs/>
          <w:sz w:val="24"/>
        </w:rPr>
        <w:t>8970</w:t>
      </w:r>
    </w:p>
    <w:p w14:paraId="0CCB6199" w14:textId="77777777" w:rsidR="00075CAC" w:rsidRPr="004113D4" w:rsidRDefault="00075CAC" w:rsidP="00167FF5">
      <w:pPr>
        <w:spacing w:line="360" w:lineRule="auto"/>
        <w:ind w:firstLineChars="200" w:firstLine="480"/>
        <w:rPr>
          <w:rFonts w:ascii="宋体" w:hAnsi="宋体"/>
          <w:sz w:val="24"/>
        </w:rPr>
      </w:pPr>
      <w:r w:rsidRPr="004113D4">
        <w:rPr>
          <w:rFonts w:ascii="宋体" w:hAnsi="宋体"/>
          <w:sz w:val="24"/>
        </w:rPr>
        <w:t>传真：020-</w:t>
      </w:r>
      <w:r w:rsidR="0031301E" w:rsidRPr="004113D4">
        <w:rPr>
          <w:rFonts w:ascii="宋体" w:hAnsi="宋体"/>
          <w:sz w:val="24"/>
        </w:rPr>
        <w:t>89899175</w:t>
      </w:r>
    </w:p>
    <w:p w14:paraId="716BD06B" w14:textId="77777777" w:rsidR="00075CAC" w:rsidRPr="004113D4" w:rsidRDefault="00075CAC" w:rsidP="00167FF5">
      <w:pPr>
        <w:spacing w:line="360" w:lineRule="auto"/>
        <w:ind w:firstLineChars="200" w:firstLine="480"/>
        <w:jc w:val="left"/>
        <w:rPr>
          <w:rFonts w:ascii="宋体" w:hAnsi="宋体"/>
          <w:sz w:val="24"/>
        </w:rPr>
      </w:pPr>
      <w:r w:rsidRPr="004113D4">
        <w:rPr>
          <w:rFonts w:ascii="宋体" w:hAnsi="宋体"/>
          <w:sz w:val="24"/>
        </w:rPr>
        <w:t>联系人：李尔华</w:t>
      </w:r>
    </w:p>
    <w:p w14:paraId="50278EA8" w14:textId="77777777" w:rsidR="00B76310" w:rsidRPr="004113D4" w:rsidRDefault="00B76310" w:rsidP="00167FF5">
      <w:pPr>
        <w:spacing w:line="360" w:lineRule="auto"/>
        <w:ind w:firstLineChars="200" w:firstLine="480"/>
        <w:jc w:val="left"/>
        <w:rPr>
          <w:rFonts w:ascii="宋体" w:hAnsi="宋体"/>
          <w:sz w:val="24"/>
        </w:rPr>
      </w:pPr>
    </w:p>
    <w:p w14:paraId="1898B18E" w14:textId="77777777" w:rsidR="00075CAC" w:rsidRPr="004113D4" w:rsidRDefault="00075CAC" w:rsidP="00167FF5">
      <w:pPr>
        <w:tabs>
          <w:tab w:val="num" w:pos="540"/>
        </w:tabs>
        <w:spacing w:line="360" w:lineRule="auto"/>
        <w:ind w:firstLineChars="200" w:firstLine="482"/>
        <w:rPr>
          <w:b/>
          <w:bCs/>
          <w:sz w:val="24"/>
        </w:rPr>
      </w:pPr>
      <w:r w:rsidRPr="004113D4">
        <w:rPr>
          <w:b/>
          <w:bCs/>
          <w:sz w:val="24"/>
        </w:rPr>
        <w:t>三、出具法律意见书的律师事务所</w:t>
      </w:r>
    </w:p>
    <w:p w14:paraId="34E044FE" w14:textId="77777777" w:rsidR="00F1720C" w:rsidRPr="004113D4" w:rsidRDefault="00F1720C" w:rsidP="00167FF5">
      <w:pPr>
        <w:tabs>
          <w:tab w:val="num" w:pos="540"/>
        </w:tabs>
        <w:spacing w:line="360" w:lineRule="auto"/>
        <w:ind w:firstLineChars="200" w:firstLine="480"/>
        <w:rPr>
          <w:rFonts w:ascii="宋体" w:hAnsi="宋体"/>
          <w:sz w:val="24"/>
        </w:rPr>
      </w:pPr>
      <w:r w:rsidRPr="004113D4">
        <w:rPr>
          <w:rFonts w:ascii="宋体" w:hAnsi="宋体" w:hint="eastAsia"/>
          <w:sz w:val="24"/>
        </w:rPr>
        <w:t>名称：广东广信君达律师事务所</w:t>
      </w:r>
    </w:p>
    <w:p w14:paraId="1AC384CA" w14:textId="77777777" w:rsidR="00F1720C" w:rsidRPr="004113D4" w:rsidRDefault="00F1720C" w:rsidP="00167FF5">
      <w:pPr>
        <w:tabs>
          <w:tab w:val="num" w:pos="540"/>
        </w:tabs>
        <w:spacing w:line="360" w:lineRule="auto"/>
        <w:ind w:firstLineChars="200" w:firstLine="480"/>
        <w:rPr>
          <w:rFonts w:ascii="宋体" w:hAnsi="宋体"/>
          <w:sz w:val="24"/>
        </w:rPr>
      </w:pPr>
      <w:r w:rsidRPr="004113D4">
        <w:rPr>
          <w:rFonts w:ascii="宋体" w:hAnsi="宋体" w:hint="eastAsia"/>
          <w:sz w:val="24"/>
        </w:rPr>
        <w:t>住所：</w:t>
      </w:r>
      <w:r w:rsidR="00B26EE8" w:rsidRPr="004113D4">
        <w:rPr>
          <w:rFonts w:ascii="宋体" w:hAnsi="宋体" w:hint="eastAsia"/>
          <w:sz w:val="24"/>
        </w:rPr>
        <w:t>广州市天河区珠江新城珠江东路6号广州周大福金融中心29层、10层</w:t>
      </w:r>
    </w:p>
    <w:p w14:paraId="59C9FBEB" w14:textId="77777777" w:rsidR="00F1720C" w:rsidRPr="004113D4" w:rsidRDefault="00F1720C" w:rsidP="00167FF5">
      <w:pPr>
        <w:tabs>
          <w:tab w:val="num" w:pos="540"/>
        </w:tabs>
        <w:spacing w:line="360" w:lineRule="auto"/>
        <w:ind w:firstLineChars="200" w:firstLine="480"/>
        <w:rPr>
          <w:rFonts w:ascii="宋体" w:hAnsi="宋体"/>
          <w:sz w:val="24"/>
        </w:rPr>
      </w:pPr>
      <w:r w:rsidRPr="004113D4">
        <w:rPr>
          <w:rFonts w:ascii="宋体" w:hAnsi="宋体" w:hint="eastAsia"/>
          <w:sz w:val="24"/>
        </w:rPr>
        <w:t>负责人：</w:t>
      </w:r>
      <w:r w:rsidR="0003261D" w:rsidRPr="004113D4">
        <w:rPr>
          <w:rFonts w:ascii="宋体" w:hAnsi="宋体" w:hint="eastAsia"/>
          <w:sz w:val="24"/>
        </w:rPr>
        <w:t>王晓华</w:t>
      </w:r>
    </w:p>
    <w:p w14:paraId="34D24B9A" w14:textId="77777777" w:rsidR="00F1720C" w:rsidRPr="004113D4" w:rsidRDefault="00F1720C" w:rsidP="00167FF5">
      <w:pPr>
        <w:tabs>
          <w:tab w:val="num" w:pos="540"/>
        </w:tabs>
        <w:spacing w:line="360" w:lineRule="auto"/>
        <w:ind w:firstLineChars="200" w:firstLine="480"/>
        <w:rPr>
          <w:rFonts w:ascii="宋体" w:hAnsi="宋体"/>
          <w:sz w:val="24"/>
        </w:rPr>
      </w:pPr>
      <w:r w:rsidRPr="004113D4">
        <w:rPr>
          <w:rFonts w:ascii="宋体" w:hAnsi="宋体" w:hint="eastAsia"/>
          <w:sz w:val="24"/>
        </w:rPr>
        <w:t>电话：020－37181333</w:t>
      </w:r>
    </w:p>
    <w:p w14:paraId="02AB15A3" w14:textId="77777777" w:rsidR="00F1720C" w:rsidRPr="004113D4" w:rsidRDefault="00F1720C" w:rsidP="00167FF5">
      <w:pPr>
        <w:tabs>
          <w:tab w:val="num" w:pos="540"/>
        </w:tabs>
        <w:spacing w:line="360" w:lineRule="auto"/>
        <w:ind w:firstLineChars="200" w:firstLine="480"/>
        <w:rPr>
          <w:rFonts w:ascii="宋体" w:hAnsi="宋体"/>
          <w:sz w:val="24"/>
        </w:rPr>
      </w:pPr>
      <w:r w:rsidRPr="004113D4">
        <w:rPr>
          <w:rFonts w:ascii="宋体" w:hAnsi="宋体" w:hint="eastAsia"/>
          <w:sz w:val="24"/>
        </w:rPr>
        <w:t>传真: 020－37181388</w:t>
      </w:r>
    </w:p>
    <w:p w14:paraId="7869B4A6" w14:textId="77BA9ABB" w:rsidR="00F1720C" w:rsidRPr="004113D4" w:rsidRDefault="00F1720C" w:rsidP="00167FF5">
      <w:pPr>
        <w:tabs>
          <w:tab w:val="num" w:pos="540"/>
        </w:tabs>
        <w:spacing w:line="360" w:lineRule="auto"/>
        <w:ind w:firstLineChars="200" w:firstLine="480"/>
        <w:rPr>
          <w:rFonts w:ascii="宋体" w:hAnsi="宋体"/>
          <w:sz w:val="24"/>
        </w:rPr>
      </w:pPr>
      <w:r w:rsidRPr="004113D4">
        <w:rPr>
          <w:rFonts w:ascii="宋体" w:hAnsi="宋体" w:hint="eastAsia"/>
          <w:sz w:val="24"/>
        </w:rPr>
        <w:t>经办律师：</w:t>
      </w:r>
      <w:r w:rsidR="00BC4D0D" w:rsidRPr="004113D4">
        <w:rPr>
          <w:rFonts w:ascii="宋体" w:hAnsi="宋体" w:hint="eastAsia"/>
          <w:sz w:val="24"/>
        </w:rPr>
        <w:t>杨琳、刘季平</w:t>
      </w:r>
    </w:p>
    <w:p w14:paraId="0A444B7B" w14:textId="7E434228" w:rsidR="00F1720C" w:rsidRPr="004113D4" w:rsidRDefault="00F1720C" w:rsidP="00167FF5">
      <w:pPr>
        <w:tabs>
          <w:tab w:val="num" w:pos="540"/>
        </w:tabs>
        <w:spacing w:line="360" w:lineRule="auto"/>
        <w:ind w:firstLineChars="200" w:firstLine="480"/>
        <w:rPr>
          <w:rFonts w:ascii="宋体" w:hAnsi="宋体"/>
          <w:sz w:val="24"/>
        </w:rPr>
      </w:pPr>
      <w:r w:rsidRPr="004113D4">
        <w:rPr>
          <w:rFonts w:ascii="宋体" w:hAnsi="宋体" w:hint="eastAsia"/>
          <w:sz w:val="24"/>
        </w:rPr>
        <w:t>联系人：</w:t>
      </w:r>
      <w:r w:rsidR="00BC4D0D" w:rsidRPr="004113D4">
        <w:rPr>
          <w:rFonts w:ascii="宋体" w:hAnsi="宋体" w:hint="eastAsia"/>
          <w:sz w:val="24"/>
        </w:rPr>
        <w:t>王晓华</w:t>
      </w:r>
    </w:p>
    <w:p w14:paraId="79106BF2" w14:textId="77777777" w:rsidR="00B76310" w:rsidRPr="004113D4" w:rsidRDefault="00B76310" w:rsidP="00167FF5">
      <w:pPr>
        <w:tabs>
          <w:tab w:val="left" w:pos="1260"/>
        </w:tabs>
        <w:spacing w:line="360" w:lineRule="auto"/>
        <w:ind w:firstLineChars="200" w:firstLine="480"/>
        <w:rPr>
          <w:rFonts w:ascii="宋体" w:hAnsi="宋体"/>
          <w:sz w:val="24"/>
        </w:rPr>
      </w:pPr>
    </w:p>
    <w:p w14:paraId="060A20F3" w14:textId="77777777" w:rsidR="00075CAC" w:rsidRPr="004113D4" w:rsidRDefault="00075CAC" w:rsidP="00167FF5">
      <w:pPr>
        <w:tabs>
          <w:tab w:val="num" w:pos="540"/>
        </w:tabs>
        <w:spacing w:line="360" w:lineRule="auto"/>
        <w:ind w:firstLineChars="200" w:firstLine="482"/>
        <w:rPr>
          <w:rFonts w:ascii="宋体" w:hAnsi="宋体"/>
          <w:b/>
          <w:sz w:val="24"/>
        </w:rPr>
      </w:pPr>
      <w:r w:rsidRPr="004113D4">
        <w:rPr>
          <w:rFonts w:ascii="宋体" w:hAnsi="宋体"/>
          <w:b/>
          <w:sz w:val="24"/>
        </w:rPr>
        <w:t>四、审计基金资产的会计师事务所</w:t>
      </w:r>
    </w:p>
    <w:p w14:paraId="4D9EAB78" w14:textId="77777777" w:rsidR="00F909EF" w:rsidRPr="004113D4" w:rsidRDefault="00F909EF" w:rsidP="00167FF5">
      <w:pPr>
        <w:tabs>
          <w:tab w:val="num" w:pos="540"/>
        </w:tabs>
        <w:spacing w:line="360" w:lineRule="auto"/>
        <w:ind w:firstLineChars="200" w:firstLine="480"/>
        <w:rPr>
          <w:rFonts w:ascii="宋体" w:hAnsi="宋体"/>
          <w:sz w:val="24"/>
        </w:rPr>
      </w:pPr>
      <w:r w:rsidRPr="004113D4">
        <w:rPr>
          <w:rFonts w:ascii="宋体" w:hAnsi="宋体"/>
          <w:sz w:val="24"/>
        </w:rPr>
        <w:t>名称：</w:t>
      </w:r>
      <w:r w:rsidR="00483FCD" w:rsidRPr="004113D4">
        <w:rPr>
          <w:rFonts w:ascii="宋体" w:hAnsi="宋体" w:hint="eastAsia"/>
          <w:sz w:val="24"/>
        </w:rPr>
        <w:t>安永华明</w:t>
      </w:r>
      <w:r w:rsidRPr="004113D4">
        <w:rPr>
          <w:rFonts w:ascii="宋体" w:hAnsi="宋体"/>
          <w:sz w:val="24"/>
        </w:rPr>
        <w:t>会计师事务所（特殊普通合伙）</w:t>
      </w:r>
    </w:p>
    <w:p w14:paraId="5B250657" w14:textId="77777777" w:rsidR="00F909EF" w:rsidRPr="004113D4" w:rsidRDefault="00F909EF" w:rsidP="00167FF5">
      <w:pPr>
        <w:tabs>
          <w:tab w:val="num" w:pos="540"/>
        </w:tabs>
        <w:spacing w:line="360" w:lineRule="auto"/>
        <w:ind w:firstLineChars="200" w:firstLine="480"/>
        <w:rPr>
          <w:rFonts w:ascii="宋体" w:hAnsi="宋体"/>
          <w:sz w:val="24"/>
        </w:rPr>
      </w:pPr>
      <w:r w:rsidRPr="004113D4">
        <w:rPr>
          <w:rFonts w:ascii="宋体" w:hAnsi="宋体"/>
          <w:sz w:val="24"/>
        </w:rPr>
        <w:t>办公地址：</w:t>
      </w:r>
      <w:r w:rsidR="00483FCD" w:rsidRPr="004113D4">
        <w:rPr>
          <w:rFonts w:ascii="宋体" w:hAnsi="宋体" w:hint="eastAsia"/>
          <w:sz w:val="24"/>
        </w:rPr>
        <w:t>北京市东城区东长安街1号东方广场安永大楼17层01-12室</w:t>
      </w:r>
    </w:p>
    <w:p w14:paraId="36711917" w14:textId="77777777" w:rsidR="00F909EF" w:rsidRPr="004113D4" w:rsidRDefault="00F909EF" w:rsidP="00167FF5">
      <w:pPr>
        <w:tabs>
          <w:tab w:val="num" w:pos="540"/>
        </w:tabs>
        <w:spacing w:line="360" w:lineRule="auto"/>
        <w:ind w:firstLineChars="200" w:firstLine="480"/>
        <w:rPr>
          <w:rFonts w:ascii="宋体" w:hAnsi="宋体"/>
          <w:sz w:val="24"/>
        </w:rPr>
      </w:pPr>
      <w:r w:rsidRPr="004113D4">
        <w:rPr>
          <w:rFonts w:ascii="宋体" w:hAnsi="宋体"/>
          <w:sz w:val="24"/>
        </w:rPr>
        <w:t>法人代表：</w:t>
      </w:r>
      <w:r w:rsidR="00483FCD" w:rsidRPr="004113D4">
        <w:rPr>
          <w:rFonts w:ascii="宋体" w:hAnsi="宋体" w:hint="eastAsia"/>
          <w:sz w:val="24"/>
        </w:rPr>
        <w:t>毛鞍宁</w:t>
      </w:r>
    </w:p>
    <w:p w14:paraId="2BDC46E5" w14:textId="77777777" w:rsidR="00483FCD" w:rsidRPr="004113D4" w:rsidRDefault="00483FCD" w:rsidP="00167FF5">
      <w:pPr>
        <w:tabs>
          <w:tab w:val="num" w:pos="540"/>
        </w:tabs>
        <w:spacing w:line="360" w:lineRule="auto"/>
        <w:ind w:firstLineChars="200" w:firstLine="480"/>
        <w:rPr>
          <w:rFonts w:ascii="宋体" w:hAnsi="宋体"/>
          <w:sz w:val="24"/>
        </w:rPr>
      </w:pPr>
      <w:r w:rsidRPr="004113D4">
        <w:rPr>
          <w:rFonts w:ascii="宋体" w:hAnsi="宋体" w:hint="eastAsia"/>
          <w:sz w:val="24"/>
        </w:rPr>
        <w:t>联系人：赵雅</w:t>
      </w:r>
    </w:p>
    <w:p w14:paraId="3C989A3B" w14:textId="77777777" w:rsidR="00F909EF" w:rsidRPr="004113D4" w:rsidRDefault="00F909EF" w:rsidP="00167FF5">
      <w:pPr>
        <w:tabs>
          <w:tab w:val="num" w:pos="540"/>
        </w:tabs>
        <w:spacing w:line="360" w:lineRule="auto"/>
        <w:ind w:firstLineChars="200" w:firstLine="480"/>
        <w:rPr>
          <w:rFonts w:ascii="宋体" w:hAnsi="宋体"/>
          <w:sz w:val="24"/>
        </w:rPr>
      </w:pPr>
      <w:r w:rsidRPr="004113D4">
        <w:rPr>
          <w:rFonts w:ascii="宋体" w:hAnsi="宋体"/>
          <w:sz w:val="24"/>
        </w:rPr>
        <w:t>电话：</w:t>
      </w:r>
      <w:r w:rsidR="00483FCD" w:rsidRPr="004113D4">
        <w:rPr>
          <w:rFonts w:ascii="宋体" w:hAnsi="宋体" w:hint="eastAsia"/>
          <w:sz w:val="24"/>
        </w:rPr>
        <w:t>020－28812888</w:t>
      </w:r>
    </w:p>
    <w:p w14:paraId="45619782" w14:textId="77777777" w:rsidR="00F909EF" w:rsidRPr="004113D4" w:rsidRDefault="00F909EF" w:rsidP="00167FF5">
      <w:pPr>
        <w:tabs>
          <w:tab w:val="num" w:pos="540"/>
        </w:tabs>
        <w:spacing w:line="360" w:lineRule="auto"/>
        <w:ind w:firstLineChars="200" w:firstLine="480"/>
        <w:rPr>
          <w:rFonts w:ascii="宋体" w:hAnsi="宋体"/>
          <w:sz w:val="24"/>
        </w:rPr>
      </w:pPr>
      <w:r w:rsidRPr="004113D4">
        <w:rPr>
          <w:rFonts w:ascii="宋体" w:hAnsi="宋体"/>
          <w:sz w:val="24"/>
        </w:rPr>
        <w:t>传真：</w:t>
      </w:r>
      <w:r w:rsidR="00483FCD" w:rsidRPr="004113D4">
        <w:rPr>
          <w:rFonts w:ascii="宋体" w:hAnsi="宋体" w:hint="eastAsia"/>
          <w:sz w:val="24"/>
        </w:rPr>
        <w:t>020－28812618</w:t>
      </w:r>
    </w:p>
    <w:p w14:paraId="4BFE3A68" w14:textId="51017181" w:rsidR="00B26EE8" w:rsidRPr="004113D4" w:rsidRDefault="00F909EF" w:rsidP="00167FF5">
      <w:pPr>
        <w:autoSpaceDE w:val="0"/>
        <w:autoSpaceDN w:val="0"/>
        <w:adjustRightInd w:val="0"/>
        <w:spacing w:line="360" w:lineRule="auto"/>
        <w:ind w:firstLineChars="200" w:firstLine="480"/>
        <w:rPr>
          <w:rFonts w:ascii="宋体" w:hAnsi="宋体"/>
          <w:sz w:val="24"/>
        </w:rPr>
        <w:sectPr w:rsidR="00B26EE8" w:rsidRPr="004113D4">
          <w:pgSz w:w="11906" w:h="16838"/>
          <w:pgMar w:top="1701" w:right="1134" w:bottom="1134" w:left="1134" w:header="851" w:footer="992" w:gutter="0"/>
          <w:cols w:space="720"/>
          <w:titlePg/>
          <w:docGrid w:type="lines" w:linePitch="312"/>
        </w:sectPr>
      </w:pPr>
      <w:r w:rsidRPr="004113D4">
        <w:rPr>
          <w:rFonts w:ascii="宋体" w:hAnsi="宋体"/>
          <w:sz w:val="24"/>
        </w:rPr>
        <w:t>经办注册会计师：</w:t>
      </w:r>
      <w:r w:rsidR="00CC5E08" w:rsidRPr="004113D4">
        <w:rPr>
          <w:rFonts w:ascii="Tahoma" w:hAnsi="Tahoma" w:cs="Tahoma"/>
          <w:szCs w:val="21"/>
        </w:rPr>
        <w:t>赵雅、马婧</w:t>
      </w:r>
      <w:r w:rsidR="005531A5" w:rsidRPr="004113D4">
        <w:rPr>
          <w:rFonts w:ascii="宋体" w:hAnsi="宋体" w:hint="eastAsia"/>
          <w:sz w:val="24"/>
        </w:rPr>
        <w:t xml:space="preserve"> </w:t>
      </w:r>
    </w:p>
    <w:p w14:paraId="73137BFF" w14:textId="77777777" w:rsidR="00075CAC" w:rsidRPr="004113D4" w:rsidRDefault="00075CAC" w:rsidP="00167FF5">
      <w:pPr>
        <w:pStyle w:val="11"/>
        <w:spacing w:line="360" w:lineRule="auto"/>
        <w:rPr>
          <w:rFonts w:ascii="Times New Roman" w:eastAsia="宋体"/>
          <w:b/>
          <w:bCs/>
          <w:szCs w:val="24"/>
        </w:rPr>
      </w:pPr>
      <w:bookmarkStart w:id="17" w:name="_Toc12357169"/>
      <w:bookmarkStart w:id="18" w:name="_Toc21073389"/>
      <w:bookmarkStart w:id="19" w:name="_Toc147463116"/>
      <w:bookmarkStart w:id="20" w:name="_Toc304121831"/>
      <w:bookmarkStart w:id="21" w:name="_Toc4680244"/>
      <w:r w:rsidRPr="004113D4">
        <w:rPr>
          <w:rFonts w:ascii="Times New Roman" w:eastAsia="宋体"/>
          <w:b/>
          <w:bCs/>
          <w:szCs w:val="24"/>
        </w:rPr>
        <w:lastRenderedPageBreak/>
        <w:t>第六部分</w:t>
      </w:r>
      <w:r w:rsidRPr="004113D4">
        <w:rPr>
          <w:rFonts w:ascii="Times New Roman" w:eastAsia="宋体"/>
          <w:b/>
          <w:bCs/>
          <w:szCs w:val="24"/>
        </w:rPr>
        <w:t xml:space="preserve">  </w:t>
      </w:r>
      <w:bookmarkEnd w:id="17"/>
      <w:bookmarkEnd w:id="18"/>
      <w:bookmarkEnd w:id="19"/>
      <w:r w:rsidRPr="004113D4">
        <w:rPr>
          <w:rFonts w:ascii="Times New Roman" w:eastAsia="宋体"/>
          <w:b/>
          <w:bCs/>
          <w:szCs w:val="24"/>
        </w:rPr>
        <w:t>基金的募集</w:t>
      </w:r>
      <w:bookmarkEnd w:id="20"/>
      <w:bookmarkEnd w:id="21"/>
    </w:p>
    <w:p w14:paraId="4D88EC22" w14:textId="26041674" w:rsidR="007A3A42" w:rsidRDefault="007A3A42" w:rsidP="00167FF5">
      <w:pPr>
        <w:autoSpaceDE w:val="0"/>
        <w:autoSpaceDN w:val="0"/>
        <w:adjustRightInd w:val="0"/>
        <w:spacing w:line="360" w:lineRule="auto"/>
        <w:ind w:firstLineChars="200" w:firstLine="480"/>
        <w:rPr>
          <w:rFonts w:ascii="宋体" w:hAnsi="宋体"/>
          <w:sz w:val="24"/>
        </w:rPr>
      </w:pPr>
      <w:bookmarkStart w:id="22" w:name="_Toc12357170"/>
      <w:bookmarkStart w:id="23" w:name="_Toc21073390"/>
      <w:bookmarkStart w:id="24" w:name="_Toc147463117"/>
      <w:r w:rsidRPr="004113D4">
        <w:rPr>
          <w:rFonts w:ascii="宋体" w:hAnsi="宋体"/>
          <w:sz w:val="24"/>
        </w:rPr>
        <w:t>基金管理人按照《基金法》、《公开募集证券投资基金运作管理办法》、《证券投资基金销售管理办法》、</w:t>
      </w:r>
      <w:r w:rsidR="009E0052" w:rsidRPr="004113D4">
        <w:rPr>
          <w:rFonts w:ascii="宋体" w:hAnsi="宋体" w:hint="eastAsia"/>
          <w:sz w:val="24"/>
        </w:rPr>
        <w:t>《公开募集开放式证券投资基金流动性风险管理规定》、</w:t>
      </w:r>
      <w:r w:rsidRPr="004113D4">
        <w:rPr>
          <w:rFonts w:ascii="宋体" w:hAnsi="宋体"/>
          <w:sz w:val="24"/>
        </w:rPr>
        <w:t>基金合同及其他有关规定募集本基金，并于</w:t>
      </w:r>
      <w:r w:rsidR="00596DC1" w:rsidRPr="004113D4">
        <w:rPr>
          <w:rFonts w:ascii="宋体" w:hAnsi="宋体" w:hint="eastAsia"/>
          <w:sz w:val="24"/>
        </w:rPr>
        <w:t>2020</w:t>
      </w:r>
      <w:r w:rsidRPr="004113D4">
        <w:rPr>
          <w:rFonts w:ascii="宋体" w:hAnsi="宋体"/>
          <w:sz w:val="24"/>
        </w:rPr>
        <w:t>年</w:t>
      </w:r>
      <w:r w:rsidR="00E744AE">
        <w:rPr>
          <w:rFonts w:ascii="宋体" w:hAnsi="宋体" w:hint="eastAsia"/>
          <w:sz w:val="24"/>
        </w:rPr>
        <w:t>7</w:t>
      </w:r>
      <w:r w:rsidRPr="004113D4">
        <w:rPr>
          <w:rFonts w:ascii="宋体" w:hAnsi="宋体"/>
          <w:sz w:val="24"/>
        </w:rPr>
        <w:t>月</w:t>
      </w:r>
      <w:r w:rsidR="00E744AE">
        <w:rPr>
          <w:rFonts w:ascii="宋体" w:hAnsi="宋体" w:hint="eastAsia"/>
          <w:sz w:val="24"/>
        </w:rPr>
        <w:t>10</w:t>
      </w:r>
      <w:r w:rsidRPr="004113D4">
        <w:rPr>
          <w:rFonts w:ascii="宋体" w:hAnsi="宋体"/>
          <w:sz w:val="24"/>
        </w:rPr>
        <w:t>日经中国证监会证监许可[</w:t>
      </w:r>
      <w:r w:rsidR="00FA12AA" w:rsidRPr="004113D4">
        <w:rPr>
          <w:rFonts w:ascii="宋体" w:hAnsi="宋体"/>
          <w:sz w:val="24"/>
        </w:rPr>
        <w:t>20</w:t>
      </w:r>
      <w:r w:rsidR="00596DC1" w:rsidRPr="004113D4">
        <w:rPr>
          <w:rFonts w:ascii="宋体" w:hAnsi="宋体" w:hint="eastAsia"/>
          <w:sz w:val="24"/>
        </w:rPr>
        <w:t>20</w:t>
      </w:r>
      <w:r w:rsidR="00FA12AA" w:rsidRPr="004113D4">
        <w:rPr>
          <w:rFonts w:ascii="宋体" w:hAnsi="宋体"/>
          <w:sz w:val="24"/>
        </w:rPr>
        <w:t>]</w:t>
      </w:r>
      <w:r w:rsidR="00E744AE">
        <w:rPr>
          <w:rFonts w:ascii="宋体" w:hAnsi="宋体" w:hint="eastAsia"/>
          <w:sz w:val="24"/>
        </w:rPr>
        <w:t>1434</w:t>
      </w:r>
      <w:r w:rsidRPr="004113D4">
        <w:rPr>
          <w:rFonts w:ascii="宋体" w:hAnsi="宋体"/>
          <w:sz w:val="24"/>
        </w:rPr>
        <w:t>号文注册</w:t>
      </w:r>
      <w:r w:rsidR="00075CAC" w:rsidRPr="004113D4">
        <w:rPr>
          <w:rFonts w:ascii="宋体" w:hAnsi="宋体" w:hint="eastAsia"/>
          <w:sz w:val="24"/>
        </w:rPr>
        <w:t>募集</w:t>
      </w:r>
      <w:r w:rsidRPr="004113D4">
        <w:rPr>
          <w:rFonts w:ascii="宋体" w:hAnsi="宋体"/>
          <w:sz w:val="24"/>
        </w:rPr>
        <w:t>。</w:t>
      </w:r>
    </w:p>
    <w:p w14:paraId="0530D974" w14:textId="77777777" w:rsidR="00E744AE" w:rsidRPr="004113D4" w:rsidRDefault="00E744AE" w:rsidP="00167FF5">
      <w:pPr>
        <w:autoSpaceDE w:val="0"/>
        <w:autoSpaceDN w:val="0"/>
        <w:adjustRightInd w:val="0"/>
        <w:spacing w:line="360" w:lineRule="auto"/>
        <w:ind w:firstLineChars="200" w:firstLine="480"/>
        <w:rPr>
          <w:rFonts w:ascii="宋体" w:hAnsi="宋体"/>
          <w:sz w:val="24"/>
        </w:rPr>
      </w:pPr>
    </w:p>
    <w:p w14:paraId="18D7AFFE" w14:textId="77777777" w:rsidR="00EF7FD7" w:rsidRPr="004113D4" w:rsidRDefault="00F22C1C" w:rsidP="00167FF5">
      <w:pPr>
        <w:autoSpaceDE w:val="0"/>
        <w:autoSpaceDN w:val="0"/>
        <w:adjustRightInd w:val="0"/>
        <w:spacing w:line="360" w:lineRule="auto"/>
        <w:ind w:left="482"/>
        <w:rPr>
          <w:b/>
          <w:bCs/>
          <w:sz w:val="24"/>
        </w:rPr>
      </w:pPr>
      <w:r w:rsidRPr="004113D4">
        <w:rPr>
          <w:b/>
          <w:bCs/>
          <w:sz w:val="24"/>
        </w:rPr>
        <w:t>一、</w:t>
      </w:r>
      <w:r w:rsidR="00075CAC" w:rsidRPr="004113D4">
        <w:rPr>
          <w:b/>
          <w:bCs/>
          <w:sz w:val="24"/>
        </w:rPr>
        <w:t>基金</w:t>
      </w:r>
      <w:r w:rsidR="00EF7FD7" w:rsidRPr="004113D4">
        <w:rPr>
          <w:b/>
          <w:bCs/>
          <w:sz w:val="24"/>
        </w:rPr>
        <w:t>运作方式</w:t>
      </w:r>
    </w:p>
    <w:p w14:paraId="25875C5F" w14:textId="77777777" w:rsidR="00EF7FD7" w:rsidRPr="004113D4" w:rsidRDefault="00EF7FD7" w:rsidP="00167FF5">
      <w:pPr>
        <w:autoSpaceDE w:val="0"/>
        <w:autoSpaceDN w:val="0"/>
        <w:adjustRightInd w:val="0"/>
        <w:spacing w:line="360" w:lineRule="auto"/>
        <w:ind w:left="482"/>
        <w:rPr>
          <w:b/>
          <w:bCs/>
          <w:sz w:val="24"/>
        </w:rPr>
      </w:pPr>
      <w:r w:rsidRPr="004113D4">
        <w:rPr>
          <w:color w:val="000000"/>
          <w:sz w:val="24"/>
        </w:rPr>
        <w:t>契约型开放式</w:t>
      </w:r>
    </w:p>
    <w:p w14:paraId="54EF6BB9" w14:textId="77777777" w:rsidR="00EF7FD7" w:rsidRPr="004113D4" w:rsidRDefault="00EF7FD7" w:rsidP="00167FF5">
      <w:pPr>
        <w:autoSpaceDE w:val="0"/>
        <w:autoSpaceDN w:val="0"/>
        <w:adjustRightInd w:val="0"/>
        <w:spacing w:line="360" w:lineRule="auto"/>
        <w:ind w:left="482"/>
        <w:rPr>
          <w:b/>
          <w:bCs/>
          <w:sz w:val="24"/>
        </w:rPr>
      </w:pPr>
    </w:p>
    <w:p w14:paraId="00046F6E" w14:textId="77777777" w:rsidR="00075CAC" w:rsidRPr="004113D4" w:rsidRDefault="00EF7FD7" w:rsidP="00167FF5">
      <w:pPr>
        <w:autoSpaceDE w:val="0"/>
        <w:autoSpaceDN w:val="0"/>
        <w:adjustRightInd w:val="0"/>
        <w:spacing w:line="360" w:lineRule="auto"/>
        <w:ind w:left="482"/>
        <w:rPr>
          <w:b/>
          <w:bCs/>
          <w:sz w:val="24"/>
        </w:rPr>
      </w:pPr>
      <w:r w:rsidRPr="004113D4">
        <w:rPr>
          <w:b/>
          <w:bCs/>
          <w:sz w:val="24"/>
        </w:rPr>
        <w:t>二、基金</w:t>
      </w:r>
      <w:r w:rsidR="00075CAC" w:rsidRPr="004113D4">
        <w:rPr>
          <w:b/>
          <w:bCs/>
          <w:sz w:val="24"/>
        </w:rPr>
        <w:t>类型</w:t>
      </w:r>
    </w:p>
    <w:p w14:paraId="45336C8F" w14:textId="086D2C30" w:rsidR="00075CAC" w:rsidRPr="004113D4" w:rsidRDefault="0053714D" w:rsidP="00167FF5">
      <w:pPr>
        <w:autoSpaceDE w:val="0"/>
        <w:autoSpaceDN w:val="0"/>
        <w:adjustRightInd w:val="0"/>
        <w:spacing w:line="360" w:lineRule="auto"/>
        <w:ind w:left="482"/>
        <w:rPr>
          <w:color w:val="000000"/>
          <w:sz w:val="24"/>
        </w:rPr>
      </w:pPr>
      <w:r w:rsidRPr="004113D4">
        <w:rPr>
          <w:color w:val="000000"/>
          <w:sz w:val="24"/>
        </w:rPr>
        <w:t>股票型</w:t>
      </w:r>
      <w:r w:rsidR="001E0EBF" w:rsidRPr="004113D4">
        <w:rPr>
          <w:bCs/>
          <w:sz w:val="24"/>
        </w:rPr>
        <w:t>证券投资基金</w:t>
      </w:r>
    </w:p>
    <w:p w14:paraId="60D87A1F" w14:textId="77777777" w:rsidR="00B76310" w:rsidRPr="004113D4" w:rsidRDefault="00B76310" w:rsidP="00167FF5">
      <w:pPr>
        <w:autoSpaceDE w:val="0"/>
        <w:autoSpaceDN w:val="0"/>
        <w:adjustRightInd w:val="0"/>
        <w:spacing w:line="360" w:lineRule="auto"/>
        <w:ind w:left="482"/>
        <w:rPr>
          <w:color w:val="000000"/>
          <w:sz w:val="24"/>
        </w:rPr>
      </w:pPr>
    </w:p>
    <w:p w14:paraId="6BD1EC99" w14:textId="77777777" w:rsidR="00075CAC" w:rsidRPr="004113D4" w:rsidRDefault="00EF7FD7" w:rsidP="00167FF5">
      <w:pPr>
        <w:autoSpaceDE w:val="0"/>
        <w:autoSpaceDN w:val="0"/>
        <w:adjustRightInd w:val="0"/>
        <w:spacing w:line="360" w:lineRule="auto"/>
        <w:ind w:left="482"/>
        <w:rPr>
          <w:b/>
          <w:bCs/>
          <w:sz w:val="24"/>
        </w:rPr>
      </w:pPr>
      <w:r w:rsidRPr="004113D4">
        <w:rPr>
          <w:b/>
          <w:bCs/>
          <w:sz w:val="24"/>
        </w:rPr>
        <w:t>三</w:t>
      </w:r>
      <w:r w:rsidR="00F22C1C" w:rsidRPr="004113D4">
        <w:rPr>
          <w:b/>
          <w:bCs/>
          <w:sz w:val="24"/>
        </w:rPr>
        <w:t>、</w:t>
      </w:r>
      <w:r w:rsidR="00075CAC" w:rsidRPr="004113D4">
        <w:rPr>
          <w:b/>
          <w:bCs/>
          <w:sz w:val="24"/>
        </w:rPr>
        <w:t>基金存续期限</w:t>
      </w:r>
    </w:p>
    <w:p w14:paraId="6F6E94A7" w14:textId="77777777" w:rsidR="00075CAC" w:rsidRPr="004113D4" w:rsidRDefault="00075CAC" w:rsidP="00167FF5">
      <w:pPr>
        <w:autoSpaceDE w:val="0"/>
        <w:autoSpaceDN w:val="0"/>
        <w:adjustRightInd w:val="0"/>
        <w:spacing w:line="360" w:lineRule="auto"/>
        <w:ind w:left="482"/>
        <w:rPr>
          <w:color w:val="000000"/>
          <w:sz w:val="24"/>
        </w:rPr>
      </w:pPr>
      <w:r w:rsidRPr="004113D4">
        <w:rPr>
          <w:color w:val="000000"/>
          <w:sz w:val="24"/>
        </w:rPr>
        <w:t>不定期</w:t>
      </w:r>
    </w:p>
    <w:p w14:paraId="0049BA3E" w14:textId="77777777" w:rsidR="00B76310" w:rsidRPr="004113D4" w:rsidRDefault="00B76310" w:rsidP="00167FF5">
      <w:pPr>
        <w:autoSpaceDE w:val="0"/>
        <w:autoSpaceDN w:val="0"/>
        <w:adjustRightInd w:val="0"/>
        <w:spacing w:line="360" w:lineRule="auto"/>
        <w:ind w:left="482"/>
        <w:rPr>
          <w:color w:val="000000"/>
          <w:sz w:val="24"/>
        </w:rPr>
      </w:pPr>
    </w:p>
    <w:p w14:paraId="277A7B78" w14:textId="77777777" w:rsidR="00075CAC" w:rsidRPr="004113D4" w:rsidRDefault="00EF7FD7" w:rsidP="00167FF5">
      <w:pPr>
        <w:autoSpaceDE w:val="0"/>
        <w:autoSpaceDN w:val="0"/>
        <w:adjustRightInd w:val="0"/>
        <w:spacing w:line="360" w:lineRule="auto"/>
        <w:ind w:firstLineChars="200" w:firstLine="482"/>
        <w:rPr>
          <w:rFonts w:ascii="宋体" w:hAnsi="宋体"/>
          <w:sz w:val="24"/>
        </w:rPr>
      </w:pPr>
      <w:r w:rsidRPr="004113D4">
        <w:rPr>
          <w:rFonts w:ascii="宋体" w:hAnsi="宋体"/>
          <w:b/>
          <w:sz w:val="24"/>
        </w:rPr>
        <w:t>四</w:t>
      </w:r>
      <w:r w:rsidR="008D11F9" w:rsidRPr="004113D4">
        <w:rPr>
          <w:rFonts w:ascii="宋体" w:hAnsi="宋体"/>
          <w:b/>
          <w:sz w:val="24"/>
        </w:rPr>
        <w:t>、募集</w:t>
      </w:r>
      <w:r w:rsidR="00075CAC" w:rsidRPr="004113D4">
        <w:rPr>
          <w:rFonts w:ascii="宋体" w:hAnsi="宋体"/>
          <w:b/>
          <w:sz w:val="24"/>
        </w:rPr>
        <w:t>期限</w:t>
      </w:r>
    </w:p>
    <w:p w14:paraId="20DF851C" w14:textId="119D4C79" w:rsidR="00A575A7" w:rsidRPr="004113D4" w:rsidRDefault="00075CAC" w:rsidP="00167FF5">
      <w:pPr>
        <w:spacing w:line="360" w:lineRule="auto"/>
        <w:ind w:firstLineChars="200" w:firstLine="480"/>
        <w:rPr>
          <w:rFonts w:ascii="宋体" w:hAnsi="宋体"/>
          <w:sz w:val="24"/>
        </w:rPr>
      </w:pPr>
      <w:r w:rsidRPr="004113D4">
        <w:rPr>
          <w:rFonts w:ascii="宋体" w:hAnsi="宋体"/>
          <w:sz w:val="24"/>
        </w:rPr>
        <w:t>募集期限自基金份额发售之日起不超过3个月。</w:t>
      </w:r>
      <w:r w:rsidR="00AB3D21" w:rsidRPr="004113D4">
        <w:rPr>
          <w:rFonts w:ascii="宋体" w:hAnsi="宋体"/>
          <w:sz w:val="24"/>
        </w:rPr>
        <w:t>本基金自</w:t>
      </w:r>
      <w:r w:rsidR="00481166" w:rsidRPr="00481166">
        <w:rPr>
          <w:rFonts w:ascii="宋体" w:hAnsi="宋体" w:hint="eastAsia"/>
          <w:sz w:val="24"/>
        </w:rPr>
        <w:t>2020年7月27日至2020年9月25日</w:t>
      </w:r>
      <w:r w:rsidR="00AB3D21" w:rsidRPr="004113D4">
        <w:rPr>
          <w:rFonts w:ascii="宋体" w:hAnsi="宋体"/>
          <w:sz w:val="24"/>
        </w:rPr>
        <w:t>进行发售。如果在此期间未达到本招募说明书第七部分第一款规定的基金备案条件，基金可在募集期限内继续销售，直到达到基金备案条件。基金管理人也可根据基金销售情况在募集期限内适当延长或缩短基金发售时间，并及时公告。</w:t>
      </w:r>
    </w:p>
    <w:p w14:paraId="3A025538" w14:textId="77777777" w:rsidR="00DA6959" w:rsidRPr="004113D4" w:rsidRDefault="00DA6959" w:rsidP="00167FF5">
      <w:pPr>
        <w:spacing w:line="360" w:lineRule="auto"/>
        <w:ind w:firstLineChars="200" w:firstLine="480"/>
        <w:rPr>
          <w:rFonts w:ascii="宋体" w:hAnsi="宋体"/>
          <w:sz w:val="24"/>
        </w:rPr>
      </w:pPr>
      <w:r w:rsidRPr="004113D4">
        <w:rPr>
          <w:rFonts w:ascii="宋体" w:hAnsi="宋体"/>
          <w:sz w:val="24"/>
        </w:rPr>
        <w:t>本基金认购采取全额缴款认购的方式。基金投资者在募集期内可多次认购，认购一旦被注册登记机构确认，就不再接受撤销申请。</w:t>
      </w:r>
    </w:p>
    <w:p w14:paraId="068C1B37" w14:textId="77777777" w:rsidR="00DA6959" w:rsidRPr="004113D4" w:rsidRDefault="00DA6959" w:rsidP="00167FF5">
      <w:pPr>
        <w:spacing w:line="360" w:lineRule="auto"/>
        <w:ind w:firstLineChars="200" w:firstLine="480"/>
        <w:rPr>
          <w:rFonts w:ascii="宋体" w:hAnsi="宋体"/>
          <w:sz w:val="24"/>
        </w:rPr>
      </w:pPr>
      <w:r w:rsidRPr="004113D4">
        <w:rPr>
          <w:rFonts w:ascii="宋体" w:hAnsi="宋体"/>
          <w:sz w:val="24"/>
        </w:rPr>
        <w:t>基金发售机构对认购申请的受理并不代表该申请一定</w:t>
      </w:r>
      <w:r w:rsidR="008E6EDC" w:rsidRPr="004113D4">
        <w:rPr>
          <w:rFonts w:ascii="宋体" w:hAnsi="宋体"/>
          <w:sz w:val="24"/>
        </w:rPr>
        <w:t>生效</w:t>
      </w:r>
      <w:r w:rsidRPr="004113D4">
        <w:rPr>
          <w:rFonts w:ascii="宋体" w:hAnsi="宋体"/>
          <w:sz w:val="24"/>
        </w:rPr>
        <w:t>，而仅代表发售机构确实接收到认购申请。认购的确认以注册登记机构的确认结果为准。</w:t>
      </w:r>
    </w:p>
    <w:p w14:paraId="47FCC69A" w14:textId="77777777" w:rsidR="00B76310" w:rsidRPr="004113D4" w:rsidRDefault="00B76310" w:rsidP="00167FF5">
      <w:pPr>
        <w:autoSpaceDE w:val="0"/>
        <w:autoSpaceDN w:val="0"/>
        <w:adjustRightInd w:val="0"/>
        <w:spacing w:line="360" w:lineRule="auto"/>
        <w:ind w:firstLineChars="200" w:firstLine="480"/>
        <w:rPr>
          <w:rFonts w:ascii="宋体" w:hAnsi="宋体"/>
          <w:sz w:val="24"/>
        </w:rPr>
      </w:pPr>
    </w:p>
    <w:p w14:paraId="475BCF92" w14:textId="77777777" w:rsidR="00075CAC" w:rsidRPr="004113D4" w:rsidRDefault="00EF7FD7" w:rsidP="00167FF5">
      <w:pPr>
        <w:autoSpaceDE w:val="0"/>
        <w:autoSpaceDN w:val="0"/>
        <w:adjustRightInd w:val="0"/>
        <w:spacing w:line="360" w:lineRule="auto"/>
        <w:ind w:firstLineChars="200" w:firstLine="482"/>
        <w:rPr>
          <w:rFonts w:ascii="宋体" w:hAnsi="宋体"/>
          <w:sz w:val="24"/>
        </w:rPr>
      </w:pPr>
      <w:r w:rsidRPr="004113D4">
        <w:rPr>
          <w:rFonts w:ascii="宋体" w:hAnsi="宋体"/>
          <w:b/>
          <w:sz w:val="24"/>
        </w:rPr>
        <w:t>五</w:t>
      </w:r>
      <w:r w:rsidR="00075CAC" w:rsidRPr="004113D4">
        <w:rPr>
          <w:rFonts w:ascii="宋体" w:hAnsi="宋体"/>
          <w:b/>
          <w:sz w:val="24"/>
        </w:rPr>
        <w:t>、募集场所</w:t>
      </w:r>
    </w:p>
    <w:p w14:paraId="2836F4C6" w14:textId="77777777" w:rsidR="00075CAC" w:rsidRPr="004113D4" w:rsidRDefault="00A278E8" w:rsidP="00167FF5">
      <w:pPr>
        <w:tabs>
          <w:tab w:val="left" w:pos="5580"/>
        </w:tabs>
        <w:autoSpaceDE w:val="0"/>
        <w:autoSpaceDN w:val="0"/>
        <w:adjustRightInd w:val="0"/>
        <w:spacing w:line="360" w:lineRule="auto"/>
        <w:ind w:firstLineChars="200" w:firstLine="480"/>
        <w:rPr>
          <w:rFonts w:ascii="宋体" w:hAnsi="宋体"/>
          <w:sz w:val="24"/>
        </w:rPr>
      </w:pPr>
      <w:r w:rsidRPr="004113D4">
        <w:rPr>
          <w:rFonts w:ascii="宋体" w:hAnsi="宋体"/>
          <w:sz w:val="24"/>
        </w:rPr>
        <w:t>本基金将通过基金管理人的直销网点</w:t>
      </w:r>
      <w:r w:rsidR="0068410C" w:rsidRPr="004113D4">
        <w:rPr>
          <w:rFonts w:ascii="宋体" w:hAnsi="宋体" w:hint="eastAsia"/>
          <w:sz w:val="24"/>
        </w:rPr>
        <w:t>及</w:t>
      </w:r>
      <w:r w:rsidRPr="004113D4">
        <w:rPr>
          <w:rFonts w:ascii="宋体" w:hAnsi="宋体"/>
          <w:sz w:val="24"/>
        </w:rPr>
        <w:t>基金销</w:t>
      </w:r>
      <w:r w:rsidR="006E670A" w:rsidRPr="004113D4">
        <w:rPr>
          <w:rFonts w:ascii="宋体" w:hAnsi="宋体" w:hint="eastAsia"/>
          <w:sz w:val="24"/>
        </w:rPr>
        <w:t>售</w:t>
      </w:r>
      <w:r w:rsidRPr="004113D4">
        <w:rPr>
          <w:rFonts w:ascii="宋体" w:hAnsi="宋体"/>
          <w:sz w:val="24"/>
        </w:rPr>
        <w:t>机构的销</w:t>
      </w:r>
      <w:r w:rsidR="006E670A" w:rsidRPr="004113D4">
        <w:rPr>
          <w:rFonts w:ascii="宋体" w:hAnsi="宋体" w:hint="eastAsia"/>
          <w:sz w:val="24"/>
        </w:rPr>
        <w:t>售</w:t>
      </w:r>
      <w:r w:rsidRPr="004113D4">
        <w:rPr>
          <w:rFonts w:ascii="宋体" w:hAnsi="宋体"/>
          <w:sz w:val="24"/>
        </w:rPr>
        <w:t>网点</w:t>
      </w:r>
      <w:r w:rsidR="00075CAC" w:rsidRPr="004113D4">
        <w:rPr>
          <w:rFonts w:ascii="宋体" w:hAnsi="宋体"/>
          <w:sz w:val="24"/>
        </w:rPr>
        <w:t>向社会公开募集。办理开放式基金</w:t>
      </w:r>
      <w:r w:rsidR="00075CAC" w:rsidRPr="004113D4">
        <w:rPr>
          <w:sz w:val="24"/>
        </w:rPr>
        <w:t>业务的城市（网点）的具体情况和联系方法，请参见本基金之发售公告。</w:t>
      </w:r>
    </w:p>
    <w:p w14:paraId="5F591683" w14:textId="77777777" w:rsidR="00B76310" w:rsidRPr="004113D4" w:rsidRDefault="00B76310" w:rsidP="00167FF5">
      <w:pPr>
        <w:autoSpaceDE w:val="0"/>
        <w:autoSpaceDN w:val="0"/>
        <w:adjustRightInd w:val="0"/>
        <w:spacing w:line="360" w:lineRule="auto"/>
        <w:ind w:firstLineChars="200" w:firstLine="480"/>
        <w:rPr>
          <w:rFonts w:ascii="宋体" w:hAnsi="宋体"/>
          <w:sz w:val="24"/>
        </w:rPr>
      </w:pPr>
    </w:p>
    <w:p w14:paraId="77C17D79" w14:textId="77777777" w:rsidR="00EE274D" w:rsidRPr="004113D4" w:rsidRDefault="00EE274D" w:rsidP="00167FF5">
      <w:pPr>
        <w:autoSpaceDE w:val="0"/>
        <w:autoSpaceDN w:val="0"/>
        <w:adjustRightInd w:val="0"/>
        <w:spacing w:line="360" w:lineRule="auto"/>
        <w:ind w:firstLineChars="200" w:firstLine="482"/>
        <w:rPr>
          <w:rFonts w:ascii="宋体" w:hAnsi="宋体"/>
          <w:b/>
          <w:sz w:val="24"/>
        </w:rPr>
      </w:pPr>
      <w:r w:rsidRPr="004113D4">
        <w:rPr>
          <w:rFonts w:ascii="宋体" w:hAnsi="宋体"/>
          <w:b/>
          <w:sz w:val="24"/>
        </w:rPr>
        <w:t>六、募集对象</w:t>
      </w:r>
    </w:p>
    <w:p w14:paraId="54F77BA6" w14:textId="77777777" w:rsidR="00EE274D" w:rsidRPr="004113D4" w:rsidRDefault="00EE274D" w:rsidP="00167FF5">
      <w:pPr>
        <w:tabs>
          <w:tab w:val="left" w:pos="5580"/>
        </w:tabs>
        <w:autoSpaceDE w:val="0"/>
        <w:autoSpaceDN w:val="0"/>
        <w:adjustRightInd w:val="0"/>
        <w:spacing w:line="360" w:lineRule="auto"/>
        <w:ind w:firstLineChars="200" w:firstLine="480"/>
        <w:rPr>
          <w:rFonts w:ascii="宋体" w:hAnsi="宋体"/>
          <w:sz w:val="24"/>
        </w:rPr>
      </w:pPr>
      <w:r w:rsidRPr="004113D4">
        <w:rPr>
          <w:rFonts w:ascii="宋体" w:hAnsi="宋体"/>
          <w:sz w:val="24"/>
        </w:rPr>
        <w:t>本基金募集对象为符合法律法规规定的可投资于证券投资基金的个人投资者、机构投资者</w:t>
      </w:r>
      <w:r w:rsidR="00D163AE" w:rsidRPr="004113D4">
        <w:rPr>
          <w:rFonts w:hint="eastAsia"/>
          <w:bCs/>
          <w:sz w:val="24"/>
        </w:rPr>
        <w:t>、</w:t>
      </w:r>
      <w:r w:rsidRPr="004113D4">
        <w:rPr>
          <w:sz w:val="24"/>
        </w:rPr>
        <w:t>合格境外机构投资者</w:t>
      </w:r>
      <w:r w:rsidR="00D163AE" w:rsidRPr="004113D4">
        <w:rPr>
          <w:rFonts w:hint="eastAsia"/>
          <w:bCs/>
          <w:sz w:val="24"/>
        </w:rPr>
        <w:t>和人民币</w:t>
      </w:r>
      <w:r w:rsidR="0068410C" w:rsidRPr="004113D4">
        <w:rPr>
          <w:rFonts w:ascii="宋体" w:hAnsi="宋体" w:hint="eastAsia"/>
          <w:sz w:val="24"/>
        </w:rPr>
        <w:t>合格境外机构投资者</w:t>
      </w:r>
      <w:r w:rsidRPr="004113D4">
        <w:rPr>
          <w:rFonts w:ascii="宋体" w:hAnsi="宋体"/>
          <w:sz w:val="24"/>
        </w:rPr>
        <w:t>以及法律法规或中国证监会允许购买证券投资基金的其他投资人。</w:t>
      </w:r>
    </w:p>
    <w:p w14:paraId="354F7056" w14:textId="77777777" w:rsidR="00EE274D" w:rsidRPr="004113D4" w:rsidRDefault="00EE274D" w:rsidP="00167FF5">
      <w:pPr>
        <w:autoSpaceDE w:val="0"/>
        <w:autoSpaceDN w:val="0"/>
        <w:adjustRightInd w:val="0"/>
        <w:spacing w:line="360" w:lineRule="auto"/>
        <w:ind w:firstLineChars="200" w:firstLine="482"/>
        <w:rPr>
          <w:b/>
          <w:sz w:val="24"/>
        </w:rPr>
      </w:pPr>
    </w:p>
    <w:p w14:paraId="439575B3" w14:textId="77777777" w:rsidR="00EE274D" w:rsidRPr="004113D4" w:rsidRDefault="00EE274D" w:rsidP="00167FF5">
      <w:pPr>
        <w:autoSpaceDE w:val="0"/>
        <w:autoSpaceDN w:val="0"/>
        <w:adjustRightInd w:val="0"/>
        <w:spacing w:line="360" w:lineRule="auto"/>
        <w:ind w:firstLineChars="200" w:firstLine="482"/>
        <w:rPr>
          <w:b/>
          <w:sz w:val="24"/>
        </w:rPr>
      </w:pPr>
      <w:r w:rsidRPr="004113D4">
        <w:rPr>
          <w:b/>
          <w:sz w:val="24"/>
        </w:rPr>
        <w:t>七、募集</w:t>
      </w:r>
      <w:r w:rsidR="00AF650D" w:rsidRPr="004113D4">
        <w:rPr>
          <w:rFonts w:hint="eastAsia"/>
          <w:b/>
          <w:bCs/>
          <w:sz w:val="24"/>
        </w:rPr>
        <w:t>规模</w:t>
      </w:r>
    </w:p>
    <w:p w14:paraId="44E7CC54" w14:textId="05E5FB4A" w:rsidR="00705206" w:rsidRDefault="00EE274D" w:rsidP="00481166">
      <w:pPr>
        <w:autoSpaceDE w:val="0"/>
        <w:autoSpaceDN w:val="0"/>
        <w:adjustRightInd w:val="0"/>
        <w:spacing w:line="360" w:lineRule="auto"/>
        <w:ind w:firstLineChars="200" w:firstLine="480"/>
        <w:rPr>
          <w:bCs/>
          <w:sz w:val="24"/>
        </w:rPr>
      </w:pPr>
      <w:r w:rsidRPr="004113D4">
        <w:rPr>
          <w:sz w:val="24"/>
        </w:rPr>
        <w:t>本基金的最低募集份额总额为</w:t>
      </w:r>
      <w:r w:rsidRPr="004113D4">
        <w:rPr>
          <w:sz w:val="24"/>
        </w:rPr>
        <w:t>2</w:t>
      </w:r>
      <w:r w:rsidRPr="004113D4">
        <w:rPr>
          <w:sz w:val="24"/>
        </w:rPr>
        <w:t>亿份</w:t>
      </w:r>
      <w:r w:rsidR="00AF650D" w:rsidRPr="004113D4">
        <w:rPr>
          <w:rFonts w:hint="eastAsia"/>
          <w:bCs/>
          <w:sz w:val="24"/>
        </w:rPr>
        <w:t>，最低募集金额为</w:t>
      </w:r>
      <w:r w:rsidR="00896044" w:rsidRPr="004113D4">
        <w:rPr>
          <w:rFonts w:hint="eastAsia"/>
          <w:bCs/>
          <w:sz w:val="24"/>
        </w:rPr>
        <w:t>2</w:t>
      </w:r>
      <w:r w:rsidR="00896044" w:rsidRPr="004113D4">
        <w:rPr>
          <w:rFonts w:hint="eastAsia"/>
          <w:bCs/>
          <w:sz w:val="24"/>
        </w:rPr>
        <w:t>亿</w:t>
      </w:r>
      <w:r w:rsidR="00AF650D" w:rsidRPr="004113D4">
        <w:rPr>
          <w:rFonts w:hint="eastAsia"/>
          <w:bCs/>
          <w:sz w:val="24"/>
        </w:rPr>
        <w:t>元人民币。</w:t>
      </w:r>
    </w:p>
    <w:p w14:paraId="62E5EAAC" w14:textId="77777777" w:rsidR="00481166" w:rsidRPr="00481166" w:rsidRDefault="00481166" w:rsidP="00481166">
      <w:pPr>
        <w:autoSpaceDE w:val="0"/>
        <w:autoSpaceDN w:val="0"/>
        <w:adjustRightInd w:val="0"/>
        <w:spacing w:line="360" w:lineRule="auto"/>
        <w:ind w:firstLineChars="200" w:firstLine="480"/>
        <w:rPr>
          <w:bCs/>
          <w:sz w:val="24"/>
        </w:rPr>
      </w:pPr>
    </w:p>
    <w:p w14:paraId="33CBAAF2" w14:textId="77777777" w:rsidR="00481166" w:rsidRPr="004113D4" w:rsidRDefault="007E54B2" w:rsidP="00481166">
      <w:pPr>
        <w:tabs>
          <w:tab w:val="left" w:pos="709"/>
          <w:tab w:val="left" w:pos="5580"/>
        </w:tabs>
        <w:autoSpaceDE w:val="0"/>
        <w:autoSpaceDN w:val="0"/>
        <w:adjustRightInd w:val="0"/>
        <w:spacing w:line="360" w:lineRule="auto"/>
        <w:ind w:leftChars="269" w:left="565"/>
        <w:rPr>
          <w:sz w:val="24"/>
        </w:rPr>
      </w:pPr>
      <w:r w:rsidRPr="004113D4">
        <w:rPr>
          <w:b/>
          <w:sz w:val="24"/>
        </w:rPr>
        <w:t>八</w:t>
      </w:r>
      <w:r w:rsidR="00075CAC" w:rsidRPr="004113D4">
        <w:rPr>
          <w:b/>
          <w:bCs/>
          <w:sz w:val="24"/>
        </w:rPr>
        <w:t>、</w:t>
      </w:r>
      <w:r w:rsidR="009E0D60" w:rsidRPr="004113D4">
        <w:rPr>
          <w:b/>
          <w:bCs/>
          <w:sz w:val="24"/>
        </w:rPr>
        <w:t>基金份额</w:t>
      </w:r>
      <w:r w:rsidR="00026E49" w:rsidRPr="004113D4">
        <w:rPr>
          <w:b/>
          <w:bCs/>
          <w:sz w:val="24"/>
        </w:rPr>
        <w:t>发售</w:t>
      </w:r>
      <w:r w:rsidR="00075CAC" w:rsidRPr="004113D4">
        <w:rPr>
          <w:b/>
          <w:bCs/>
          <w:sz w:val="24"/>
        </w:rPr>
        <w:t>面值、认购价格和认购费用</w:t>
      </w:r>
      <w:r w:rsidR="00075CAC" w:rsidRPr="004113D4">
        <w:rPr>
          <w:b/>
          <w:bCs/>
          <w:sz w:val="24"/>
        </w:rPr>
        <w:br/>
      </w:r>
      <w:r w:rsidR="00481166" w:rsidRPr="004113D4">
        <w:rPr>
          <w:sz w:val="24"/>
        </w:rPr>
        <w:t>1</w:t>
      </w:r>
      <w:r w:rsidR="00481166" w:rsidRPr="004113D4">
        <w:rPr>
          <w:sz w:val="24"/>
        </w:rPr>
        <w:t>、份额发售面值：人民币</w:t>
      </w:r>
      <w:r w:rsidR="00481166" w:rsidRPr="004113D4">
        <w:rPr>
          <w:sz w:val="24"/>
        </w:rPr>
        <w:t>1.00</w:t>
      </w:r>
      <w:r w:rsidR="00481166" w:rsidRPr="004113D4">
        <w:rPr>
          <w:sz w:val="24"/>
        </w:rPr>
        <w:t>元</w:t>
      </w:r>
    </w:p>
    <w:p w14:paraId="2769D2DE" w14:textId="77777777" w:rsidR="00481166" w:rsidRPr="004113D4" w:rsidRDefault="00481166" w:rsidP="00481166">
      <w:pPr>
        <w:tabs>
          <w:tab w:val="left" w:pos="709"/>
          <w:tab w:val="left" w:pos="5580"/>
        </w:tabs>
        <w:autoSpaceDE w:val="0"/>
        <w:autoSpaceDN w:val="0"/>
        <w:adjustRightInd w:val="0"/>
        <w:spacing w:line="360" w:lineRule="auto"/>
        <w:ind w:leftChars="269" w:left="565"/>
        <w:rPr>
          <w:sz w:val="24"/>
        </w:rPr>
      </w:pPr>
      <w:r w:rsidRPr="004113D4">
        <w:rPr>
          <w:sz w:val="24"/>
        </w:rPr>
        <w:t>2</w:t>
      </w:r>
      <w:r w:rsidRPr="004113D4">
        <w:rPr>
          <w:sz w:val="24"/>
        </w:rPr>
        <w:t>、认购价格：人民币</w:t>
      </w:r>
      <w:r w:rsidRPr="004113D4">
        <w:rPr>
          <w:sz w:val="24"/>
        </w:rPr>
        <w:t>1.00</w:t>
      </w:r>
      <w:r w:rsidRPr="004113D4">
        <w:rPr>
          <w:sz w:val="24"/>
        </w:rPr>
        <w:t>元</w:t>
      </w:r>
    </w:p>
    <w:p w14:paraId="21CB5708" w14:textId="77777777" w:rsidR="00481166" w:rsidRPr="004113D4" w:rsidRDefault="00481166" w:rsidP="00481166">
      <w:pPr>
        <w:tabs>
          <w:tab w:val="left" w:pos="709"/>
          <w:tab w:val="left" w:pos="5580"/>
        </w:tabs>
        <w:autoSpaceDE w:val="0"/>
        <w:autoSpaceDN w:val="0"/>
        <w:adjustRightInd w:val="0"/>
        <w:spacing w:line="360" w:lineRule="auto"/>
        <w:ind w:leftChars="269" w:left="565"/>
        <w:rPr>
          <w:color w:val="FF00FF"/>
          <w:sz w:val="24"/>
        </w:rPr>
      </w:pPr>
      <w:r w:rsidRPr="004113D4">
        <w:rPr>
          <w:sz w:val="24"/>
        </w:rPr>
        <w:t>3</w:t>
      </w:r>
      <w:r w:rsidRPr="004113D4">
        <w:rPr>
          <w:sz w:val="24"/>
        </w:rPr>
        <w:t>、认购费用：</w:t>
      </w:r>
    </w:p>
    <w:p w14:paraId="10D69338" w14:textId="77777777" w:rsidR="00481166" w:rsidRPr="004113D4" w:rsidRDefault="00481166" w:rsidP="00481166">
      <w:pPr>
        <w:tabs>
          <w:tab w:val="left" w:pos="5580"/>
        </w:tabs>
        <w:autoSpaceDE w:val="0"/>
        <w:autoSpaceDN w:val="0"/>
        <w:adjustRightInd w:val="0"/>
        <w:spacing w:afterLines="50" w:after="156" w:line="360" w:lineRule="auto"/>
        <w:ind w:firstLineChars="200" w:firstLine="480"/>
        <w:rPr>
          <w:sz w:val="24"/>
        </w:rPr>
      </w:pPr>
      <w:r w:rsidRPr="004113D4">
        <w:rPr>
          <w:rFonts w:ascii="宋体" w:hAnsi="宋体" w:hint="eastAsia"/>
          <w:sz w:val="24"/>
          <w:szCs w:val="21"/>
        </w:rPr>
        <w:t>本基金A类基金份额在认购时收取基金认购费用，C类基金份额不收取认购费用，但从本类别基金资产中计提销售服务费。</w:t>
      </w:r>
    </w:p>
    <w:p w14:paraId="12DA7F7F" w14:textId="77777777" w:rsidR="00481166" w:rsidRPr="004113D4" w:rsidRDefault="00481166" w:rsidP="00481166">
      <w:pPr>
        <w:tabs>
          <w:tab w:val="left" w:pos="5580"/>
        </w:tabs>
        <w:autoSpaceDE w:val="0"/>
        <w:autoSpaceDN w:val="0"/>
        <w:adjustRightInd w:val="0"/>
        <w:spacing w:afterLines="50" w:after="156" w:line="360" w:lineRule="auto"/>
        <w:ind w:firstLineChars="200" w:firstLine="480"/>
        <w:rPr>
          <w:sz w:val="24"/>
        </w:rPr>
      </w:pPr>
      <w:r w:rsidRPr="004113D4">
        <w:rPr>
          <w:sz w:val="24"/>
        </w:rPr>
        <w:t>本基金对</w:t>
      </w:r>
      <w:r w:rsidRPr="004113D4">
        <w:rPr>
          <w:rFonts w:ascii="宋体" w:hAnsi="宋体" w:hint="eastAsia"/>
          <w:sz w:val="24"/>
          <w:szCs w:val="21"/>
        </w:rPr>
        <w:t>A类基金份额</w:t>
      </w:r>
      <w:r w:rsidRPr="004113D4">
        <w:rPr>
          <w:sz w:val="24"/>
        </w:rPr>
        <w:t>认购设置级差费率，认购费率随认购金额的增加而递减，最高认购费率不超过</w:t>
      </w:r>
      <w:r w:rsidRPr="004113D4">
        <w:rPr>
          <w:sz w:val="24"/>
        </w:rPr>
        <w:t>1.2%</w:t>
      </w:r>
      <w:r w:rsidRPr="004113D4">
        <w:rPr>
          <w:sz w:val="24"/>
        </w:rPr>
        <w:t>，投资者在一天之内如果有多笔认购，适用费率按单笔分别计算，</w:t>
      </w:r>
      <w:r w:rsidRPr="004113D4">
        <w:rPr>
          <w:rFonts w:ascii="宋体" w:hAnsi="宋体" w:hint="eastAsia"/>
          <w:sz w:val="24"/>
          <w:szCs w:val="21"/>
        </w:rPr>
        <w:t>A类基金份额</w:t>
      </w:r>
      <w:r w:rsidRPr="004113D4">
        <w:rPr>
          <w:sz w:val="24"/>
        </w:rPr>
        <w:t>具体费率如下：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481166" w:rsidRPr="004113D4" w14:paraId="644A9786" w14:textId="77777777" w:rsidTr="00A154CB">
        <w:trPr>
          <w:jc w:val="center"/>
        </w:trPr>
        <w:tc>
          <w:tcPr>
            <w:tcW w:w="3361" w:type="dxa"/>
            <w:shd w:val="clear" w:color="auto" w:fill="auto"/>
            <w:vAlign w:val="center"/>
          </w:tcPr>
          <w:p w14:paraId="6359EECC" w14:textId="77777777" w:rsidR="00481166" w:rsidRPr="004113D4" w:rsidRDefault="00481166" w:rsidP="00A154CB">
            <w:pPr>
              <w:spacing w:line="360" w:lineRule="auto"/>
              <w:jc w:val="center"/>
              <w:rPr>
                <w:sz w:val="24"/>
              </w:rPr>
            </w:pPr>
            <w:r w:rsidRPr="004113D4">
              <w:rPr>
                <w:sz w:val="24"/>
              </w:rPr>
              <w:t>认购金额（</w:t>
            </w:r>
            <w:r w:rsidRPr="004113D4">
              <w:rPr>
                <w:sz w:val="24"/>
              </w:rPr>
              <w:t>M</w:t>
            </w:r>
            <w:r w:rsidRPr="004113D4">
              <w:rPr>
                <w:sz w:val="24"/>
              </w:rPr>
              <w:t>）</w:t>
            </w:r>
          </w:p>
        </w:tc>
        <w:tc>
          <w:tcPr>
            <w:tcW w:w="2904" w:type="dxa"/>
            <w:shd w:val="clear" w:color="auto" w:fill="auto"/>
            <w:vAlign w:val="center"/>
          </w:tcPr>
          <w:p w14:paraId="0C2AE2C7" w14:textId="77777777" w:rsidR="00481166" w:rsidRPr="004113D4" w:rsidRDefault="00481166" w:rsidP="00A154CB">
            <w:pPr>
              <w:spacing w:line="360" w:lineRule="auto"/>
              <w:jc w:val="center"/>
              <w:rPr>
                <w:rFonts w:ascii="宋体" w:hAnsi="宋体"/>
                <w:b/>
                <w:sz w:val="24"/>
              </w:rPr>
            </w:pPr>
            <w:r w:rsidRPr="004113D4">
              <w:rPr>
                <w:sz w:val="24"/>
              </w:rPr>
              <w:t>认购费率</w:t>
            </w:r>
          </w:p>
        </w:tc>
      </w:tr>
      <w:tr w:rsidR="00481166" w:rsidRPr="004113D4" w14:paraId="1908CC25" w14:textId="77777777" w:rsidTr="00A154CB">
        <w:trPr>
          <w:trHeight w:val="487"/>
          <w:jc w:val="center"/>
        </w:trPr>
        <w:tc>
          <w:tcPr>
            <w:tcW w:w="3361" w:type="dxa"/>
            <w:shd w:val="clear" w:color="auto" w:fill="auto"/>
            <w:vAlign w:val="center"/>
          </w:tcPr>
          <w:p w14:paraId="1CA3E877" w14:textId="77777777" w:rsidR="00481166" w:rsidRPr="004113D4" w:rsidRDefault="00481166" w:rsidP="00A154CB">
            <w:pPr>
              <w:spacing w:line="360" w:lineRule="auto"/>
              <w:jc w:val="center"/>
              <w:rPr>
                <w:sz w:val="24"/>
              </w:rPr>
            </w:pPr>
            <w:r w:rsidRPr="004113D4">
              <w:rPr>
                <w:sz w:val="24"/>
              </w:rPr>
              <w:t>M</w:t>
            </w:r>
            <w:r w:rsidRPr="004113D4">
              <w:rPr>
                <w:sz w:val="24"/>
              </w:rPr>
              <w:t>＜</w:t>
            </w:r>
            <w:r w:rsidRPr="004113D4">
              <w:rPr>
                <w:sz w:val="24"/>
              </w:rPr>
              <w:t>100</w:t>
            </w:r>
            <w:r w:rsidRPr="004113D4">
              <w:rPr>
                <w:sz w:val="24"/>
              </w:rPr>
              <w:t>万元</w:t>
            </w:r>
          </w:p>
        </w:tc>
        <w:tc>
          <w:tcPr>
            <w:tcW w:w="2904" w:type="dxa"/>
            <w:shd w:val="clear" w:color="auto" w:fill="auto"/>
            <w:vAlign w:val="center"/>
          </w:tcPr>
          <w:p w14:paraId="5719EF93" w14:textId="77777777" w:rsidR="00481166" w:rsidRPr="004113D4" w:rsidRDefault="00481166" w:rsidP="00A154CB">
            <w:pPr>
              <w:spacing w:line="360" w:lineRule="auto"/>
              <w:jc w:val="center"/>
              <w:rPr>
                <w:sz w:val="24"/>
              </w:rPr>
            </w:pPr>
            <w:r w:rsidRPr="004113D4">
              <w:rPr>
                <w:sz w:val="24"/>
              </w:rPr>
              <w:t>1.2%</w:t>
            </w:r>
          </w:p>
        </w:tc>
      </w:tr>
      <w:tr w:rsidR="00481166" w:rsidRPr="004113D4" w14:paraId="335B217F" w14:textId="77777777" w:rsidTr="00A154CB">
        <w:trPr>
          <w:trHeight w:val="487"/>
          <w:jc w:val="center"/>
        </w:trPr>
        <w:tc>
          <w:tcPr>
            <w:tcW w:w="3361" w:type="dxa"/>
            <w:shd w:val="clear" w:color="auto" w:fill="auto"/>
            <w:vAlign w:val="center"/>
          </w:tcPr>
          <w:p w14:paraId="018C76F2" w14:textId="77777777" w:rsidR="00481166" w:rsidRPr="004113D4" w:rsidRDefault="00481166" w:rsidP="00A154CB">
            <w:pPr>
              <w:spacing w:line="360" w:lineRule="auto"/>
              <w:jc w:val="center"/>
              <w:rPr>
                <w:sz w:val="24"/>
              </w:rPr>
            </w:pPr>
            <w:r w:rsidRPr="004113D4">
              <w:rPr>
                <w:sz w:val="24"/>
              </w:rPr>
              <w:t>100</w:t>
            </w:r>
            <w:r w:rsidRPr="004113D4">
              <w:rPr>
                <w:sz w:val="24"/>
              </w:rPr>
              <w:t>万元</w:t>
            </w:r>
            <w:r w:rsidRPr="004113D4">
              <w:rPr>
                <w:sz w:val="24"/>
              </w:rPr>
              <w:t>≤M</w:t>
            </w:r>
            <w:r w:rsidRPr="004113D4">
              <w:rPr>
                <w:sz w:val="24"/>
              </w:rPr>
              <w:t>＜</w:t>
            </w:r>
            <w:r w:rsidRPr="004113D4">
              <w:rPr>
                <w:rFonts w:hint="eastAsia"/>
                <w:sz w:val="24"/>
              </w:rPr>
              <w:t>500</w:t>
            </w:r>
            <w:r w:rsidRPr="004113D4">
              <w:rPr>
                <w:sz w:val="24"/>
              </w:rPr>
              <w:t>万元</w:t>
            </w:r>
          </w:p>
        </w:tc>
        <w:tc>
          <w:tcPr>
            <w:tcW w:w="2904" w:type="dxa"/>
            <w:shd w:val="clear" w:color="auto" w:fill="auto"/>
            <w:vAlign w:val="center"/>
          </w:tcPr>
          <w:p w14:paraId="04BBCAAE" w14:textId="77777777" w:rsidR="00481166" w:rsidRPr="004113D4" w:rsidRDefault="00481166" w:rsidP="00A154CB">
            <w:pPr>
              <w:spacing w:line="360" w:lineRule="auto"/>
              <w:jc w:val="center"/>
              <w:rPr>
                <w:sz w:val="24"/>
              </w:rPr>
            </w:pPr>
            <w:r w:rsidRPr="004113D4">
              <w:rPr>
                <w:sz w:val="24"/>
              </w:rPr>
              <w:t>0.8%</w:t>
            </w:r>
          </w:p>
        </w:tc>
      </w:tr>
      <w:tr w:rsidR="00481166" w:rsidRPr="004113D4" w14:paraId="3384013C" w14:textId="77777777" w:rsidTr="00A154CB">
        <w:trPr>
          <w:trHeight w:val="487"/>
          <w:jc w:val="center"/>
        </w:trPr>
        <w:tc>
          <w:tcPr>
            <w:tcW w:w="3361" w:type="dxa"/>
            <w:shd w:val="clear" w:color="auto" w:fill="auto"/>
            <w:vAlign w:val="center"/>
          </w:tcPr>
          <w:p w14:paraId="4A20D185" w14:textId="77777777" w:rsidR="00481166" w:rsidRPr="004113D4" w:rsidRDefault="00481166" w:rsidP="00A154CB">
            <w:pPr>
              <w:spacing w:line="360" w:lineRule="auto"/>
              <w:jc w:val="center"/>
              <w:rPr>
                <w:sz w:val="24"/>
              </w:rPr>
            </w:pPr>
            <w:r w:rsidRPr="004113D4">
              <w:rPr>
                <w:sz w:val="24"/>
              </w:rPr>
              <w:t>M≥500</w:t>
            </w:r>
            <w:r w:rsidRPr="004113D4">
              <w:rPr>
                <w:sz w:val="24"/>
              </w:rPr>
              <w:t>万元</w:t>
            </w:r>
          </w:p>
        </w:tc>
        <w:tc>
          <w:tcPr>
            <w:tcW w:w="2904" w:type="dxa"/>
            <w:shd w:val="clear" w:color="auto" w:fill="auto"/>
            <w:vAlign w:val="center"/>
          </w:tcPr>
          <w:p w14:paraId="6812C7B3" w14:textId="77777777" w:rsidR="00481166" w:rsidRPr="004113D4" w:rsidRDefault="00481166" w:rsidP="00A154CB">
            <w:pPr>
              <w:spacing w:line="360" w:lineRule="auto"/>
              <w:jc w:val="center"/>
              <w:rPr>
                <w:sz w:val="24"/>
              </w:rPr>
            </w:pPr>
            <w:r w:rsidRPr="004113D4">
              <w:rPr>
                <w:sz w:val="24"/>
              </w:rPr>
              <w:t>每笔</w:t>
            </w:r>
            <w:r w:rsidRPr="004113D4">
              <w:rPr>
                <w:sz w:val="24"/>
              </w:rPr>
              <w:t>1</w:t>
            </w:r>
            <w:r w:rsidRPr="004113D4">
              <w:rPr>
                <w:rFonts w:hint="eastAsia"/>
                <w:sz w:val="24"/>
              </w:rPr>
              <w:t>,</w:t>
            </w:r>
            <w:r w:rsidRPr="004113D4">
              <w:rPr>
                <w:sz w:val="24"/>
              </w:rPr>
              <w:t>000</w:t>
            </w:r>
            <w:r w:rsidRPr="004113D4">
              <w:rPr>
                <w:sz w:val="24"/>
              </w:rPr>
              <w:t>元</w:t>
            </w:r>
          </w:p>
        </w:tc>
      </w:tr>
    </w:tbl>
    <w:p w14:paraId="6A302127" w14:textId="77777777" w:rsidR="00481166" w:rsidRPr="004113D4" w:rsidRDefault="00481166" w:rsidP="00481166">
      <w:pPr>
        <w:tabs>
          <w:tab w:val="left" w:pos="5580"/>
        </w:tabs>
        <w:autoSpaceDE w:val="0"/>
        <w:autoSpaceDN w:val="0"/>
        <w:adjustRightInd w:val="0"/>
        <w:spacing w:beforeLines="50" w:before="156" w:line="360" w:lineRule="auto"/>
        <w:ind w:firstLineChars="200" w:firstLine="480"/>
        <w:rPr>
          <w:sz w:val="24"/>
        </w:rPr>
      </w:pPr>
      <w:r w:rsidRPr="004113D4">
        <w:rPr>
          <w:rFonts w:hint="eastAsia"/>
          <w:sz w:val="24"/>
        </w:rPr>
        <w:t>对于社保、养老金、企业年金等</w:t>
      </w:r>
      <w:r w:rsidRPr="004113D4">
        <w:rPr>
          <w:rFonts w:hint="eastAsia"/>
          <w:b/>
          <w:sz w:val="24"/>
        </w:rPr>
        <w:t>特定机构投资者</w:t>
      </w:r>
      <w:r w:rsidRPr="004113D4">
        <w:rPr>
          <w:rFonts w:hint="eastAsia"/>
          <w:sz w:val="24"/>
        </w:rPr>
        <w:t>，</w:t>
      </w:r>
      <w:r w:rsidRPr="004E7EE3">
        <w:rPr>
          <w:rFonts w:hint="eastAsia"/>
          <w:sz w:val="24"/>
        </w:rPr>
        <w:t>通过直销柜台</w:t>
      </w:r>
      <w:r>
        <w:rPr>
          <w:rFonts w:hint="eastAsia"/>
          <w:sz w:val="24"/>
        </w:rPr>
        <w:t>认购</w:t>
      </w:r>
      <w:r w:rsidRPr="004113D4">
        <w:rPr>
          <w:rFonts w:ascii="宋体" w:hAnsi="宋体" w:hint="eastAsia"/>
          <w:sz w:val="24"/>
          <w:szCs w:val="21"/>
        </w:rPr>
        <w:t>A类基金份额</w:t>
      </w:r>
      <w:r w:rsidRPr="004113D4">
        <w:rPr>
          <w:rFonts w:hint="eastAsia"/>
          <w:sz w:val="24"/>
        </w:rPr>
        <w:t>认购费率如下：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481166" w:rsidRPr="004113D4" w14:paraId="3F152611" w14:textId="77777777" w:rsidTr="00A154CB">
        <w:trPr>
          <w:jc w:val="center"/>
        </w:trPr>
        <w:tc>
          <w:tcPr>
            <w:tcW w:w="3361" w:type="dxa"/>
            <w:shd w:val="clear" w:color="auto" w:fill="auto"/>
            <w:vAlign w:val="center"/>
          </w:tcPr>
          <w:p w14:paraId="5374C483" w14:textId="77777777" w:rsidR="00481166" w:rsidRPr="004113D4" w:rsidRDefault="00481166" w:rsidP="00A154CB">
            <w:pPr>
              <w:spacing w:line="360" w:lineRule="auto"/>
              <w:jc w:val="center"/>
              <w:rPr>
                <w:sz w:val="24"/>
              </w:rPr>
            </w:pPr>
            <w:r w:rsidRPr="004113D4">
              <w:rPr>
                <w:sz w:val="24"/>
              </w:rPr>
              <w:t>认购金额（</w:t>
            </w:r>
            <w:r w:rsidRPr="004113D4">
              <w:rPr>
                <w:sz w:val="24"/>
              </w:rPr>
              <w:t>M</w:t>
            </w:r>
            <w:r w:rsidRPr="004113D4">
              <w:rPr>
                <w:sz w:val="24"/>
              </w:rPr>
              <w:t>）</w:t>
            </w:r>
          </w:p>
        </w:tc>
        <w:tc>
          <w:tcPr>
            <w:tcW w:w="2904" w:type="dxa"/>
            <w:shd w:val="clear" w:color="auto" w:fill="auto"/>
            <w:vAlign w:val="center"/>
          </w:tcPr>
          <w:p w14:paraId="41A3AC48" w14:textId="77777777" w:rsidR="00481166" w:rsidRPr="004113D4" w:rsidRDefault="00481166" w:rsidP="00A154CB">
            <w:pPr>
              <w:spacing w:line="360" w:lineRule="auto"/>
              <w:jc w:val="center"/>
              <w:rPr>
                <w:sz w:val="24"/>
              </w:rPr>
            </w:pPr>
            <w:r w:rsidRPr="004113D4">
              <w:rPr>
                <w:sz w:val="24"/>
              </w:rPr>
              <w:t>认购费率</w:t>
            </w:r>
          </w:p>
        </w:tc>
      </w:tr>
      <w:tr w:rsidR="00481166" w:rsidRPr="004113D4" w14:paraId="70E87401" w14:textId="77777777" w:rsidTr="00A154CB">
        <w:trPr>
          <w:trHeight w:val="487"/>
          <w:jc w:val="center"/>
        </w:trPr>
        <w:tc>
          <w:tcPr>
            <w:tcW w:w="3361" w:type="dxa"/>
            <w:shd w:val="clear" w:color="auto" w:fill="auto"/>
            <w:vAlign w:val="center"/>
          </w:tcPr>
          <w:p w14:paraId="296220D6" w14:textId="77777777" w:rsidR="00481166" w:rsidRPr="004113D4" w:rsidRDefault="00481166" w:rsidP="00A154CB">
            <w:pPr>
              <w:spacing w:line="360" w:lineRule="auto"/>
              <w:jc w:val="center"/>
              <w:rPr>
                <w:sz w:val="24"/>
              </w:rPr>
            </w:pPr>
            <w:r w:rsidRPr="004113D4">
              <w:rPr>
                <w:sz w:val="24"/>
              </w:rPr>
              <w:t>M</w:t>
            </w:r>
            <w:r w:rsidRPr="004113D4">
              <w:rPr>
                <w:sz w:val="24"/>
              </w:rPr>
              <w:t>＜</w:t>
            </w:r>
            <w:r w:rsidRPr="004113D4">
              <w:rPr>
                <w:sz w:val="24"/>
              </w:rPr>
              <w:t>100</w:t>
            </w:r>
            <w:r w:rsidRPr="004113D4">
              <w:rPr>
                <w:sz w:val="24"/>
              </w:rPr>
              <w:t>万元</w:t>
            </w:r>
          </w:p>
        </w:tc>
        <w:tc>
          <w:tcPr>
            <w:tcW w:w="2904" w:type="dxa"/>
            <w:shd w:val="clear" w:color="auto" w:fill="auto"/>
            <w:vAlign w:val="center"/>
          </w:tcPr>
          <w:p w14:paraId="3492703C" w14:textId="77777777" w:rsidR="00481166" w:rsidRPr="004113D4" w:rsidRDefault="00481166" w:rsidP="00A154CB">
            <w:pPr>
              <w:spacing w:line="360" w:lineRule="auto"/>
              <w:jc w:val="center"/>
              <w:rPr>
                <w:sz w:val="24"/>
              </w:rPr>
            </w:pPr>
            <w:r w:rsidRPr="004113D4">
              <w:rPr>
                <w:sz w:val="24"/>
              </w:rPr>
              <w:t>0.12%</w:t>
            </w:r>
          </w:p>
        </w:tc>
      </w:tr>
      <w:tr w:rsidR="00481166" w:rsidRPr="004113D4" w14:paraId="43EE24A9" w14:textId="77777777" w:rsidTr="00A154CB">
        <w:trPr>
          <w:trHeight w:val="487"/>
          <w:jc w:val="center"/>
        </w:trPr>
        <w:tc>
          <w:tcPr>
            <w:tcW w:w="3361" w:type="dxa"/>
            <w:shd w:val="clear" w:color="auto" w:fill="auto"/>
            <w:vAlign w:val="center"/>
          </w:tcPr>
          <w:p w14:paraId="20B72BC6" w14:textId="77777777" w:rsidR="00481166" w:rsidRPr="004113D4" w:rsidRDefault="00481166" w:rsidP="00A154CB">
            <w:pPr>
              <w:spacing w:line="360" w:lineRule="auto"/>
              <w:jc w:val="center"/>
              <w:rPr>
                <w:sz w:val="24"/>
              </w:rPr>
            </w:pPr>
            <w:r w:rsidRPr="004113D4">
              <w:rPr>
                <w:sz w:val="24"/>
              </w:rPr>
              <w:t>100</w:t>
            </w:r>
            <w:r w:rsidRPr="004113D4">
              <w:rPr>
                <w:sz w:val="24"/>
              </w:rPr>
              <w:t>万元</w:t>
            </w:r>
            <w:r w:rsidRPr="004113D4">
              <w:rPr>
                <w:sz w:val="24"/>
              </w:rPr>
              <w:t>≤M</w:t>
            </w:r>
            <w:r w:rsidRPr="004113D4">
              <w:rPr>
                <w:sz w:val="24"/>
              </w:rPr>
              <w:t>＜</w:t>
            </w:r>
            <w:r w:rsidRPr="004113D4">
              <w:rPr>
                <w:rFonts w:hint="eastAsia"/>
                <w:sz w:val="24"/>
              </w:rPr>
              <w:t>5</w:t>
            </w:r>
            <w:r w:rsidRPr="004113D4">
              <w:rPr>
                <w:sz w:val="24"/>
              </w:rPr>
              <w:t>00</w:t>
            </w:r>
            <w:r w:rsidRPr="004113D4">
              <w:rPr>
                <w:sz w:val="24"/>
              </w:rPr>
              <w:t>万元</w:t>
            </w:r>
          </w:p>
        </w:tc>
        <w:tc>
          <w:tcPr>
            <w:tcW w:w="2904" w:type="dxa"/>
            <w:shd w:val="clear" w:color="auto" w:fill="auto"/>
            <w:vAlign w:val="center"/>
          </w:tcPr>
          <w:p w14:paraId="2E170381" w14:textId="77777777" w:rsidR="00481166" w:rsidRPr="004113D4" w:rsidRDefault="00481166" w:rsidP="00A154CB">
            <w:pPr>
              <w:spacing w:line="360" w:lineRule="auto"/>
              <w:jc w:val="center"/>
              <w:rPr>
                <w:sz w:val="24"/>
              </w:rPr>
            </w:pPr>
            <w:r w:rsidRPr="004113D4">
              <w:rPr>
                <w:sz w:val="24"/>
              </w:rPr>
              <w:t>0.08%</w:t>
            </w:r>
          </w:p>
        </w:tc>
      </w:tr>
      <w:tr w:rsidR="00481166" w:rsidRPr="004113D4" w14:paraId="052F0EB3" w14:textId="77777777" w:rsidTr="00A154CB">
        <w:trPr>
          <w:trHeight w:val="487"/>
          <w:jc w:val="center"/>
        </w:trPr>
        <w:tc>
          <w:tcPr>
            <w:tcW w:w="3361" w:type="dxa"/>
            <w:shd w:val="clear" w:color="auto" w:fill="auto"/>
            <w:vAlign w:val="center"/>
          </w:tcPr>
          <w:p w14:paraId="22013519" w14:textId="77777777" w:rsidR="00481166" w:rsidRPr="004113D4" w:rsidRDefault="00481166" w:rsidP="00A154CB">
            <w:pPr>
              <w:spacing w:line="360" w:lineRule="auto"/>
              <w:jc w:val="center"/>
              <w:rPr>
                <w:sz w:val="24"/>
              </w:rPr>
            </w:pPr>
            <w:r w:rsidRPr="004113D4">
              <w:rPr>
                <w:sz w:val="24"/>
              </w:rPr>
              <w:t>M≥500</w:t>
            </w:r>
            <w:r w:rsidRPr="004113D4">
              <w:rPr>
                <w:sz w:val="24"/>
              </w:rPr>
              <w:t>万元</w:t>
            </w:r>
          </w:p>
        </w:tc>
        <w:tc>
          <w:tcPr>
            <w:tcW w:w="2904" w:type="dxa"/>
            <w:shd w:val="clear" w:color="auto" w:fill="auto"/>
            <w:vAlign w:val="center"/>
          </w:tcPr>
          <w:p w14:paraId="235EC16C" w14:textId="77777777" w:rsidR="00481166" w:rsidRPr="004113D4" w:rsidRDefault="00481166" w:rsidP="00A154CB">
            <w:pPr>
              <w:spacing w:line="360" w:lineRule="auto"/>
              <w:jc w:val="center"/>
              <w:rPr>
                <w:sz w:val="24"/>
              </w:rPr>
            </w:pPr>
            <w:r w:rsidRPr="004113D4">
              <w:rPr>
                <w:rFonts w:hint="eastAsia"/>
                <w:sz w:val="24"/>
              </w:rPr>
              <w:t>每</w:t>
            </w:r>
            <w:r w:rsidRPr="004113D4">
              <w:rPr>
                <w:sz w:val="24"/>
              </w:rPr>
              <w:t>笔</w:t>
            </w:r>
            <w:r w:rsidRPr="004113D4">
              <w:rPr>
                <w:sz w:val="24"/>
              </w:rPr>
              <w:t>100</w:t>
            </w:r>
            <w:r w:rsidRPr="004113D4">
              <w:rPr>
                <w:rFonts w:hint="eastAsia"/>
                <w:sz w:val="24"/>
              </w:rPr>
              <w:t>元</w:t>
            </w:r>
          </w:p>
        </w:tc>
      </w:tr>
    </w:tbl>
    <w:p w14:paraId="7953A0EC" w14:textId="77777777" w:rsidR="00481166" w:rsidRPr="004113D4" w:rsidRDefault="00481166" w:rsidP="00481166">
      <w:pPr>
        <w:tabs>
          <w:tab w:val="left" w:pos="5580"/>
        </w:tabs>
        <w:autoSpaceDE w:val="0"/>
        <w:autoSpaceDN w:val="0"/>
        <w:adjustRightInd w:val="0"/>
        <w:spacing w:beforeLines="50" w:before="156" w:line="360" w:lineRule="auto"/>
        <w:ind w:firstLineChars="200" w:firstLine="480"/>
        <w:rPr>
          <w:sz w:val="24"/>
        </w:rPr>
      </w:pPr>
      <w:r w:rsidRPr="004113D4">
        <w:rPr>
          <w:sz w:val="24"/>
        </w:rPr>
        <w:lastRenderedPageBreak/>
        <w:t>本基金</w:t>
      </w:r>
      <w:r w:rsidRPr="004113D4">
        <w:rPr>
          <w:rFonts w:ascii="宋体" w:hAnsi="宋体" w:hint="eastAsia"/>
          <w:sz w:val="24"/>
        </w:rPr>
        <w:t>A类基金份额</w:t>
      </w:r>
      <w:r w:rsidRPr="004113D4">
        <w:rPr>
          <w:sz w:val="24"/>
        </w:rPr>
        <w:t>认购费用不列入基金财产，主要用于基金的市场推广、销售、注册登记等基金募集期间发生的各项费用。</w:t>
      </w:r>
    </w:p>
    <w:p w14:paraId="18516AE8"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4</w:t>
      </w:r>
      <w:r w:rsidRPr="004113D4">
        <w:rPr>
          <w:rFonts w:ascii="Times New Roman"/>
          <w:sz w:val="24"/>
          <w:szCs w:val="24"/>
        </w:rPr>
        <w:t>、认购份额的计算</w:t>
      </w:r>
    </w:p>
    <w:p w14:paraId="067F12C9"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 xml:space="preserve"> (1) </w:t>
      </w:r>
      <w:r w:rsidRPr="004113D4">
        <w:rPr>
          <w:rFonts w:ascii="Times New Roman"/>
          <w:sz w:val="24"/>
          <w:szCs w:val="24"/>
        </w:rPr>
        <w:t>若投资者选择认购本基金</w:t>
      </w:r>
      <w:r w:rsidRPr="004113D4">
        <w:rPr>
          <w:rFonts w:hAnsi="宋体" w:hint="eastAsia"/>
          <w:sz w:val="24"/>
          <w:szCs w:val="21"/>
        </w:rPr>
        <w:t>A类基金份额</w:t>
      </w:r>
      <w:r w:rsidRPr="004113D4">
        <w:rPr>
          <w:rFonts w:ascii="Times New Roman"/>
          <w:sz w:val="24"/>
          <w:szCs w:val="24"/>
        </w:rPr>
        <w:t>，认购份额的计算方法如下：</w:t>
      </w:r>
    </w:p>
    <w:p w14:paraId="54006DF4"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净认购金额</w:t>
      </w:r>
      <w:r w:rsidRPr="004113D4">
        <w:rPr>
          <w:rFonts w:ascii="Times New Roman"/>
          <w:sz w:val="24"/>
          <w:szCs w:val="24"/>
        </w:rPr>
        <w:t xml:space="preserve"> = </w:t>
      </w:r>
      <w:r w:rsidRPr="004113D4">
        <w:rPr>
          <w:rFonts w:ascii="Times New Roman"/>
          <w:sz w:val="24"/>
          <w:szCs w:val="24"/>
        </w:rPr>
        <w:t>认购金额</w:t>
      </w:r>
      <w:r w:rsidRPr="004113D4">
        <w:rPr>
          <w:rFonts w:ascii="Times New Roman"/>
          <w:sz w:val="24"/>
          <w:szCs w:val="24"/>
        </w:rPr>
        <w:t>/</w:t>
      </w:r>
      <w:r w:rsidRPr="004113D4">
        <w:rPr>
          <w:rFonts w:ascii="Times New Roman"/>
          <w:sz w:val="24"/>
          <w:szCs w:val="24"/>
        </w:rPr>
        <w:t>（</w:t>
      </w:r>
      <w:r w:rsidRPr="004113D4">
        <w:rPr>
          <w:rFonts w:ascii="Times New Roman"/>
          <w:sz w:val="24"/>
          <w:szCs w:val="24"/>
        </w:rPr>
        <w:t>1</w:t>
      </w:r>
      <w:r w:rsidRPr="004113D4">
        <w:rPr>
          <w:rFonts w:ascii="Times New Roman"/>
          <w:sz w:val="24"/>
          <w:szCs w:val="24"/>
        </w:rPr>
        <w:t>＋认购费率）</w:t>
      </w:r>
    </w:p>
    <w:p w14:paraId="2F8707AD"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或，净认购金额＝认购金额－固定认购费金额</w:t>
      </w:r>
    </w:p>
    <w:p w14:paraId="6A3E501C"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认购费用</w:t>
      </w:r>
      <w:r w:rsidRPr="004113D4">
        <w:rPr>
          <w:rFonts w:ascii="Times New Roman"/>
          <w:sz w:val="24"/>
          <w:szCs w:val="24"/>
        </w:rPr>
        <w:t xml:space="preserve"> = </w:t>
      </w:r>
      <w:r w:rsidRPr="004113D4">
        <w:rPr>
          <w:rFonts w:ascii="Times New Roman"/>
          <w:sz w:val="24"/>
          <w:szCs w:val="24"/>
        </w:rPr>
        <w:t>认购金额－净认购金额</w:t>
      </w:r>
    </w:p>
    <w:p w14:paraId="73944153"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或，认购费用</w:t>
      </w:r>
      <w:r w:rsidRPr="004113D4">
        <w:rPr>
          <w:rFonts w:ascii="Times New Roman"/>
          <w:sz w:val="24"/>
          <w:szCs w:val="24"/>
        </w:rPr>
        <w:t xml:space="preserve"> =</w:t>
      </w:r>
      <w:r w:rsidRPr="004113D4">
        <w:rPr>
          <w:rFonts w:ascii="Times New Roman"/>
          <w:sz w:val="24"/>
          <w:szCs w:val="24"/>
        </w:rPr>
        <w:t>固定认购费金额</w:t>
      </w:r>
    </w:p>
    <w:p w14:paraId="199AF05C"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认购份额</w:t>
      </w:r>
      <w:r w:rsidRPr="004113D4">
        <w:rPr>
          <w:rFonts w:ascii="Times New Roman"/>
          <w:sz w:val="24"/>
          <w:szCs w:val="24"/>
        </w:rPr>
        <w:t xml:space="preserve"> = </w:t>
      </w:r>
      <w:r w:rsidRPr="004113D4">
        <w:rPr>
          <w:rFonts w:ascii="Times New Roman"/>
          <w:sz w:val="24"/>
          <w:szCs w:val="24"/>
        </w:rPr>
        <w:t>（净认购金额＋认购期利息）</w:t>
      </w:r>
      <w:r w:rsidRPr="004113D4">
        <w:rPr>
          <w:rFonts w:ascii="Times New Roman"/>
          <w:sz w:val="24"/>
          <w:szCs w:val="24"/>
        </w:rPr>
        <w:t xml:space="preserve">/ </w:t>
      </w:r>
      <w:r w:rsidRPr="004113D4">
        <w:rPr>
          <w:rFonts w:ascii="Times New Roman"/>
          <w:sz w:val="24"/>
          <w:szCs w:val="24"/>
        </w:rPr>
        <w:t>基金份额发售面值</w:t>
      </w:r>
    </w:p>
    <w:p w14:paraId="6803BFC7"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认购费用以人民币元为单位，</w:t>
      </w:r>
      <w:r w:rsidRPr="004113D4">
        <w:rPr>
          <w:sz w:val="24"/>
        </w:rPr>
        <w:t>计算</w:t>
      </w:r>
      <w:r w:rsidRPr="004113D4">
        <w:rPr>
          <w:rFonts w:ascii="Times New Roman"/>
          <w:sz w:val="24"/>
          <w:szCs w:val="24"/>
        </w:rPr>
        <w:t>结果按照四舍五入方法，</w:t>
      </w:r>
      <w:r w:rsidRPr="004113D4">
        <w:rPr>
          <w:sz w:val="24"/>
        </w:rPr>
        <w:t>保留小数点后两位</w:t>
      </w:r>
      <w:r w:rsidRPr="004113D4">
        <w:rPr>
          <w:rFonts w:ascii="Times New Roman"/>
          <w:sz w:val="24"/>
          <w:szCs w:val="24"/>
        </w:rPr>
        <w:t>；认购份额计算结果按照四舍五入方法，保留</w:t>
      </w:r>
      <w:r w:rsidRPr="004113D4">
        <w:rPr>
          <w:sz w:val="24"/>
        </w:rPr>
        <w:t>小数点</w:t>
      </w:r>
      <w:r w:rsidRPr="004113D4">
        <w:rPr>
          <w:rFonts w:ascii="Times New Roman"/>
          <w:sz w:val="24"/>
          <w:szCs w:val="24"/>
        </w:rPr>
        <w:t>后</w:t>
      </w:r>
      <w:r w:rsidRPr="004113D4">
        <w:rPr>
          <w:sz w:val="24"/>
        </w:rPr>
        <w:t>两位</w:t>
      </w:r>
      <w:r w:rsidRPr="004113D4">
        <w:rPr>
          <w:rFonts w:ascii="Times New Roman"/>
          <w:sz w:val="24"/>
          <w:szCs w:val="24"/>
        </w:rPr>
        <w:t xml:space="preserve">, </w:t>
      </w:r>
      <w:r w:rsidRPr="004113D4">
        <w:rPr>
          <w:sz w:val="24"/>
        </w:rPr>
        <w:t>由此误差产生的收益或损失由基金财产承担。</w:t>
      </w:r>
    </w:p>
    <w:p w14:paraId="72E124A2"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例：某投资人投资</w:t>
      </w:r>
      <w:r w:rsidRPr="004113D4">
        <w:rPr>
          <w:rFonts w:ascii="Times New Roman"/>
          <w:sz w:val="24"/>
          <w:szCs w:val="24"/>
        </w:rPr>
        <w:t>100,000</w:t>
      </w:r>
      <w:r w:rsidRPr="004113D4">
        <w:rPr>
          <w:rFonts w:ascii="Times New Roman"/>
          <w:sz w:val="24"/>
          <w:szCs w:val="24"/>
        </w:rPr>
        <w:t>元认购本基金</w:t>
      </w:r>
      <w:r w:rsidRPr="004113D4">
        <w:rPr>
          <w:rFonts w:hAnsi="宋体" w:hint="eastAsia"/>
          <w:sz w:val="24"/>
          <w:szCs w:val="21"/>
        </w:rPr>
        <w:t>A类基金份额</w:t>
      </w:r>
      <w:r w:rsidRPr="004113D4">
        <w:rPr>
          <w:rFonts w:ascii="Times New Roman"/>
          <w:sz w:val="24"/>
          <w:szCs w:val="24"/>
        </w:rPr>
        <w:t>，如果认购期内认购资金获得的利息为</w:t>
      </w:r>
      <w:r w:rsidRPr="004113D4">
        <w:rPr>
          <w:rFonts w:ascii="Times New Roman"/>
          <w:sz w:val="24"/>
          <w:szCs w:val="24"/>
        </w:rPr>
        <w:t>50</w:t>
      </w:r>
      <w:r w:rsidRPr="004113D4">
        <w:rPr>
          <w:rFonts w:ascii="Times New Roman"/>
          <w:sz w:val="24"/>
          <w:szCs w:val="24"/>
        </w:rPr>
        <w:t>元，则其可得到的基金份额计算如下：</w:t>
      </w:r>
      <w:r w:rsidRPr="004113D4">
        <w:rPr>
          <w:rFonts w:ascii="Times New Roman"/>
          <w:sz w:val="24"/>
          <w:szCs w:val="24"/>
        </w:rPr>
        <w:t xml:space="preserve"> </w:t>
      </w:r>
    </w:p>
    <w:p w14:paraId="424757E8"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净认购金额</w:t>
      </w:r>
      <w:r w:rsidRPr="004113D4">
        <w:rPr>
          <w:rFonts w:ascii="Times New Roman"/>
          <w:sz w:val="24"/>
          <w:szCs w:val="24"/>
        </w:rPr>
        <w:t>=100,000/</w:t>
      </w:r>
      <w:r w:rsidRPr="004113D4">
        <w:rPr>
          <w:rFonts w:ascii="Times New Roman"/>
          <w:sz w:val="24"/>
          <w:szCs w:val="24"/>
        </w:rPr>
        <w:t>（</w:t>
      </w:r>
      <w:r w:rsidRPr="004113D4">
        <w:rPr>
          <w:rFonts w:ascii="Times New Roman"/>
          <w:sz w:val="24"/>
          <w:szCs w:val="24"/>
        </w:rPr>
        <w:t>1+1.2%</w:t>
      </w:r>
      <w:r w:rsidRPr="004113D4">
        <w:rPr>
          <w:rFonts w:ascii="Times New Roman"/>
          <w:sz w:val="24"/>
          <w:szCs w:val="24"/>
        </w:rPr>
        <w:t>）</w:t>
      </w:r>
      <w:r w:rsidRPr="004113D4">
        <w:rPr>
          <w:rFonts w:ascii="Times New Roman"/>
          <w:sz w:val="24"/>
          <w:szCs w:val="24"/>
        </w:rPr>
        <w:t>=98,814.23</w:t>
      </w:r>
      <w:r w:rsidRPr="004113D4">
        <w:rPr>
          <w:rFonts w:ascii="Times New Roman"/>
          <w:sz w:val="24"/>
          <w:szCs w:val="24"/>
        </w:rPr>
        <w:t>元</w:t>
      </w:r>
    </w:p>
    <w:p w14:paraId="46043F44"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认购费用</w:t>
      </w:r>
      <w:r w:rsidRPr="004113D4">
        <w:rPr>
          <w:rFonts w:ascii="Times New Roman"/>
          <w:sz w:val="24"/>
          <w:szCs w:val="24"/>
        </w:rPr>
        <w:t>=100,000</w:t>
      </w:r>
      <w:r w:rsidRPr="004113D4">
        <w:rPr>
          <w:rFonts w:ascii="Times New Roman"/>
          <w:sz w:val="24"/>
          <w:szCs w:val="24"/>
        </w:rPr>
        <w:t>－</w:t>
      </w:r>
      <w:r w:rsidRPr="004113D4">
        <w:rPr>
          <w:rFonts w:ascii="Times New Roman"/>
          <w:sz w:val="24"/>
          <w:szCs w:val="24"/>
        </w:rPr>
        <w:t>98,814.23=1,185.77</w:t>
      </w:r>
      <w:r w:rsidRPr="004113D4">
        <w:rPr>
          <w:rFonts w:ascii="Times New Roman"/>
          <w:sz w:val="24"/>
          <w:szCs w:val="24"/>
        </w:rPr>
        <w:t>元</w:t>
      </w:r>
    </w:p>
    <w:p w14:paraId="2BFBE155"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ascii="Times New Roman"/>
          <w:sz w:val="24"/>
          <w:szCs w:val="24"/>
        </w:rPr>
        <w:t>认购份额</w:t>
      </w:r>
      <w:r w:rsidRPr="004113D4">
        <w:rPr>
          <w:rFonts w:ascii="Times New Roman"/>
          <w:sz w:val="24"/>
          <w:szCs w:val="24"/>
        </w:rPr>
        <w:t>=</w:t>
      </w:r>
      <w:r w:rsidRPr="004113D4">
        <w:rPr>
          <w:rFonts w:ascii="Times New Roman"/>
          <w:sz w:val="24"/>
          <w:szCs w:val="24"/>
        </w:rPr>
        <w:t>（</w:t>
      </w:r>
      <w:r w:rsidRPr="004113D4">
        <w:rPr>
          <w:rFonts w:ascii="Times New Roman"/>
          <w:sz w:val="24"/>
          <w:szCs w:val="24"/>
        </w:rPr>
        <w:t>98,814.23+50</w:t>
      </w:r>
      <w:r w:rsidRPr="004113D4">
        <w:rPr>
          <w:rFonts w:ascii="Times New Roman"/>
          <w:sz w:val="24"/>
          <w:szCs w:val="24"/>
        </w:rPr>
        <w:t>）</w:t>
      </w:r>
      <w:r w:rsidRPr="004113D4">
        <w:rPr>
          <w:rFonts w:ascii="Times New Roman"/>
          <w:sz w:val="24"/>
          <w:szCs w:val="24"/>
        </w:rPr>
        <w:t>/1.00=98</w:t>
      </w:r>
      <w:r w:rsidRPr="004113D4">
        <w:rPr>
          <w:rFonts w:ascii="Times New Roman" w:hint="eastAsia"/>
          <w:sz w:val="24"/>
          <w:szCs w:val="24"/>
        </w:rPr>
        <w:t>,</w:t>
      </w:r>
      <w:r w:rsidRPr="004113D4">
        <w:rPr>
          <w:rFonts w:ascii="Times New Roman"/>
          <w:sz w:val="24"/>
          <w:szCs w:val="24"/>
        </w:rPr>
        <w:t>864.23</w:t>
      </w:r>
      <w:r w:rsidRPr="004113D4">
        <w:rPr>
          <w:rFonts w:ascii="Times New Roman"/>
          <w:sz w:val="24"/>
          <w:szCs w:val="24"/>
        </w:rPr>
        <w:t>份</w:t>
      </w:r>
    </w:p>
    <w:p w14:paraId="7900343F" w14:textId="77777777" w:rsidR="00481166" w:rsidRPr="004113D4" w:rsidRDefault="00481166" w:rsidP="00481166">
      <w:pPr>
        <w:pStyle w:val="af4"/>
        <w:tabs>
          <w:tab w:val="left" w:pos="3780"/>
        </w:tabs>
        <w:autoSpaceDE w:val="0"/>
        <w:autoSpaceDN w:val="0"/>
        <w:adjustRightInd w:val="0"/>
        <w:ind w:firstLine="480"/>
        <w:rPr>
          <w:sz w:val="24"/>
        </w:rPr>
      </w:pPr>
      <w:r w:rsidRPr="004113D4">
        <w:rPr>
          <w:sz w:val="24"/>
        </w:rPr>
        <w:t>即投资人投资100,000元认购本基金</w:t>
      </w:r>
      <w:r w:rsidRPr="004113D4">
        <w:rPr>
          <w:rFonts w:hAnsi="宋体" w:hint="eastAsia"/>
          <w:sz w:val="24"/>
          <w:szCs w:val="21"/>
        </w:rPr>
        <w:t>A类基金份额</w:t>
      </w:r>
      <w:r w:rsidRPr="004113D4">
        <w:rPr>
          <w:sz w:val="24"/>
        </w:rPr>
        <w:t>，加上认购资金在认购期内获得的利息</w:t>
      </w:r>
      <w:r w:rsidRPr="004113D4">
        <w:rPr>
          <w:rFonts w:ascii="Times New Roman"/>
          <w:sz w:val="24"/>
          <w:szCs w:val="24"/>
        </w:rPr>
        <w:t>50</w:t>
      </w:r>
      <w:r w:rsidRPr="004113D4">
        <w:rPr>
          <w:rFonts w:ascii="Times New Roman"/>
          <w:sz w:val="24"/>
          <w:szCs w:val="24"/>
        </w:rPr>
        <w:t>元</w:t>
      </w:r>
      <w:r w:rsidRPr="004113D4">
        <w:rPr>
          <w:sz w:val="24"/>
        </w:rPr>
        <w:t>，可得到</w:t>
      </w:r>
      <w:r w:rsidRPr="004113D4">
        <w:rPr>
          <w:rFonts w:ascii="Times New Roman"/>
          <w:sz w:val="24"/>
          <w:szCs w:val="24"/>
        </w:rPr>
        <w:t>98,864.23</w:t>
      </w:r>
      <w:r w:rsidRPr="004113D4">
        <w:rPr>
          <w:sz w:val="24"/>
        </w:rPr>
        <w:t>份</w:t>
      </w:r>
      <w:r w:rsidRPr="004113D4">
        <w:rPr>
          <w:rFonts w:hAnsi="宋体" w:hint="eastAsia"/>
          <w:sz w:val="24"/>
          <w:szCs w:val="21"/>
        </w:rPr>
        <w:t>A类基金份额</w:t>
      </w:r>
      <w:r w:rsidRPr="004113D4">
        <w:rPr>
          <w:sz w:val="24"/>
        </w:rPr>
        <w:t>。</w:t>
      </w:r>
    </w:p>
    <w:p w14:paraId="17E141D6" w14:textId="77777777" w:rsidR="00481166" w:rsidRPr="004113D4" w:rsidRDefault="00481166" w:rsidP="00481166">
      <w:pPr>
        <w:pStyle w:val="af4"/>
        <w:tabs>
          <w:tab w:val="left" w:pos="3780"/>
        </w:tabs>
        <w:autoSpaceDE w:val="0"/>
        <w:autoSpaceDN w:val="0"/>
        <w:adjustRightInd w:val="0"/>
        <w:ind w:firstLine="480"/>
        <w:rPr>
          <w:rFonts w:ascii="Times New Roman"/>
          <w:sz w:val="24"/>
          <w:szCs w:val="24"/>
        </w:rPr>
      </w:pPr>
      <w:r w:rsidRPr="004113D4">
        <w:rPr>
          <w:rFonts w:hAnsi="宋体" w:hint="eastAsia"/>
          <w:sz w:val="24"/>
          <w:szCs w:val="24"/>
        </w:rPr>
        <w:t>（2）</w:t>
      </w:r>
      <w:r w:rsidRPr="004113D4">
        <w:rPr>
          <w:rFonts w:ascii="Times New Roman"/>
          <w:sz w:val="24"/>
          <w:szCs w:val="24"/>
        </w:rPr>
        <w:t>若投资者选择本基金</w:t>
      </w:r>
      <w:r w:rsidRPr="004113D4">
        <w:rPr>
          <w:rFonts w:ascii="Times New Roman"/>
          <w:sz w:val="24"/>
          <w:szCs w:val="24"/>
        </w:rPr>
        <w:t>C</w:t>
      </w:r>
      <w:r w:rsidRPr="004113D4">
        <w:rPr>
          <w:rFonts w:ascii="Times New Roman"/>
          <w:sz w:val="24"/>
          <w:szCs w:val="24"/>
        </w:rPr>
        <w:t>类份额，认购份额的计算公式为：</w:t>
      </w:r>
    </w:p>
    <w:p w14:paraId="37A7666A" w14:textId="77777777" w:rsidR="00481166" w:rsidRPr="004113D4" w:rsidRDefault="00481166" w:rsidP="00481166">
      <w:pPr>
        <w:tabs>
          <w:tab w:val="left" w:pos="3780"/>
        </w:tabs>
        <w:autoSpaceDE w:val="0"/>
        <w:autoSpaceDN w:val="0"/>
        <w:adjustRightInd w:val="0"/>
        <w:spacing w:line="360" w:lineRule="auto"/>
        <w:ind w:firstLineChars="200" w:firstLine="480"/>
        <w:rPr>
          <w:sz w:val="24"/>
        </w:rPr>
      </w:pPr>
      <w:r w:rsidRPr="004113D4">
        <w:rPr>
          <w:sz w:val="24"/>
        </w:rPr>
        <w:t>认购份额＝（认购金额＋认购期利息）</w:t>
      </w:r>
      <w:r w:rsidRPr="004113D4">
        <w:rPr>
          <w:sz w:val="24"/>
        </w:rPr>
        <w:t>/</w:t>
      </w:r>
      <w:r w:rsidRPr="004113D4">
        <w:rPr>
          <w:sz w:val="24"/>
        </w:rPr>
        <w:t>基金份额发售面值</w:t>
      </w:r>
    </w:p>
    <w:p w14:paraId="2C10C8C6" w14:textId="77777777" w:rsidR="00481166" w:rsidRPr="004113D4" w:rsidRDefault="00481166" w:rsidP="00481166">
      <w:pPr>
        <w:tabs>
          <w:tab w:val="left" w:pos="3780"/>
        </w:tabs>
        <w:autoSpaceDE w:val="0"/>
        <w:autoSpaceDN w:val="0"/>
        <w:adjustRightInd w:val="0"/>
        <w:spacing w:line="360" w:lineRule="auto"/>
        <w:ind w:firstLineChars="200" w:firstLine="480"/>
        <w:rPr>
          <w:sz w:val="24"/>
        </w:rPr>
      </w:pPr>
      <w:r w:rsidRPr="004113D4">
        <w:rPr>
          <w:sz w:val="24"/>
        </w:rPr>
        <w:t>例：某投资者投资</w:t>
      </w:r>
      <w:r w:rsidRPr="004113D4">
        <w:rPr>
          <w:sz w:val="24"/>
        </w:rPr>
        <w:t>10,000</w:t>
      </w:r>
      <w:r w:rsidRPr="004113D4">
        <w:rPr>
          <w:rFonts w:hint="eastAsia"/>
          <w:sz w:val="24"/>
        </w:rPr>
        <w:t>元</w:t>
      </w:r>
      <w:r w:rsidRPr="004113D4">
        <w:rPr>
          <w:sz w:val="24"/>
        </w:rPr>
        <w:t>认购本基金</w:t>
      </w:r>
      <w:r w:rsidRPr="004113D4">
        <w:rPr>
          <w:sz w:val="24"/>
        </w:rPr>
        <w:t>C</w:t>
      </w:r>
      <w:r w:rsidRPr="004113D4">
        <w:rPr>
          <w:sz w:val="24"/>
        </w:rPr>
        <w:t>类份额，该笔认购产生利息</w:t>
      </w:r>
      <w:r w:rsidRPr="004113D4">
        <w:rPr>
          <w:sz w:val="24"/>
        </w:rPr>
        <w:t>5</w:t>
      </w:r>
      <w:r w:rsidRPr="004113D4">
        <w:rPr>
          <w:sz w:val="24"/>
        </w:rPr>
        <w:t>元。则其可得到的认购份额为：</w:t>
      </w:r>
    </w:p>
    <w:p w14:paraId="1AF32CB9" w14:textId="77777777" w:rsidR="00481166" w:rsidRPr="004113D4" w:rsidRDefault="00481166" w:rsidP="00481166">
      <w:pPr>
        <w:tabs>
          <w:tab w:val="left" w:pos="3780"/>
        </w:tabs>
        <w:autoSpaceDE w:val="0"/>
        <w:autoSpaceDN w:val="0"/>
        <w:spacing w:line="360" w:lineRule="auto"/>
        <w:ind w:firstLineChars="200" w:firstLine="480"/>
        <w:rPr>
          <w:sz w:val="24"/>
        </w:rPr>
      </w:pPr>
      <w:r w:rsidRPr="004113D4">
        <w:rPr>
          <w:rFonts w:ascii="宋体"/>
          <w:sz w:val="24"/>
          <w:szCs w:val="20"/>
        </w:rPr>
        <w:t>认购份额</w:t>
      </w:r>
      <w:r w:rsidRPr="004113D4">
        <w:rPr>
          <w:sz w:val="24"/>
          <w:szCs w:val="20"/>
        </w:rPr>
        <w:t xml:space="preserve"> =</w:t>
      </w:r>
      <w:r w:rsidRPr="004113D4">
        <w:rPr>
          <w:sz w:val="24"/>
          <w:szCs w:val="20"/>
        </w:rPr>
        <w:t>（</w:t>
      </w:r>
      <w:r w:rsidRPr="004113D4">
        <w:rPr>
          <w:sz w:val="24"/>
          <w:szCs w:val="20"/>
        </w:rPr>
        <w:t>10,000</w:t>
      </w:r>
      <w:r w:rsidRPr="004113D4">
        <w:rPr>
          <w:sz w:val="24"/>
          <w:szCs w:val="20"/>
        </w:rPr>
        <w:t>＋</w:t>
      </w:r>
      <w:r w:rsidRPr="004113D4">
        <w:rPr>
          <w:sz w:val="24"/>
          <w:szCs w:val="20"/>
        </w:rPr>
        <w:t>5</w:t>
      </w:r>
      <w:r w:rsidRPr="004113D4">
        <w:rPr>
          <w:sz w:val="24"/>
          <w:szCs w:val="20"/>
        </w:rPr>
        <w:t>）</w:t>
      </w:r>
      <w:r w:rsidRPr="004113D4">
        <w:rPr>
          <w:sz w:val="24"/>
          <w:szCs w:val="20"/>
        </w:rPr>
        <w:t>/1.00 = 10,005</w:t>
      </w:r>
      <w:r w:rsidRPr="004113D4">
        <w:rPr>
          <w:sz w:val="24"/>
          <w:szCs w:val="20"/>
        </w:rPr>
        <w:t>份</w:t>
      </w:r>
    </w:p>
    <w:p w14:paraId="7E07720C" w14:textId="77777777" w:rsidR="00481166" w:rsidRPr="004113D4" w:rsidRDefault="00481166" w:rsidP="00481166">
      <w:pPr>
        <w:tabs>
          <w:tab w:val="left" w:pos="3780"/>
        </w:tabs>
        <w:autoSpaceDE w:val="0"/>
        <w:autoSpaceDN w:val="0"/>
        <w:adjustRightInd w:val="0"/>
        <w:spacing w:line="360" w:lineRule="auto"/>
        <w:ind w:firstLineChars="200" w:firstLine="480"/>
        <w:rPr>
          <w:sz w:val="24"/>
        </w:rPr>
      </w:pPr>
      <w:r w:rsidRPr="004113D4">
        <w:rPr>
          <w:sz w:val="24"/>
        </w:rPr>
        <w:t>即投资人投资</w:t>
      </w:r>
      <w:r w:rsidRPr="004113D4">
        <w:rPr>
          <w:sz w:val="24"/>
        </w:rPr>
        <w:t>100,000</w:t>
      </w:r>
      <w:r w:rsidRPr="004113D4">
        <w:rPr>
          <w:sz w:val="24"/>
        </w:rPr>
        <w:t>元认购本基金</w:t>
      </w:r>
      <w:r w:rsidRPr="004113D4">
        <w:rPr>
          <w:rFonts w:hint="eastAsia"/>
          <w:sz w:val="24"/>
        </w:rPr>
        <w:t>C</w:t>
      </w:r>
      <w:r w:rsidRPr="004113D4">
        <w:rPr>
          <w:sz w:val="24"/>
        </w:rPr>
        <w:t>类份额，加上认购资金在认购期内获得的利息，可得到</w:t>
      </w:r>
      <w:r w:rsidRPr="004113D4">
        <w:rPr>
          <w:sz w:val="24"/>
          <w:szCs w:val="20"/>
        </w:rPr>
        <w:t>10,005</w:t>
      </w:r>
      <w:r w:rsidRPr="004113D4">
        <w:rPr>
          <w:sz w:val="24"/>
        </w:rPr>
        <w:t>份基金</w:t>
      </w:r>
      <w:r w:rsidRPr="004113D4">
        <w:rPr>
          <w:rFonts w:hint="eastAsia"/>
          <w:sz w:val="24"/>
        </w:rPr>
        <w:t>C</w:t>
      </w:r>
      <w:r w:rsidRPr="004113D4">
        <w:rPr>
          <w:sz w:val="24"/>
        </w:rPr>
        <w:t>类份额。</w:t>
      </w:r>
    </w:p>
    <w:p w14:paraId="6CFFDCC9" w14:textId="4B8B2307" w:rsidR="007E754E" w:rsidRPr="00481166" w:rsidRDefault="007E754E" w:rsidP="00481166">
      <w:pPr>
        <w:tabs>
          <w:tab w:val="left" w:pos="709"/>
          <w:tab w:val="left" w:pos="5580"/>
        </w:tabs>
        <w:autoSpaceDE w:val="0"/>
        <w:autoSpaceDN w:val="0"/>
        <w:adjustRightInd w:val="0"/>
        <w:spacing w:line="360" w:lineRule="auto"/>
        <w:ind w:leftChars="269" w:left="565"/>
        <w:rPr>
          <w:b/>
          <w:bCs/>
          <w:sz w:val="24"/>
        </w:rPr>
      </w:pPr>
    </w:p>
    <w:p w14:paraId="2EC5FDF6" w14:textId="77777777" w:rsidR="00075CAC" w:rsidRPr="004113D4" w:rsidRDefault="002A07BD" w:rsidP="00167FF5">
      <w:pPr>
        <w:spacing w:line="360" w:lineRule="auto"/>
        <w:ind w:firstLineChars="200" w:firstLine="482"/>
        <w:rPr>
          <w:sz w:val="24"/>
        </w:rPr>
      </w:pPr>
      <w:r w:rsidRPr="004113D4">
        <w:rPr>
          <w:b/>
          <w:bCs/>
          <w:sz w:val="24"/>
        </w:rPr>
        <w:t>九</w:t>
      </w:r>
      <w:r w:rsidR="007E754E" w:rsidRPr="004113D4">
        <w:rPr>
          <w:b/>
          <w:bCs/>
          <w:sz w:val="24"/>
        </w:rPr>
        <w:t>、</w:t>
      </w:r>
      <w:r w:rsidR="00075CAC" w:rsidRPr="004113D4">
        <w:rPr>
          <w:b/>
          <w:bCs/>
          <w:sz w:val="24"/>
        </w:rPr>
        <w:t>投资人对基金份额的认购</w:t>
      </w:r>
    </w:p>
    <w:p w14:paraId="7CAC926B" w14:textId="77777777" w:rsidR="00075CAC" w:rsidRPr="004113D4" w:rsidRDefault="00075CAC" w:rsidP="00167FF5">
      <w:pPr>
        <w:spacing w:line="360" w:lineRule="auto"/>
        <w:ind w:firstLineChars="200" w:firstLine="480"/>
        <w:rPr>
          <w:rFonts w:ascii="宋体" w:hAnsi="宋体"/>
          <w:sz w:val="24"/>
        </w:rPr>
      </w:pPr>
      <w:r w:rsidRPr="004113D4">
        <w:rPr>
          <w:sz w:val="24"/>
        </w:rPr>
        <w:t>1</w:t>
      </w:r>
      <w:r w:rsidRPr="004113D4">
        <w:rPr>
          <w:sz w:val="24"/>
        </w:rPr>
        <w:t>、本基金的认购时间安排、认购</w:t>
      </w:r>
      <w:r w:rsidRPr="004113D4">
        <w:rPr>
          <w:rFonts w:ascii="宋体" w:hAnsi="宋体"/>
          <w:sz w:val="24"/>
        </w:rPr>
        <w:t>者认购应提交的文件和办理的手续请详细查阅本基金的</w:t>
      </w:r>
      <w:r w:rsidRPr="004113D4">
        <w:rPr>
          <w:rFonts w:ascii="宋体" w:hAnsi="宋体"/>
          <w:sz w:val="24"/>
        </w:rPr>
        <w:lastRenderedPageBreak/>
        <w:t>基金份额发售公告</w:t>
      </w:r>
      <w:r w:rsidR="004E3021" w:rsidRPr="004113D4">
        <w:rPr>
          <w:rFonts w:ascii="宋体" w:hAnsi="宋体"/>
          <w:sz w:val="24"/>
        </w:rPr>
        <w:t>。</w:t>
      </w:r>
    </w:p>
    <w:p w14:paraId="0379FABA" w14:textId="77777777" w:rsidR="00075CAC" w:rsidRPr="004113D4" w:rsidRDefault="00075CAC" w:rsidP="00167FF5">
      <w:pPr>
        <w:spacing w:line="360" w:lineRule="auto"/>
        <w:ind w:firstLineChars="200" w:firstLine="480"/>
        <w:rPr>
          <w:rFonts w:ascii="宋体" w:hAnsi="宋体"/>
          <w:sz w:val="24"/>
        </w:rPr>
      </w:pPr>
      <w:r w:rsidRPr="004113D4">
        <w:rPr>
          <w:rFonts w:ascii="宋体" w:hAnsi="宋体"/>
          <w:sz w:val="24"/>
        </w:rPr>
        <w:t>2、认购方式</w:t>
      </w:r>
    </w:p>
    <w:p w14:paraId="79945BC0" w14:textId="77777777" w:rsidR="00075CAC" w:rsidRPr="004113D4" w:rsidRDefault="00FF5C10" w:rsidP="00167FF5">
      <w:pPr>
        <w:spacing w:line="360" w:lineRule="auto"/>
        <w:ind w:firstLineChars="200" w:firstLine="480"/>
        <w:rPr>
          <w:rFonts w:ascii="宋体" w:hAnsi="宋体"/>
          <w:sz w:val="24"/>
        </w:rPr>
      </w:pPr>
      <w:r w:rsidRPr="004113D4">
        <w:rPr>
          <w:rFonts w:ascii="宋体" w:hAnsi="宋体"/>
          <w:sz w:val="24"/>
        </w:rPr>
        <w:t>（1）</w:t>
      </w:r>
      <w:r w:rsidR="00075CAC" w:rsidRPr="004113D4">
        <w:rPr>
          <w:rFonts w:ascii="宋体" w:hAnsi="宋体"/>
          <w:sz w:val="24"/>
        </w:rPr>
        <w:t>投资者认购</w:t>
      </w:r>
      <w:r w:rsidR="00D30F0F" w:rsidRPr="004113D4">
        <w:rPr>
          <w:rFonts w:ascii="宋体" w:hAnsi="宋体" w:hint="eastAsia"/>
          <w:sz w:val="24"/>
        </w:rPr>
        <w:t>采用全额缴款的认购方式；</w:t>
      </w:r>
    </w:p>
    <w:p w14:paraId="4B90DF11" w14:textId="77777777" w:rsidR="00075CAC" w:rsidRPr="004113D4" w:rsidRDefault="00FF5C10" w:rsidP="00167FF5">
      <w:pPr>
        <w:spacing w:line="360" w:lineRule="auto"/>
        <w:ind w:firstLineChars="200" w:firstLine="480"/>
        <w:rPr>
          <w:rFonts w:ascii="宋体" w:hAnsi="宋体"/>
          <w:sz w:val="24"/>
        </w:rPr>
      </w:pPr>
      <w:r w:rsidRPr="004113D4">
        <w:rPr>
          <w:rFonts w:ascii="宋体" w:hAnsi="宋体" w:hint="eastAsia"/>
          <w:sz w:val="24"/>
        </w:rPr>
        <w:t>（</w:t>
      </w:r>
      <w:r w:rsidR="00D30F0F" w:rsidRPr="004113D4">
        <w:rPr>
          <w:rFonts w:ascii="宋体" w:hAnsi="宋体" w:hint="eastAsia"/>
          <w:sz w:val="24"/>
        </w:rPr>
        <w:t>2</w:t>
      </w:r>
      <w:r w:rsidRPr="004113D4">
        <w:rPr>
          <w:rFonts w:ascii="宋体" w:hAnsi="宋体" w:hint="eastAsia"/>
          <w:sz w:val="24"/>
        </w:rPr>
        <w:t>）</w:t>
      </w:r>
      <w:r w:rsidR="00075CAC" w:rsidRPr="004113D4">
        <w:rPr>
          <w:rFonts w:ascii="宋体" w:hAnsi="宋体" w:hint="eastAsia"/>
          <w:sz w:val="24"/>
        </w:rPr>
        <w:t>投资者认购</w:t>
      </w:r>
      <w:r w:rsidR="00075CAC" w:rsidRPr="004113D4">
        <w:rPr>
          <w:rFonts w:ascii="宋体" w:hAnsi="宋体"/>
          <w:sz w:val="24"/>
        </w:rPr>
        <w:t>前，需按销售机构规定的方式备足认购的金额</w:t>
      </w:r>
      <w:r w:rsidR="00D30F0F" w:rsidRPr="004113D4">
        <w:rPr>
          <w:rFonts w:ascii="宋体" w:hAnsi="宋体" w:hint="eastAsia"/>
          <w:sz w:val="24"/>
        </w:rPr>
        <w:t>；</w:t>
      </w:r>
    </w:p>
    <w:p w14:paraId="0FCA7502" w14:textId="77777777" w:rsidR="00075CAC" w:rsidRPr="004113D4" w:rsidRDefault="00FF5C10" w:rsidP="00167FF5">
      <w:pPr>
        <w:spacing w:line="360" w:lineRule="auto"/>
        <w:ind w:firstLineChars="200" w:firstLine="480"/>
        <w:rPr>
          <w:rFonts w:ascii="宋体" w:hAnsi="宋体"/>
          <w:sz w:val="24"/>
        </w:rPr>
      </w:pPr>
      <w:r w:rsidRPr="004113D4">
        <w:rPr>
          <w:rFonts w:ascii="宋体" w:hAnsi="宋体"/>
          <w:sz w:val="24"/>
        </w:rPr>
        <w:t>（</w:t>
      </w:r>
      <w:r w:rsidR="00D30F0F" w:rsidRPr="004113D4">
        <w:rPr>
          <w:rFonts w:ascii="宋体" w:hAnsi="宋体" w:hint="eastAsia"/>
          <w:sz w:val="24"/>
        </w:rPr>
        <w:t>3</w:t>
      </w:r>
      <w:r w:rsidRPr="004113D4">
        <w:rPr>
          <w:rFonts w:ascii="宋体" w:hAnsi="宋体"/>
          <w:sz w:val="24"/>
        </w:rPr>
        <w:t>）</w:t>
      </w:r>
      <w:r w:rsidR="00A97319" w:rsidRPr="004113D4">
        <w:rPr>
          <w:rFonts w:ascii="宋体" w:hAnsi="宋体"/>
          <w:sz w:val="24"/>
        </w:rPr>
        <w:t>基金投资者在募集期内可多次认购，</w:t>
      </w:r>
      <w:r w:rsidR="005C35FD" w:rsidRPr="004113D4">
        <w:rPr>
          <w:rFonts w:ascii="宋体" w:hAnsi="宋体" w:hint="eastAsia"/>
          <w:sz w:val="24"/>
        </w:rPr>
        <w:t>但已申请的</w:t>
      </w:r>
      <w:r w:rsidR="005C35FD" w:rsidRPr="004113D4">
        <w:rPr>
          <w:rFonts w:ascii="宋体" w:hAnsi="宋体"/>
          <w:sz w:val="24"/>
        </w:rPr>
        <w:t>认购一旦被注册登记机构确认，就不再接受撤销申请。</w:t>
      </w:r>
    </w:p>
    <w:p w14:paraId="64F77B6E" w14:textId="77777777" w:rsidR="00075CAC" w:rsidRPr="004113D4" w:rsidRDefault="00075CAC" w:rsidP="00167FF5">
      <w:pPr>
        <w:spacing w:line="360" w:lineRule="auto"/>
        <w:ind w:firstLineChars="200" w:firstLine="480"/>
        <w:rPr>
          <w:rFonts w:ascii="宋体" w:hAnsi="宋体"/>
          <w:sz w:val="24"/>
        </w:rPr>
      </w:pPr>
      <w:r w:rsidRPr="004113D4">
        <w:rPr>
          <w:rFonts w:ascii="宋体" w:hAnsi="宋体"/>
          <w:sz w:val="24"/>
        </w:rPr>
        <w:t>3、认购确认</w:t>
      </w:r>
    </w:p>
    <w:p w14:paraId="05472386" w14:textId="77777777" w:rsidR="00075CAC" w:rsidRPr="004113D4" w:rsidRDefault="00FF5C10" w:rsidP="00167FF5">
      <w:pPr>
        <w:pStyle w:val="af4"/>
        <w:tabs>
          <w:tab w:val="left" w:pos="3780"/>
        </w:tabs>
        <w:autoSpaceDE w:val="0"/>
        <w:autoSpaceDN w:val="0"/>
        <w:ind w:firstLine="480"/>
        <w:rPr>
          <w:rFonts w:hAnsi="宋体"/>
          <w:sz w:val="24"/>
        </w:rPr>
      </w:pPr>
      <w:r w:rsidRPr="004113D4">
        <w:rPr>
          <w:rFonts w:hAnsi="宋体"/>
          <w:sz w:val="24"/>
        </w:rPr>
        <w:t>基金</w:t>
      </w:r>
      <w:r w:rsidR="00B26EE8" w:rsidRPr="004113D4">
        <w:rPr>
          <w:rFonts w:hAnsi="宋体" w:hint="eastAsia"/>
          <w:sz w:val="24"/>
        </w:rPr>
        <w:t>销售</w:t>
      </w:r>
      <w:r w:rsidRPr="004113D4">
        <w:rPr>
          <w:rFonts w:hAnsi="宋体"/>
          <w:sz w:val="24"/>
        </w:rPr>
        <w:t>机构</w:t>
      </w:r>
      <w:r w:rsidR="00787AA2" w:rsidRPr="004113D4">
        <w:rPr>
          <w:rFonts w:hAnsi="宋体"/>
          <w:sz w:val="24"/>
        </w:rPr>
        <w:t>对</w:t>
      </w:r>
      <w:r w:rsidRPr="004113D4">
        <w:rPr>
          <w:rFonts w:hAnsi="宋体"/>
          <w:sz w:val="24"/>
        </w:rPr>
        <w:t>认购申请的受理并不代表该申请一定</w:t>
      </w:r>
      <w:r w:rsidR="00AD5680" w:rsidRPr="004113D4">
        <w:rPr>
          <w:rFonts w:hAnsi="宋体"/>
          <w:sz w:val="24"/>
        </w:rPr>
        <w:t>生效</w:t>
      </w:r>
      <w:r w:rsidRPr="004113D4">
        <w:rPr>
          <w:rFonts w:hAnsi="宋体"/>
          <w:sz w:val="24"/>
        </w:rPr>
        <w:t>，而仅代表发售机构确实接收到认购申请。认购</w:t>
      </w:r>
      <w:r w:rsidR="0096452D" w:rsidRPr="004113D4">
        <w:rPr>
          <w:rFonts w:hAnsi="宋体" w:hint="eastAsia"/>
          <w:sz w:val="24"/>
          <w:szCs w:val="24"/>
        </w:rPr>
        <w:t>申请</w:t>
      </w:r>
      <w:r w:rsidRPr="004113D4">
        <w:rPr>
          <w:rFonts w:hAnsi="宋体"/>
          <w:sz w:val="24"/>
        </w:rPr>
        <w:t>的确认以注册登记机构的确认结果为准。</w:t>
      </w:r>
      <w:r w:rsidR="00075CAC" w:rsidRPr="004113D4">
        <w:rPr>
          <w:rFonts w:hAnsi="宋体"/>
          <w:sz w:val="24"/>
        </w:rPr>
        <w:t>投资者可在基金正式宣告成立后到各销售网点查询最终成交确认情况和认购的份额。若投资者的认购申请被确认为无效，基金管理人应当将投资者已支付的认购金额本金退还投资者。</w:t>
      </w:r>
    </w:p>
    <w:p w14:paraId="152A8920" w14:textId="77777777" w:rsidR="00075CAC" w:rsidRPr="004113D4" w:rsidRDefault="00075CAC" w:rsidP="00167FF5">
      <w:pPr>
        <w:spacing w:line="360" w:lineRule="auto"/>
        <w:ind w:firstLineChars="200" w:firstLine="480"/>
        <w:rPr>
          <w:rFonts w:ascii="宋体" w:hAnsi="宋体"/>
          <w:sz w:val="24"/>
        </w:rPr>
      </w:pPr>
      <w:r w:rsidRPr="004113D4">
        <w:rPr>
          <w:rFonts w:ascii="宋体" w:hAnsi="宋体"/>
          <w:sz w:val="24"/>
        </w:rPr>
        <w:t>4、认购限制</w:t>
      </w:r>
    </w:p>
    <w:p w14:paraId="1BDB4201" w14:textId="77777777" w:rsidR="007A16C9" w:rsidRPr="004113D4" w:rsidRDefault="00A278E8" w:rsidP="00167FF5">
      <w:pPr>
        <w:spacing w:line="360" w:lineRule="auto"/>
        <w:ind w:firstLineChars="200" w:firstLine="480"/>
        <w:rPr>
          <w:rFonts w:ascii="宋体" w:hAnsi="宋体"/>
          <w:sz w:val="24"/>
        </w:rPr>
      </w:pPr>
      <w:r w:rsidRPr="004113D4">
        <w:rPr>
          <w:rFonts w:ascii="宋体" w:hAnsi="宋体"/>
          <w:sz w:val="24"/>
        </w:rPr>
        <w:t>在募集期内，除</w:t>
      </w:r>
      <w:r w:rsidRPr="004113D4">
        <w:rPr>
          <w:rFonts w:ascii="宋体" w:hAnsi="宋体" w:hint="eastAsia"/>
          <w:sz w:val="24"/>
        </w:rPr>
        <w:t>《</w:t>
      </w:r>
      <w:r w:rsidR="009B125E" w:rsidRPr="004113D4">
        <w:rPr>
          <w:rFonts w:ascii="宋体" w:hAnsi="宋体" w:hint="eastAsia"/>
          <w:sz w:val="24"/>
        </w:rPr>
        <w:t>基金份额</w:t>
      </w:r>
      <w:r w:rsidRPr="004113D4">
        <w:rPr>
          <w:rFonts w:ascii="宋体" w:hAnsi="宋体" w:hint="eastAsia"/>
          <w:sz w:val="24"/>
        </w:rPr>
        <w:t>发售公告》</w:t>
      </w:r>
      <w:r w:rsidRPr="004113D4">
        <w:rPr>
          <w:rFonts w:ascii="宋体" w:hAnsi="宋体"/>
          <w:sz w:val="24"/>
        </w:rPr>
        <w:t>另有规定,</w:t>
      </w:r>
      <w:r w:rsidR="00787AA2" w:rsidRPr="004113D4">
        <w:rPr>
          <w:rFonts w:ascii="宋体" w:hAnsi="宋体"/>
          <w:sz w:val="24"/>
        </w:rPr>
        <w:t>每一基金投资者</w:t>
      </w:r>
      <w:r w:rsidR="00E40093" w:rsidRPr="004113D4">
        <w:rPr>
          <w:rFonts w:ascii="宋体" w:hAnsi="宋体"/>
          <w:sz w:val="24"/>
        </w:rPr>
        <w:t>通过本公司网上交易系统</w:t>
      </w:r>
      <w:r w:rsidRPr="004113D4">
        <w:rPr>
          <w:rFonts w:ascii="宋体" w:hAnsi="宋体" w:hint="eastAsia"/>
          <w:sz w:val="24"/>
        </w:rPr>
        <w:t>和</w:t>
      </w:r>
      <w:r w:rsidR="004C4C8D" w:rsidRPr="004113D4">
        <w:rPr>
          <w:rFonts w:ascii="宋体" w:hAnsi="宋体" w:hint="eastAsia"/>
          <w:sz w:val="24"/>
        </w:rPr>
        <w:t>销售</w:t>
      </w:r>
      <w:r w:rsidRPr="004113D4">
        <w:rPr>
          <w:rFonts w:ascii="宋体" w:hAnsi="宋体" w:hint="eastAsia"/>
          <w:sz w:val="24"/>
        </w:rPr>
        <w:t>机构</w:t>
      </w:r>
      <w:r w:rsidR="004C4C8D" w:rsidRPr="004113D4">
        <w:rPr>
          <w:rFonts w:ascii="宋体" w:hAnsi="宋体" w:hint="eastAsia"/>
          <w:sz w:val="24"/>
        </w:rPr>
        <w:t>销售</w:t>
      </w:r>
      <w:r w:rsidRPr="004113D4">
        <w:rPr>
          <w:rFonts w:ascii="宋体" w:hAnsi="宋体" w:hint="eastAsia"/>
          <w:sz w:val="24"/>
        </w:rPr>
        <w:t>网点</w:t>
      </w:r>
      <w:r w:rsidR="00E40093" w:rsidRPr="004113D4">
        <w:rPr>
          <w:rFonts w:ascii="宋体" w:hAnsi="宋体"/>
          <w:sz w:val="24"/>
        </w:rPr>
        <w:t>每个基金账户</w:t>
      </w:r>
      <w:r w:rsidR="00787AA2" w:rsidRPr="004113D4">
        <w:rPr>
          <w:rFonts w:ascii="宋体" w:hAnsi="宋体"/>
          <w:sz w:val="24"/>
        </w:rPr>
        <w:t>首次认购的最低</w:t>
      </w:r>
      <w:r w:rsidRPr="004113D4">
        <w:rPr>
          <w:rFonts w:ascii="宋体" w:hAnsi="宋体" w:hint="eastAsia"/>
          <w:sz w:val="24"/>
        </w:rPr>
        <w:t>限额</w:t>
      </w:r>
      <w:r w:rsidR="00787AA2" w:rsidRPr="004113D4">
        <w:rPr>
          <w:rFonts w:ascii="宋体" w:hAnsi="宋体"/>
          <w:sz w:val="24"/>
        </w:rPr>
        <w:t>为</w:t>
      </w:r>
      <w:r w:rsidR="00B26EE8" w:rsidRPr="004113D4">
        <w:rPr>
          <w:rFonts w:hint="eastAsia"/>
          <w:sz w:val="24"/>
        </w:rPr>
        <w:t>1</w:t>
      </w:r>
      <w:r w:rsidR="00787AA2" w:rsidRPr="004113D4">
        <w:rPr>
          <w:rFonts w:ascii="宋体" w:hAnsi="宋体"/>
          <w:sz w:val="24"/>
        </w:rPr>
        <w:t>元（含认购费），追加认购</w:t>
      </w:r>
      <w:r w:rsidR="00E40093" w:rsidRPr="004113D4">
        <w:rPr>
          <w:rFonts w:ascii="宋体" w:hAnsi="宋体"/>
          <w:sz w:val="24"/>
        </w:rPr>
        <w:t>最低</w:t>
      </w:r>
      <w:r w:rsidRPr="004113D4">
        <w:rPr>
          <w:rFonts w:ascii="宋体" w:hAnsi="宋体" w:hint="eastAsia"/>
          <w:sz w:val="24"/>
        </w:rPr>
        <w:t>限额</w:t>
      </w:r>
      <w:r w:rsidR="00787AA2" w:rsidRPr="004113D4">
        <w:rPr>
          <w:rFonts w:ascii="宋体" w:hAnsi="宋体"/>
          <w:sz w:val="24"/>
        </w:rPr>
        <w:t>为</w:t>
      </w:r>
      <w:r w:rsidR="00B26EE8" w:rsidRPr="004113D4">
        <w:rPr>
          <w:rFonts w:ascii="宋体" w:hAnsi="宋体"/>
          <w:sz w:val="24"/>
        </w:rPr>
        <w:t>1</w:t>
      </w:r>
      <w:r w:rsidR="00787AA2" w:rsidRPr="004113D4">
        <w:rPr>
          <w:rFonts w:ascii="宋体" w:hAnsi="宋体"/>
          <w:sz w:val="24"/>
        </w:rPr>
        <w:t>元（含认购费）</w:t>
      </w:r>
      <w:r w:rsidRPr="004113D4">
        <w:rPr>
          <w:rFonts w:ascii="宋体" w:hAnsi="宋体" w:hint="eastAsia"/>
          <w:sz w:val="24"/>
        </w:rPr>
        <w:t>。</w:t>
      </w:r>
      <w:r w:rsidR="00E40093" w:rsidRPr="004113D4">
        <w:rPr>
          <w:rFonts w:ascii="宋体" w:hAnsi="宋体"/>
          <w:sz w:val="24"/>
        </w:rPr>
        <w:t>各销售机构对最低认购限额及交易级差有其他规定的，以各销售机构的业务规定为准。</w:t>
      </w:r>
      <w:r w:rsidR="00787AA2" w:rsidRPr="004113D4">
        <w:rPr>
          <w:rFonts w:ascii="宋体" w:hAnsi="宋体"/>
          <w:sz w:val="24"/>
        </w:rPr>
        <w:t>已在基金管理人销售网点有认购本基金记录的</w:t>
      </w:r>
      <w:r w:rsidRPr="004113D4">
        <w:rPr>
          <w:rFonts w:ascii="宋体" w:hAnsi="宋体" w:hint="eastAsia"/>
          <w:sz w:val="24"/>
        </w:rPr>
        <w:t>投资人</w:t>
      </w:r>
      <w:r w:rsidR="00787AA2" w:rsidRPr="004113D4">
        <w:rPr>
          <w:rFonts w:ascii="宋体" w:hAnsi="宋体"/>
          <w:sz w:val="24"/>
        </w:rPr>
        <w:t>不受首次认购最低</w:t>
      </w:r>
      <w:r w:rsidRPr="004113D4">
        <w:rPr>
          <w:rFonts w:ascii="宋体" w:hAnsi="宋体" w:hint="eastAsia"/>
          <w:sz w:val="24"/>
        </w:rPr>
        <w:t>限额</w:t>
      </w:r>
      <w:r w:rsidR="00787AA2" w:rsidRPr="004113D4">
        <w:rPr>
          <w:rFonts w:ascii="宋体" w:hAnsi="宋体"/>
          <w:sz w:val="24"/>
        </w:rPr>
        <w:t>的限制，但受追加认购最低</w:t>
      </w:r>
      <w:r w:rsidRPr="004113D4">
        <w:rPr>
          <w:rFonts w:ascii="宋体" w:hAnsi="宋体" w:hint="eastAsia"/>
          <w:sz w:val="24"/>
        </w:rPr>
        <w:t>限额</w:t>
      </w:r>
      <w:r w:rsidR="00787AA2" w:rsidRPr="004113D4">
        <w:rPr>
          <w:rFonts w:ascii="宋体" w:hAnsi="宋体"/>
          <w:sz w:val="24"/>
        </w:rPr>
        <w:t>的限制。</w:t>
      </w:r>
      <w:r w:rsidRPr="004113D4">
        <w:rPr>
          <w:rFonts w:ascii="宋体" w:hAnsi="宋体"/>
          <w:sz w:val="24"/>
        </w:rPr>
        <w:t>本基金募集期间对单个基金份额持有人不设置最高认购金额限制。</w:t>
      </w:r>
    </w:p>
    <w:p w14:paraId="457FEEBD" w14:textId="77777777" w:rsidR="006E670A" w:rsidRPr="004113D4" w:rsidRDefault="006E670A" w:rsidP="00167FF5">
      <w:pPr>
        <w:spacing w:line="360" w:lineRule="auto"/>
        <w:ind w:firstLineChars="200" w:firstLine="480"/>
        <w:rPr>
          <w:rFonts w:ascii="宋体" w:hAnsi="宋体"/>
          <w:sz w:val="24"/>
        </w:rPr>
      </w:pPr>
      <w:r w:rsidRPr="004113D4">
        <w:rPr>
          <w:rFonts w:ascii="宋体" w:hAnsi="宋体" w:hint="eastAsia"/>
          <w:sz w:val="24"/>
        </w:rPr>
        <w:t>5、募集期限届满，若单一投资者申请认购基金份额比例达到或超过50%，基金管理人有权全部或部分拒绝该投资者的认购申请，以确保单一投资者持有基金份额的比例低于50%。</w:t>
      </w:r>
    </w:p>
    <w:p w14:paraId="57F6A259" w14:textId="77777777" w:rsidR="00B76310" w:rsidRPr="004113D4" w:rsidRDefault="00B76310" w:rsidP="00167FF5">
      <w:pPr>
        <w:spacing w:line="360" w:lineRule="auto"/>
        <w:ind w:firstLineChars="200" w:firstLine="480"/>
        <w:rPr>
          <w:rFonts w:ascii="宋体" w:hAnsi="宋体"/>
          <w:sz w:val="24"/>
        </w:rPr>
      </w:pPr>
    </w:p>
    <w:p w14:paraId="2BBF1A6F" w14:textId="77777777" w:rsidR="00075CAC" w:rsidRPr="004113D4" w:rsidRDefault="00EE274D" w:rsidP="00167FF5">
      <w:pPr>
        <w:spacing w:line="360" w:lineRule="auto"/>
        <w:ind w:left="482"/>
        <w:rPr>
          <w:b/>
          <w:bCs/>
          <w:kern w:val="0"/>
          <w:sz w:val="24"/>
        </w:rPr>
      </w:pPr>
      <w:r w:rsidRPr="004113D4">
        <w:rPr>
          <w:b/>
          <w:bCs/>
          <w:sz w:val="24"/>
        </w:rPr>
        <w:t>十</w:t>
      </w:r>
      <w:r w:rsidR="00075CAC" w:rsidRPr="004113D4">
        <w:rPr>
          <w:b/>
          <w:bCs/>
          <w:sz w:val="24"/>
        </w:rPr>
        <w:t>、</w:t>
      </w:r>
      <w:r w:rsidR="00075CAC" w:rsidRPr="004113D4">
        <w:rPr>
          <w:b/>
          <w:bCs/>
          <w:kern w:val="0"/>
          <w:sz w:val="24"/>
        </w:rPr>
        <w:t>首次募集期间认购资金利息的处理方式</w:t>
      </w:r>
    </w:p>
    <w:p w14:paraId="5D65CF97" w14:textId="77777777" w:rsidR="00B76310" w:rsidRPr="004113D4" w:rsidRDefault="002614AA" w:rsidP="00167FF5">
      <w:pPr>
        <w:spacing w:line="360" w:lineRule="auto"/>
        <w:ind w:firstLineChars="200" w:firstLine="480"/>
        <w:rPr>
          <w:rFonts w:ascii="宋体" w:hAnsi="宋体"/>
          <w:sz w:val="24"/>
        </w:rPr>
      </w:pPr>
      <w:r w:rsidRPr="004113D4">
        <w:rPr>
          <w:rFonts w:ascii="宋体" w:hAnsi="宋体" w:hint="eastAsia"/>
          <w:sz w:val="24"/>
        </w:rPr>
        <w:t>《基金合同》</w:t>
      </w:r>
      <w:r w:rsidR="00787AA2" w:rsidRPr="004113D4">
        <w:rPr>
          <w:rFonts w:ascii="宋体" w:hAnsi="宋体"/>
          <w:sz w:val="24"/>
        </w:rPr>
        <w:t>生效前，投资者的认购款项只能存入专用账户，任何人不得动用。</w:t>
      </w:r>
      <w:r w:rsidR="00620796" w:rsidRPr="004113D4">
        <w:rPr>
          <w:rFonts w:ascii="宋体" w:hAnsi="宋体"/>
          <w:sz w:val="24"/>
        </w:rPr>
        <w:t>认购</w:t>
      </w:r>
      <w:r w:rsidRPr="004113D4">
        <w:rPr>
          <w:rFonts w:ascii="宋体" w:hAnsi="宋体" w:hint="eastAsia"/>
          <w:sz w:val="24"/>
        </w:rPr>
        <w:t>款项</w:t>
      </w:r>
      <w:r w:rsidR="00620796" w:rsidRPr="004113D4">
        <w:rPr>
          <w:rFonts w:ascii="宋体" w:hAnsi="宋体"/>
          <w:sz w:val="24"/>
        </w:rPr>
        <w:t>在募集</w:t>
      </w:r>
      <w:r w:rsidRPr="004113D4">
        <w:rPr>
          <w:rFonts w:ascii="宋体" w:hAnsi="宋体" w:hint="eastAsia"/>
          <w:sz w:val="24"/>
          <w:szCs w:val="21"/>
        </w:rPr>
        <w:t>期</w:t>
      </w:r>
      <w:r w:rsidRPr="004113D4">
        <w:rPr>
          <w:rFonts w:ascii="宋体" w:hAnsi="宋体" w:hint="eastAsia"/>
          <w:sz w:val="24"/>
        </w:rPr>
        <w:t>间产生</w:t>
      </w:r>
      <w:r w:rsidR="00620796" w:rsidRPr="004113D4">
        <w:rPr>
          <w:rFonts w:ascii="宋体" w:hAnsi="宋体"/>
          <w:sz w:val="24"/>
        </w:rPr>
        <w:t>的利息</w:t>
      </w:r>
      <w:r w:rsidRPr="004113D4">
        <w:rPr>
          <w:rFonts w:ascii="宋体" w:hAnsi="宋体" w:hint="eastAsia"/>
          <w:sz w:val="24"/>
        </w:rPr>
        <w:t>将折算为</w:t>
      </w:r>
      <w:r w:rsidR="00620796" w:rsidRPr="004113D4">
        <w:rPr>
          <w:rFonts w:ascii="宋体" w:hAnsi="宋体"/>
          <w:sz w:val="24"/>
        </w:rPr>
        <w:t>基金份额归</w:t>
      </w:r>
      <w:r w:rsidRPr="004113D4">
        <w:rPr>
          <w:rFonts w:ascii="宋体" w:hAnsi="宋体" w:hint="eastAsia"/>
          <w:sz w:val="24"/>
        </w:rPr>
        <w:t>基金份额持有人</w:t>
      </w:r>
      <w:r w:rsidR="00620796" w:rsidRPr="004113D4">
        <w:rPr>
          <w:rFonts w:ascii="宋体" w:hAnsi="宋体"/>
          <w:sz w:val="24"/>
        </w:rPr>
        <w:t>所有</w:t>
      </w:r>
      <w:r w:rsidRPr="004113D4">
        <w:rPr>
          <w:rFonts w:ascii="宋体" w:hAnsi="宋体" w:hint="eastAsia"/>
          <w:sz w:val="24"/>
        </w:rPr>
        <w:t>，其中</w:t>
      </w:r>
      <w:r w:rsidR="00620796" w:rsidRPr="004113D4">
        <w:rPr>
          <w:rFonts w:ascii="宋体" w:hAnsi="宋体"/>
          <w:sz w:val="24"/>
        </w:rPr>
        <w:t>利息转份额以</w:t>
      </w:r>
      <w:r w:rsidRPr="004113D4">
        <w:rPr>
          <w:rFonts w:ascii="宋体" w:hAnsi="宋体" w:hint="eastAsia"/>
          <w:sz w:val="24"/>
        </w:rPr>
        <w:t>基金</w:t>
      </w:r>
      <w:r w:rsidR="00620796" w:rsidRPr="004113D4">
        <w:rPr>
          <w:rFonts w:ascii="宋体" w:hAnsi="宋体"/>
          <w:sz w:val="24"/>
        </w:rPr>
        <w:t>注册登记机构的记录为准。</w:t>
      </w:r>
    </w:p>
    <w:p w14:paraId="25D9C7B2" w14:textId="77777777" w:rsidR="00620796" w:rsidRPr="004113D4" w:rsidRDefault="00620796" w:rsidP="00167FF5">
      <w:pPr>
        <w:spacing w:line="360" w:lineRule="auto"/>
        <w:ind w:firstLineChars="200" w:firstLine="480"/>
        <w:rPr>
          <w:rFonts w:ascii="宋体" w:hAnsi="宋体"/>
          <w:sz w:val="24"/>
        </w:rPr>
      </w:pPr>
    </w:p>
    <w:p w14:paraId="2ECECA76" w14:textId="77777777" w:rsidR="00075CAC" w:rsidRPr="004113D4" w:rsidRDefault="002E2017" w:rsidP="00167FF5">
      <w:pPr>
        <w:spacing w:line="360" w:lineRule="auto"/>
        <w:ind w:firstLineChars="200" w:firstLine="482"/>
        <w:rPr>
          <w:b/>
          <w:bCs/>
          <w:kern w:val="0"/>
          <w:sz w:val="24"/>
        </w:rPr>
      </w:pPr>
      <w:r w:rsidRPr="004113D4">
        <w:rPr>
          <w:b/>
          <w:bCs/>
          <w:kern w:val="0"/>
          <w:sz w:val="24"/>
        </w:rPr>
        <w:t>十</w:t>
      </w:r>
      <w:r w:rsidR="002A07BD" w:rsidRPr="004113D4">
        <w:rPr>
          <w:b/>
          <w:bCs/>
          <w:kern w:val="0"/>
          <w:sz w:val="24"/>
        </w:rPr>
        <w:t>一</w:t>
      </w:r>
      <w:r w:rsidR="00075CAC" w:rsidRPr="004113D4">
        <w:rPr>
          <w:b/>
          <w:bCs/>
          <w:kern w:val="0"/>
          <w:sz w:val="24"/>
        </w:rPr>
        <w:t>、基金募集期间募集的资金存入专</w:t>
      </w:r>
      <w:r w:rsidR="00620796" w:rsidRPr="004113D4">
        <w:rPr>
          <w:b/>
          <w:bCs/>
          <w:kern w:val="0"/>
          <w:sz w:val="24"/>
        </w:rPr>
        <w:t>用</w:t>
      </w:r>
      <w:r w:rsidR="009A42C7" w:rsidRPr="004113D4">
        <w:rPr>
          <w:b/>
          <w:bCs/>
          <w:kern w:val="0"/>
          <w:sz w:val="24"/>
        </w:rPr>
        <w:t>账户</w:t>
      </w:r>
      <w:r w:rsidR="00075CAC" w:rsidRPr="004113D4">
        <w:rPr>
          <w:b/>
          <w:bCs/>
          <w:kern w:val="0"/>
          <w:sz w:val="24"/>
        </w:rPr>
        <w:t>，在基金募集行为结束前，任何人不得动用。</w:t>
      </w:r>
    </w:p>
    <w:p w14:paraId="4E39DFB1" w14:textId="77777777" w:rsidR="00075CAC" w:rsidRPr="004113D4" w:rsidRDefault="0022718F" w:rsidP="00167FF5">
      <w:pPr>
        <w:pStyle w:val="11"/>
        <w:spacing w:line="360" w:lineRule="auto"/>
        <w:rPr>
          <w:rFonts w:hAnsi="宋体"/>
          <w:b/>
        </w:rPr>
      </w:pPr>
      <w:r w:rsidRPr="004113D4">
        <w:rPr>
          <w:rFonts w:hAnsi="宋体"/>
          <w:b/>
        </w:rPr>
        <w:br w:type="page"/>
      </w:r>
      <w:bookmarkStart w:id="25" w:name="_Toc304121832"/>
      <w:bookmarkStart w:id="26" w:name="_Toc4680245"/>
      <w:r w:rsidR="00075CAC" w:rsidRPr="004113D4">
        <w:rPr>
          <w:rFonts w:ascii="Times New Roman" w:eastAsia="宋体"/>
          <w:b/>
          <w:bCs/>
          <w:szCs w:val="24"/>
        </w:rPr>
        <w:lastRenderedPageBreak/>
        <w:t>第七部分</w:t>
      </w:r>
      <w:r w:rsidR="00075CAC" w:rsidRPr="004113D4">
        <w:rPr>
          <w:rFonts w:ascii="Times New Roman" w:eastAsia="宋体"/>
          <w:b/>
          <w:bCs/>
          <w:szCs w:val="24"/>
        </w:rPr>
        <w:t xml:space="preserve">  </w:t>
      </w:r>
      <w:r w:rsidR="00075CAC" w:rsidRPr="004113D4">
        <w:rPr>
          <w:rFonts w:ascii="Times New Roman" w:eastAsia="宋体"/>
          <w:b/>
          <w:bCs/>
          <w:szCs w:val="24"/>
        </w:rPr>
        <w:t>基金</w:t>
      </w:r>
      <w:bookmarkEnd w:id="22"/>
      <w:bookmarkEnd w:id="23"/>
      <w:bookmarkEnd w:id="24"/>
      <w:r w:rsidR="00075CAC" w:rsidRPr="004113D4">
        <w:rPr>
          <w:rFonts w:ascii="Times New Roman" w:eastAsia="宋体"/>
          <w:b/>
          <w:bCs/>
          <w:szCs w:val="24"/>
        </w:rPr>
        <w:t>合同的生效</w:t>
      </w:r>
      <w:bookmarkEnd w:id="25"/>
      <w:bookmarkEnd w:id="26"/>
    </w:p>
    <w:p w14:paraId="1D476670" w14:textId="77777777" w:rsidR="00075CAC" w:rsidRPr="004113D4" w:rsidRDefault="00075CAC" w:rsidP="00167FF5">
      <w:pPr>
        <w:spacing w:line="360" w:lineRule="auto"/>
        <w:ind w:firstLineChars="200" w:firstLine="482"/>
        <w:rPr>
          <w:rFonts w:ascii="宋体" w:hAnsi="宋体"/>
          <w:b/>
          <w:kern w:val="0"/>
          <w:sz w:val="24"/>
        </w:rPr>
      </w:pPr>
      <w:r w:rsidRPr="004113D4">
        <w:rPr>
          <w:rFonts w:ascii="宋体" w:hAnsi="宋体"/>
          <w:b/>
          <w:kern w:val="0"/>
          <w:sz w:val="24"/>
        </w:rPr>
        <w:t>一、</w:t>
      </w:r>
      <w:r w:rsidR="00787AA2" w:rsidRPr="004113D4">
        <w:rPr>
          <w:rFonts w:ascii="宋体" w:hAnsi="宋体"/>
          <w:b/>
          <w:kern w:val="0"/>
          <w:sz w:val="24"/>
        </w:rPr>
        <w:t>基金</w:t>
      </w:r>
      <w:r w:rsidR="00B26EE8" w:rsidRPr="004113D4">
        <w:rPr>
          <w:rFonts w:ascii="宋体" w:hAnsi="宋体" w:hint="eastAsia"/>
          <w:b/>
          <w:bCs/>
          <w:kern w:val="0"/>
          <w:sz w:val="24"/>
        </w:rPr>
        <w:t>备案</w:t>
      </w:r>
      <w:r w:rsidR="00F143AB" w:rsidRPr="004113D4">
        <w:rPr>
          <w:rFonts w:ascii="宋体" w:hAnsi="宋体"/>
          <w:b/>
          <w:kern w:val="0"/>
          <w:sz w:val="24"/>
        </w:rPr>
        <w:t>的条件</w:t>
      </w:r>
    </w:p>
    <w:p w14:paraId="5731A80F" w14:textId="77777777" w:rsidR="00F143AB" w:rsidRPr="004113D4" w:rsidRDefault="00F143AB" w:rsidP="00167FF5">
      <w:pPr>
        <w:spacing w:line="360" w:lineRule="auto"/>
        <w:ind w:firstLineChars="200" w:firstLine="480"/>
        <w:rPr>
          <w:bCs/>
          <w:sz w:val="24"/>
        </w:rPr>
      </w:pPr>
      <w:bookmarkStart w:id="27" w:name="_Toc15118261"/>
      <w:bookmarkStart w:id="28" w:name="_Toc57530273"/>
      <w:bookmarkStart w:id="29" w:name="_Toc79392604"/>
      <w:r w:rsidRPr="004113D4">
        <w:rPr>
          <w:bCs/>
          <w:sz w:val="24"/>
        </w:rPr>
        <w:t>本基金自基金份额发售之日起</w:t>
      </w:r>
      <w:r w:rsidRPr="004113D4">
        <w:rPr>
          <w:bCs/>
          <w:sz w:val="24"/>
        </w:rPr>
        <w:t>3</w:t>
      </w:r>
      <w:r w:rsidRPr="004113D4">
        <w:rPr>
          <w:bCs/>
          <w:sz w:val="24"/>
        </w:rPr>
        <w:t>个月内，在基金募集份额总额不少于</w:t>
      </w:r>
      <w:r w:rsidRPr="004113D4">
        <w:rPr>
          <w:bCs/>
          <w:sz w:val="24"/>
        </w:rPr>
        <w:t>2</w:t>
      </w:r>
      <w:r w:rsidRPr="004113D4">
        <w:rPr>
          <w:bCs/>
          <w:sz w:val="24"/>
        </w:rPr>
        <w:t>亿份，基金募集金额不少于</w:t>
      </w:r>
      <w:r w:rsidRPr="004113D4">
        <w:rPr>
          <w:bCs/>
          <w:sz w:val="24"/>
        </w:rPr>
        <w:t>2</w:t>
      </w:r>
      <w:r w:rsidRPr="004113D4">
        <w:rPr>
          <w:bCs/>
          <w:sz w:val="24"/>
        </w:rPr>
        <w:t>亿元人民币且基金认购人数不少于</w:t>
      </w:r>
      <w:r w:rsidRPr="004113D4">
        <w:rPr>
          <w:bCs/>
          <w:sz w:val="24"/>
        </w:rPr>
        <w:t>200</w:t>
      </w:r>
      <w:r w:rsidRPr="004113D4">
        <w:rPr>
          <w:bCs/>
          <w:sz w:val="24"/>
        </w:rPr>
        <w:t>人的条件下，基金</w:t>
      </w:r>
      <w:r w:rsidR="001C07C6" w:rsidRPr="004113D4">
        <w:rPr>
          <w:rFonts w:hint="eastAsia"/>
          <w:bCs/>
          <w:sz w:val="24"/>
        </w:rPr>
        <w:t>募集期届满或</w:t>
      </w:r>
      <w:r w:rsidR="00152C0E" w:rsidRPr="004113D4">
        <w:rPr>
          <w:bCs/>
          <w:sz w:val="24"/>
        </w:rPr>
        <w:t>基金</w:t>
      </w:r>
      <w:r w:rsidRPr="004113D4">
        <w:rPr>
          <w:bCs/>
          <w:sz w:val="24"/>
        </w:rPr>
        <w:t>管理人依据法律法规及招募说明书可以决定停止基金发售，并在</w:t>
      </w:r>
      <w:r w:rsidRPr="004113D4">
        <w:rPr>
          <w:bCs/>
          <w:sz w:val="24"/>
        </w:rPr>
        <w:t>10</w:t>
      </w:r>
      <w:r w:rsidRPr="004113D4">
        <w:rPr>
          <w:bCs/>
          <w:sz w:val="24"/>
        </w:rPr>
        <w:t>日内聘请法定验资机构验资，自收到验资报告之日起</w:t>
      </w:r>
      <w:r w:rsidRPr="004113D4">
        <w:rPr>
          <w:bCs/>
          <w:sz w:val="24"/>
        </w:rPr>
        <w:t>10</w:t>
      </w:r>
      <w:r w:rsidRPr="004113D4">
        <w:rPr>
          <w:bCs/>
          <w:sz w:val="24"/>
        </w:rPr>
        <w:t>日内，向中国证监会办理基金备案手续。</w:t>
      </w:r>
    </w:p>
    <w:p w14:paraId="27092B55" w14:textId="77777777" w:rsidR="00F143AB" w:rsidRPr="004113D4" w:rsidRDefault="00F143AB" w:rsidP="00167FF5">
      <w:pPr>
        <w:spacing w:line="360" w:lineRule="auto"/>
        <w:ind w:firstLineChars="200" w:firstLine="480"/>
        <w:rPr>
          <w:rFonts w:ascii="宋体" w:hAnsi="宋体"/>
          <w:sz w:val="24"/>
        </w:rPr>
      </w:pPr>
      <w:r w:rsidRPr="004113D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5D0143A" w14:textId="77777777" w:rsidR="00F40699" w:rsidRPr="004113D4" w:rsidRDefault="00F40699" w:rsidP="00167FF5">
      <w:pPr>
        <w:spacing w:line="360" w:lineRule="auto"/>
        <w:ind w:firstLine="482"/>
        <w:rPr>
          <w:rFonts w:ascii="宋体" w:hAnsi="宋体"/>
          <w:b/>
          <w:sz w:val="24"/>
        </w:rPr>
      </w:pPr>
    </w:p>
    <w:p w14:paraId="3AA4BF53" w14:textId="77777777" w:rsidR="00F143AB" w:rsidRPr="004113D4" w:rsidRDefault="00F143AB" w:rsidP="00167FF5">
      <w:pPr>
        <w:spacing w:line="360" w:lineRule="auto"/>
        <w:ind w:firstLineChars="200" w:firstLine="482"/>
        <w:rPr>
          <w:rFonts w:ascii="宋体" w:hAnsi="宋体"/>
          <w:b/>
          <w:sz w:val="24"/>
        </w:rPr>
      </w:pPr>
      <w:r w:rsidRPr="004113D4">
        <w:rPr>
          <w:rFonts w:ascii="宋体" w:hAnsi="宋体"/>
          <w:b/>
          <w:sz w:val="24"/>
        </w:rPr>
        <w:t>二、基金合同不能生效时募集资金的处理方式</w:t>
      </w:r>
    </w:p>
    <w:bookmarkEnd w:id="27"/>
    <w:bookmarkEnd w:id="28"/>
    <w:bookmarkEnd w:id="29"/>
    <w:p w14:paraId="5D4CAD37" w14:textId="77777777" w:rsidR="00F143AB" w:rsidRPr="004113D4" w:rsidRDefault="00F143AB" w:rsidP="00167FF5">
      <w:pPr>
        <w:spacing w:line="360" w:lineRule="auto"/>
        <w:ind w:firstLine="480"/>
        <w:rPr>
          <w:bCs/>
          <w:sz w:val="24"/>
        </w:rPr>
      </w:pPr>
      <w:r w:rsidRPr="004113D4">
        <w:rPr>
          <w:bCs/>
          <w:sz w:val="24"/>
        </w:rPr>
        <w:t>如果募集期限届满，未满足</w:t>
      </w:r>
      <w:r w:rsidR="00152C0E" w:rsidRPr="004113D4">
        <w:rPr>
          <w:rFonts w:hint="eastAsia"/>
          <w:bCs/>
          <w:sz w:val="24"/>
        </w:rPr>
        <w:t>基金备案</w:t>
      </w:r>
      <w:r w:rsidRPr="004113D4">
        <w:rPr>
          <w:bCs/>
          <w:sz w:val="24"/>
        </w:rPr>
        <w:t>条件，基金管理人应当承担下列责任：</w:t>
      </w:r>
    </w:p>
    <w:p w14:paraId="619DFD8E" w14:textId="77777777" w:rsidR="00F143AB" w:rsidRPr="004113D4" w:rsidRDefault="00F143AB" w:rsidP="00167FF5">
      <w:pPr>
        <w:spacing w:line="360" w:lineRule="auto"/>
        <w:ind w:firstLine="480"/>
        <w:rPr>
          <w:bCs/>
          <w:sz w:val="24"/>
        </w:rPr>
      </w:pPr>
      <w:r w:rsidRPr="004113D4">
        <w:rPr>
          <w:bCs/>
          <w:sz w:val="24"/>
        </w:rPr>
        <w:t>1</w:t>
      </w:r>
      <w:r w:rsidRPr="004113D4">
        <w:rPr>
          <w:bCs/>
          <w:sz w:val="24"/>
        </w:rPr>
        <w:t>、以其固有财产承担因募集行为而产生的债务和费用；</w:t>
      </w:r>
    </w:p>
    <w:p w14:paraId="051523FB" w14:textId="77777777" w:rsidR="00F143AB" w:rsidRPr="004113D4" w:rsidRDefault="00F143AB" w:rsidP="00167FF5">
      <w:pPr>
        <w:spacing w:line="360" w:lineRule="auto"/>
        <w:ind w:firstLineChars="200" w:firstLine="480"/>
        <w:rPr>
          <w:bCs/>
          <w:sz w:val="24"/>
        </w:rPr>
      </w:pPr>
      <w:r w:rsidRPr="004113D4">
        <w:rPr>
          <w:bCs/>
          <w:sz w:val="24"/>
        </w:rPr>
        <w:t>2</w:t>
      </w:r>
      <w:r w:rsidRPr="004113D4">
        <w:rPr>
          <w:bCs/>
          <w:sz w:val="24"/>
        </w:rPr>
        <w:t>、在基金募集期限届满后</w:t>
      </w:r>
      <w:r w:rsidRPr="004113D4">
        <w:rPr>
          <w:bCs/>
          <w:sz w:val="24"/>
        </w:rPr>
        <w:t>30</w:t>
      </w:r>
      <w:r w:rsidRPr="004113D4">
        <w:rPr>
          <w:bCs/>
          <w:sz w:val="24"/>
        </w:rPr>
        <w:t>日内返还投资者已缴纳的款项，并加计银行同期活期存款利息</w:t>
      </w:r>
      <w:r w:rsidR="00081C65" w:rsidRPr="004113D4">
        <w:rPr>
          <w:bCs/>
          <w:sz w:val="24"/>
        </w:rPr>
        <w:t>；</w:t>
      </w:r>
    </w:p>
    <w:p w14:paraId="1711FD2C" w14:textId="77777777" w:rsidR="00F143AB" w:rsidRPr="004113D4" w:rsidRDefault="00F143AB" w:rsidP="00167FF5">
      <w:pPr>
        <w:spacing w:line="360" w:lineRule="auto"/>
        <w:ind w:firstLineChars="200" w:firstLine="480"/>
        <w:rPr>
          <w:rFonts w:ascii="宋体" w:hAnsi="宋体"/>
          <w:sz w:val="24"/>
        </w:rPr>
      </w:pPr>
      <w:r w:rsidRPr="004113D4">
        <w:rPr>
          <w:bCs/>
          <w:sz w:val="24"/>
        </w:rPr>
        <w:t>3</w:t>
      </w:r>
      <w:r w:rsidRPr="004113D4">
        <w:rPr>
          <w:bCs/>
          <w:sz w:val="24"/>
        </w:rPr>
        <w:t>、如基金募集失败，基金管理人、基金托管人及销售机构不得请求报酬。基金管理人、基金托管人和销售机构为基金募集支付之一切费用应由各方各自承担。</w:t>
      </w:r>
    </w:p>
    <w:p w14:paraId="282A422C" w14:textId="77777777" w:rsidR="00F40699" w:rsidRPr="004113D4" w:rsidRDefault="00F40699" w:rsidP="00167FF5">
      <w:pPr>
        <w:spacing w:line="360" w:lineRule="auto"/>
        <w:ind w:firstLineChars="200" w:firstLine="480"/>
        <w:rPr>
          <w:rFonts w:ascii="宋体" w:hAnsi="宋体"/>
          <w:sz w:val="24"/>
        </w:rPr>
      </w:pPr>
    </w:p>
    <w:p w14:paraId="78396CDF" w14:textId="77777777" w:rsidR="00075CAC" w:rsidRPr="004113D4" w:rsidRDefault="00075CAC" w:rsidP="00167FF5">
      <w:pPr>
        <w:spacing w:line="360" w:lineRule="auto"/>
        <w:ind w:firstLineChars="200" w:firstLine="482"/>
        <w:rPr>
          <w:rFonts w:ascii="宋体"/>
          <w:kern w:val="0"/>
          <w:sz w:val="24"/>
        </w:rPr>
      </w:pPr>
      <w:bookmarkStart w:id="30" w:name="_Toc15118262"/>
      <w:bookmarkStart w:id="31" w:name="_Toc57530274"/>
      <w:bookmarkStart w:id="32" w:name="_Toc79392605"/>
      <w:r w:rsidRPr="004113D4">
        <w:rPr>
          <w:rFonts w:ascii="宋体" w:hAnsi="宋体"/>
          <w:b/>
          <w:sz w:val="24"/>
        </w:rPr>
        <w:t>三、</w:t>
      </w:r>
      <w:r w:rsidR="00787AA2" w:rsidRPr="004113D4">
        <w:rPr>
          <w:rFonts w:ascii="宋体" w:hAnsi="宋体"/>
          <w:b/>
          <w:sz w:val="24"/>
        </w:rPr>
        <w:t>基金存续期内的基金份额持有人数量和</w:t>
      </w:r>
      <w:r w:rsidR="000D43F5" w:rsidRPr="004113D4">
        <w:rPr>
          <w:rFonts w:ascii="宋体" w:hAnsi="宋体"/>
          <w:b/>
          <w:bCs/>
          <w:sz w:val="24"/>
        </w:rPr>
        <w:t>资产规模</w:t>
      </w:r>
      <w:bookmarkEnd w:id="30"/>
      <w:bookmarkEnd w:id="31"/>
      <w:bookmarkEnd w:id="32"/>
    </w:p>
    <w:p w14:paraId="4E128D83" w14:textId="3E52D306" w:rsidR="00F143AB" w:rsidRPr="004113D4" w:rsidRDefault="003D6B1C" w:rsidP="00167FF5">
      <w:pPr>
        <w:spacing w:line="360" w:lineRule="auto"/>
        <w:ind w:firstLineChars="177" w:firstLine="425"/>
        <w:rPr>
          <w:rFonts w:ascii="宋体"/>
          <w:kern w:val="0"/>
          <w:sz w:val="24"/>
        </w:rPr>
      </w:pPr>
      <w:r w:rsidRPr="004113D4">
        <w:rPr>
          <w:rFonts w:ascii="宋体"/>
          <w:kern w:val="0"/>
          <w:sz w:val="24"/>
        </w:rPr>
        <w:t>《基金合同》生效</w:t>
      </w:r>
      <w:r w:rsidRPr="004113D4">
        <w:rPr>
          <w:bCs/>
          <w:sz w:val="24"/>
        </w:rPr>
        <w:t>后，</w:t>
      </w:r>
      <w:r w:rsidRPr="004113D4">
        <w:rPr>
          <w:rFonts w:ascii="宋体"/>
          <w:kern w:val="0"/>
          <w:sz w:val="24"/>
        </w:rPr>
        <w:t>连续</w:t>
      </w:r>
      <w:r w:rsidR="00152C0E" w:rsidRPr="004113D4">
        <w:rPr>
          <w:rFonts w:hint="eastAsia"/>
          <w:bCs/>
          <w:sz w:val="24"/>
        </w:rPr>
        <w:t>20</w:t>
      </w:r>
      <w:r w:rsidRPr="004113D4">
        <w:rPr>
          <w:bCs/>
          <w:sz w:val="24"/>
        </w:rPr>
        <w:t>个</w:t>
      </w:r>
      <w:r w:rsidRPr="004113D4">
        <w:rPr>
          <w:rFonts w:ascii="宋体"/>
          <w:kern w:val="0"/>
          <w:sz w:val="24"/>
        </w:rPr>
        <w:t>工作日出现基金份额持有人数量不满200人或者基金资产净值低于5</w:t>
      </w:r>
      <w:r w:rsidR="00577180" w:rsidRPr="004113D4">
        <w:rPr>
          <w:rFonts w:ascii="宋体" w:hint="eastAsia"/>
          <w:kern w:val="0"/>
          <w:sz w:val="24"/>
        </w:rPr>
        <w:t>,</w:t>
      </w:r>
      <w:r w:rsidRPr="004113D4">
        <w:rPr>
          <w:rFonts w:ascii="宋体"/>
          <w:kern w:val="0"/>
          <w:sz w:val="24"/>
        </w:rPr>
        <w:t>000万元</w:t>
      </w:r>
      <w:r w:rsidR="00523663" w:rsidRPr="004113D4">
        <w:rPr>
          <w:rFonts w:ascii="宋体"/>
          <w:kern w:val="0"/>
          <w:sz w:val="24"/>
        </w:rPr>
        <w:t>人民币</w:t>
      </w:r>
      <w:r w:rsidRPr="004113D4">
        <w:rPr>
          <w:rFonts w:ascii="宋体"/>
          <w:kern w:val="0"/>
          <w:sz w:val="24"/>
        </w:rPr>
        <w:t>情形的，</w:t>
      </w:r>
      <w:r w:rsidR="00293461" w:rsidRPr="004113D4">
        <w:rPr>
          <w:rFonts w:ascii="宋体"/>
          <w:kern w:val="0"/>
          <w:sz w:val="24"/>
        </w:rPr>
        <w:t>基金管理人应在定期报告中予以披露；</w:t>
      </w:r>
      <w:r w:rsidR="00526F45" w:rsidRPr="004113D4">
        <w:rPr>
          <w:rFonts w:ascii="宋体" w:hint="eastAsia"/>
          <w:kern w:val="0"/>
          <w:sz w:val="24"/>
        </w:rPr>
        <w:t>连续</w:t>
      </w:r>
      <w:r w:rsidR="00FD32B6" w:rsidRPr="004113D4">
        <w:rPr>
          <w:rFonts w:ascii="宋体" w:hint="eastAsia"/>
          <w:kern w:val="0"/>
          <w:sz w:val="24"/>
        </w:rPr>
        <w:t>50</w:t>
      </w:r>
      <w:r w:rsidR="00526F45" w:rsidRPr="004113D4">
        <w:rPr>
          <w:rFonts w:ascii="宋体" w:hint="eastAsia"/>
          <w:kern w:val="0"/>
          <w:sz w:val="24"/>
        </w:rPr>
        <w:t>个工作日出现前述情形的，基金管理人应当终止基金合同，并按照基金合同的约定程序进行清算，不需要召开基金份额持有人大会进行表决</w:t>
      </w:r>
      <w:r w:rsidR="00C8395A">
        <w:rPr>
          <w:rFonts w:ascii="宋体" w:hint="eastAsia"/>
          <w:kern w:val="0"/>
          <w:sz w:val="24"/>
        </w:rPr>
        <w:t>。</w:t>
      </w:r>
    </w:p>
    <w:p w14:paraId="38CBC703" w14:textId="77777777" w:rsidR="00F143AB" w:rsidRPr="004113D4" w:rsidRDefault="00F143AB" w:rsidP="00167FF5">
      <w:pPr>
        <w:spacing w:line="360" w:lineRule="auto"/>
        <w:ind w:firstLineChars="177" w:firstLine="425"/>
        <w:rPr>
          <w:bCs/>
          <w:sz w:val="24"/>
        </w:rPr>
      </w:pPr>
      <w:r w:rsidRPr="004113D4">
        <w:rPr>
          <w:bCs/>
          <w:sz w:val="24"/>
        </w:rPr>
        <w:t>法律法规</w:t>
      </w:r>
      <w:r w:rsidR="00AB1793" w:rsidRPr="004113D4">
        <w:rPr>
          <w:rFonts w:hint="eastAsia"/>
          <w:bCs/>
          <w:sz w:val="24"/>
        </w:rPr>
        <w:t>或</w:t>
      </w:r>
      <w:r w:rsidR="00152C0E" w:rsidRPr="004113D4">
        <w:rPr>
          <w:rFonts w:hint="eastAsia"/>
          <w:bCs/>
          <w:sz w:val="24"/>
        </w:rPr>
        <w:t>中国证监会</w:t>
      </w:r>
      <w:r w:rsidRPr="004113D4">
        <w:rPr>
          <w:bCs/>
          <w:sz w:val="24"/>
        </w:rPr>
        <w:t>另有规定时，从其规定。</w:t>
      </w:r>
    </w:p>
    <w:p w14:paraId="7C9E918E" w14:textId="77777777" w:rsidR="00075CAC" w:rsidRPr="004113D4" w:rsidRDefault="0086412B" w:rsidP="00167FF5">
      <w:pPr>
        <w:pStyle w:val="11"/>
        <w:spacing w:line="360" w:lineRule="auto"/>
        <w:rPr>
          <w:rFonts w:ascii="Times New Roman" w:eastAsia="宋体"/>
          <w:b/>
          <w:bCs/>
          <w:szCs w:val="24"/>
        </w:rPr>
      </w:pPr>
      <w:r w:rsidRPr="004113D4">
        <w:rPr>
          <w:rFonts w:hAnsi="宋体"/>
          <w:b/>
          <w:bCs/>
        </w:rPr>
        <w:br w:type="page"/>
      </w:r>
      <w:bookmarkStart w:id="33" w:name="_Toc12357171"/>
      <w:bookmarkStart w:id="34" w:name="_Toc21073391"/>
      <w:bookmarkStart w:id="35" w:name="_Toc147463118"/>
      <w:bookmarkStart w:id="36" w:name="_Toc304121833"/>
      <w:bookmarkStart w:id="37" w:name="_Toc4680246"/>
      <w:r w:rsidR="00075CAC" w:rsidRPr="004113D4">
        <w:rPr>
          <w:rFonts w:ascii="Times New Roman" w:eastAsia="宋体"/>
          <w:b/>
          <w:bCs/>
          <w:szCs w:val="24"/>
        </w:rPr>
        <w:lastRenderedPageBreak/>
        <w:t>第八部分</w:t>
      </w:r>
      <w:r w:rsidR="00075CAC" w:rsidRPr="004113D4">
        <w:rPr>
          <w:rFonts w:ascii="Times New Roman" w:eastAsia="宋体"/>
          <w:b/>
          <w:bCs/>
          <w:szCs w:val="24"/>
        </w:rPr>
        <w:t xml:space="preserve">  </w:t>
      </w:r>
      <w:r w:rsidR="00075CAC" w:rsidRPr="004113D4">
        <w:rPr>
          <w:rFonts w:ascii="Times New Roman" w:eastAsia="宋体"/>
          <w:b/>
          <w:bCs/>
          <w:szCs w:val="24"/>
        </w:rPr>
        <w:t>基金份额的申购、赎回</w:t>
      </w:r>
      <w:bookmarkEnd w:id="33"/>
      <w:bookmarkEnd w:id="34"/>
      <w:bookmarkEnd w:id="35"/>
      <w:r w:rsidR="00075CAC" w:rsidRPr="004113D4">
        <w:rPr>
          <w:rFonts w:ascii="Times New Roman" w:eastAsia="宋体"/>
          <w:b/>
          <w:bCs/>
          <w:szCs w:val="24"/>
        </w:rPr>
        <w:t>与转换</w:t>
      </w:r>
      <w:bookmarkEnd w:id="36"/>
      <w:bookmarkEnd w:id="37"/>
    </w:p>
    <w:p w14:paraId="6A430220" w14:textId="77777777" w:rsidR="00075CAC" w:rsidRPr="004113D4" w:rsidRDefault="00075CAC" w:rsidP="00167FF5">
      <w:pPr>
        <w:spacing w:line="360" w:lineRule="auto"/>
        <w:ind w:firstLineChars="200" w:firstLine="482"/>
        <w:rPr>
          <w:rFonts w:ascii="宋体" w:hAnsi="宋体"/>
          <w:b/>
          <w:sz w:val="24"/>
        </w:rPr>
      </w:pPr>
      <w:r w:rsidRPr="004113D4">
        <w:rPr>
          <w:rFonts w:ascii="宋体" w:hAnsi="宋体"/>
          <w:b/>
          <w:sz w:val="24"/>
        </w:rPr>
        <w:t>一、申购</w:t>
      </w:r>
      <w:r w:rsidR="00D603AF" w:rsidRPr="004113D4">
        <w:rPr>
          <w:rFonts w:ascii="宋体" w:hAnsi="宋体" w:hint="eastAsia"/>
          <w:b/>
          <w:bCs/>
          <w:sz w:val="24"/>
        </w:rPr>
        <w:t>和</w:t>
      </w:r>
      <w:r w:rsidRPr="004113D4">
        <w:rPr>
          <w:rFonts w:ascii="宋体" w:hAnsi="宋体"/>
          <w:b/>
          <w:sz w:val="24"/>
        </w:rPr>
        <w:t>赎回场所</w:t>
      </w:r>
    </w:p>
    <w:p w14:paraId="27B5641D" w14:textId="246957C8" w:rsidR="00EE7663" w:rsidRPr="004113D4" w:rsidRDefault="00EE7663" w:rsidP="00167FF5">
      <w:pPr>
        <w:spacing w:line="360" w:lineRule="auto"/>
        <w:ind w:firstLineChars="200" w:firstLine="480"/>
        <w:rPr>
          <w:bCs/>
          <w:sz w:val="24"/>
        </w:rPr>
      </w:pPr>
      <w:r w:rsidRPr="004113D4">
        <w:rPr>
          <w:bCs/>
          <w:sz w:val="24"/>
        </w:rPr>
        <w:t>本基金的申购与赎回将通过销售机构进行。具体的销售网点将由基金管理人在招募说明书或其他相关公告中列明。基金管理人可根据情况变更或增减销售机构，</w:t>
      </w:r>
      <w:r w:rsidR="00A23AF7" w:rsidRPr="004113D4">
        <w:rPr>
          <w:rFonts w:hint="eastAsia"/>
          <w:bCs/>
          <w:sz w:val="24"/>
        </w:rPr>
        <w:t>并在管理人网站公示。</w:t>
      </w:r>
      <w:r w:rsidRPr="004113D4">
        <w:rPr>
          <w:bCs/>
          <w:sz w:val="24"/>
        </w:rPr>
        <w:t>基金投资者应当在销售机构办理基金销售业务的营业场所或按销售机构提供的其他方式办理基金份额的申购与赎回。</w:t>
      </w:r>
      <w:r w:rsidR="00BC6751" w:rsidRPr="004113D4">
        <w:rPr>
          <w:bCs/>
          <w:sz w:val="24"/>
        </w:rPr>
        <w:t>本基金的销售机构包括：</w:t>
      </w:r>
    </w:p>
    <w:p w14:paraId="74CE61E2" w14:textId="77777777" w:rsidR="00A767B2" w:rsidRPr="004113D4" w:rsidRDefault="00A767B2" w:rsidP="00167FF5">
      <w:pPr>
        <w:spacing w:line="360" w:lineRule="auto"/>
        <w:ind w:firstLineChars="200" w:firstLine="480"/>
        <w:rPr>
          <w:sz w:val="24"/>
        </w:rPr>
      </w:pPr>
      <w:r w:rsidRPr="004113D4">
        <w:rPr>
          <w:sz w:val="24"/>
        </w:rPr>
        <w:t>1</w:t>
      </w:r>
      <w:r w:rsidRPr="004113D4">
        <w:rPr>
          <w:sz w:val="24"/>
        </w:rPr>
        <w:t>、本公司直销机构；</w:t>
      </w:r>
    </w:p>
    <w:p w14:paraId="2C8E0188" w14:textId="77777777" w:rsidR="00A767B2" w:rsidRPr="004113D4" w:rsidRDefault="00A767B2" w:rsidP="00167FF5">
      <w:pPr>
        <w:spacing w:line="360" w:lineRule="auto"/>
        <w:ind w:firstLineChars="200" w:firstLine="480"/>
        <w:rPr>
          <w:sz w:val="24"/>
        </w:rPr>
      </w:pPr>
      <w:r w:rsidRPr="004113D4">
        <w:rPr>
          <w:sz w:val="24"/>
        </w:rPr>
        <w:t>2</w:t>
      </w:r>
      <w:r w:rsidRPr="004113D4">
        <w:rPr>
          <w:sz w:val="24"/>
        </w:rPr>
        <w:t>、</w:t>
      </w:r>
      <w:r w:rsidR="00D31D7B" w:rsidRPr="004113D4">
        <w:rPr>
          <w:rFonts w:hint="eastAsia"/>
          <w:sz w:val="24"/>
        </w:rPr>
        <w:t>其他销售</w:t>
      </w:r>
      <w:r w:rsidRPr="004113D4">
        <w:rPr>
          <w:sz w:val="24"/>
        </w:rPr>
        <w:t>机构：经本公司委托，具有销售本基金资格的商业银行或其他机构的营业网点。</w:t>
      </w:r>
    </w:p>
    <w:p w14:paraId="5EDD7D92" w14:textId="77777777" w:rsidR="00075CAC" w:rsidRPr="004113D4" w:rsidRDefault="00075CAC" w:rsidP="00167FF5">
      <w:pPr>
        <w:spacing w:line="360" w:lineRule="auto"/>
        <w:ind w:firstLineChars="200" w:firstLine="480"/>
        <w:rPr>
          <w:sz w:val="24"/>
        </w:rPr>
      </w:pPr>
    </w:p>
    <w:p w14:paraId="72272899" w14:textId="77777777" w:rsidR="00075CAC" w:rsidRPr="004113D4" w:rsidRDefault="00075CAC" w:rsidP="00167FF5">
      <w:pPr>
        <w:tabs>
          <w:tab w:val="left" w:pos="1110"/>
        </w:tabs>
        <w:spacing w:line="360" w:lineRule="auto"/>
        <w:ind w:firstLineChars="200" w:firstLine="482"/>
        <w:rPr>
          <w:rFonts w:ascii="宋体" w:hAnsi="宋体"/>
          <w:b/>
          <w:sz w:val="24"/>
        </w:rPr>
      </w:pPr>
      <w:r w:rsidRPr="004113D4">
        <w:rPr>
          <w:rFonts w:ascii="宋体" w:hAnsi="宋体"/>
          <w:b/>
          <w:sz w:val="24"/>
        </w:rPr>
        <w:t>二、申购与赎回的开放日及时间</w:t>
      </w:r>
    </w:p>
    <w:p w14:paraId="634D5843" w14:textId="77777777" w:rsidR="0014148C" w:rsidRPr="004113D4" w:rsidRDefault="0014148C" w:rsidP="00167FF5">
      <w:pPr>
        <w:spacing w:line="360" w:lineRule="auto"/>
        <w:ind w:firstLineChars="200" w:firstLine="480"/>
        <w:rPr>
          <w:sz w:val="24"/>
        </w:rPr>
      </w:pPr>
      <w:bookmarkStart w:id="38" w:name="_Toc510842719"/>
      <w:r w:rsidRPr="004113D4">
        <w:rPr>
          <w:sz w:val="24"/>
        </w:rPr>
        <w:t>1</w:t>
      </w:r>
      <w:r w:rsidRPr="004113D4">
        <w:rPr>
          <w:sz w:val="24"/>
        </w:rPr>
        <w:t>、开放日及开放时间</w:t>
      </w:r>
    </w:p>
    <w:p w14:paraId="293FE4B9" w14:textId="77777777" w:rsidR="00B26EE8" w:rsidRPr="004113D4" w:rsidRDefault="00B26EE8" w:rsidP="00167FF5">
      <w:pPr>
        <w:tabs>
          <w:tab w:val="left" w:pos="1110"/>
        </w:tabs>
        <w:spacing w:line="360" w:lineRule="auto"/>
        <w:ind w:firstLineChars="200" w:firstLine="480"/>
        <w:rPr>
          <w:bCs/>
          <w:sz w:val="24"/>
        </w:rPr>
      </w:pPr>
      <w:r w:rsidRPr="004113D4">
        <w:rPr>
          <w:rFonts w:hint="eastAsia"/>
          <w:bCs/>
          <w:sz w:val="24"/>
        </w:rPr>
        <w:t>投资人在开放日办理基金份额的申购和赎回，本基金的开放日为上海证券交易所、深圳证券交易所、香港联合交易所的正常交易日，若该工作日为非港股通交易日，则本基金不开放申购与赎回。基金管理人根据法律法规、中国证监会的要求或本基金合同的规定公告暂停申购、赎回时除外。开放日的具体办理时间在招募说明书或相关公告中载明。</w:t>
      </w:r>
    </w:p>
    <w:p w14:paraId="133653A5" w14:textId="77777777" w:rsidR="00EE7663" w:rsidRPr="004113D4" w:rsidRDefault="003713E5" w:rsidP="00167FF5">
      <w:pPr>
        <w:tabs>
          <w:tab w:val="left" w:pos="1110"/>
        </w:tabs>
        <w:spacing w:line="360" w:lineRule="auto"/>
        <w:ind w:firstLineChars="200" w:firstLine="480"/>
        <w:rPr>
          <w:bCs/>
          <w:sz w:val="24"/>
        </w:rPr>
      </w:pPr>
      <w:r w:rsidRPr="004113D4">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6338A87" w14:textId="77777777" w:rsidR="0014148C" w:rsidRPr="004113D4" w:rsidRDefault="0014148C" w:rsidP="00167FF5">
      <w:pPr>
        <w:tabs>
          <w:tab w:val="left" w:pos="1110"/>
        </w:tabs>
        <w:spacing w:line="360" w:lineRule="auto"/>
        <w:ind w:firstLineChars="200" w:firstLine="480"/>
        <w:rPr>
          <w:sz w:val="24"/>
        </w:rPr>
      </w:pPr>
      <w:r w:rsidRPr="004113D4">
        <w:rPr>
          <w:sz w:val="24"/>
        </w:rPr>
        <w:t>2</w:t>
      </w:r>
      <w:r w:rsidRPr="004113D4">
        <w:rPr>
          <w:sz w:val="24"/>
        </w:rPr>
        <w:t>、申购、赎回开始日及业务办理时间</w:t>
      </w:r>
    </w:p>
    <w:p w14:paraId="22562F9E" w14:textId="77777777" w:rsidR="00EE7663" w:rsidRPr="004113D4" w:rsidRDefault="00EE7663" w:rsidP="00167FF5">
      <w:pPr>
        <w:spacing w:line="360" w:lineRule="auto"/>
        <w:ind w:firstLineChars="200" w:firstLine="480"/>
        <w:rPr>
          <w:bCs/>
          <w:sz w:val="24"/>
        </w:rPr>
      </w:pPr>
      <w:r w:rsidRPr="004113D4">
        <w:rPr>
          <w:bCs/>
          <w:sz w:val="24"/>
        </w:rPr>
        <w:t>基金管理人自基金合同生效之日起不超过</w:t>
      </w:r>
      <w:r w:rsidRPr="004113D4">
        <w:rPr>
          <w:bCs/>
          <w:sz w:val="24"/>
        </w:rPr>
        <w:t>3</w:t>
      </w:r>
      <w:r w:rsidRPr="004113D4">
        <w:rPr>
          <w:bCs/>
          <w:sz w:val="24"/>
        </w:rPr>
        <w:t>个月开始办理申购，具体业务办理时间在申购开始公告中规定。</w:t>
      </w:r>
    </w:p>
    <w:p w14:paraId="5F6D7A51" w14:textId="77777777" w:rsidR="00EE7663" w:rsidRPr="004113D4" w:rsidRDefault="00EE7663" w:rsidP="00167FF5">
      <w:pPr>
        <w:spacing w:line="360" w:lineRule="auto"/>
        <w:ind w:firstLineChars="200" w:firstLine="480"/>
        <w:rPr>
          <w:bCs/>
          <w:sz w:val="24"/>
        </w:rPr>
      </w:pPr>
      <w:r w:rsidRPr="004113D4">
        <w:rPr>
          <w:bCs/>
          <w:sz w:val="24"/>
        </w:rPr>
        <w:t>基金管理人自基金合同生效之日起不超过</w:t>
      </w:r>
      <w:r w:rsidRPr="004113D4">
        <w:rPr>
          <w:bCs/>
          <w:sz w:val="24"/>
        </w:rPr>
        <w:t>3</w:t>
      </w:r>
      <w:r w:rsidRPr="004113D4">
        <w:rPr>
          <w:bCs/>
          <w:sz w:val="24"/>
        </w:rPr>
        <w:t>个月开始办理赎回，具体业务办理时间在赎回开始公告中规定。</w:t>
      </w:r>
    </w:p>
    <w:p w14:paraId="05FA5EEE" w14:textId="77777777" w:rsidR="00EE7663" w:rsidRPr="004113D4" w:rsidRDefault="00EE7663" w:rsidP="00167FF5">
      <w:pPr>
        <w:spacing w:line="360" w:lineRule="auto"/>
        <w:ind w:firstLineChars="200" w:firstLine="480"/>
        <w:rPr>
          <w:bCs/>
          <w:sz w:val="24"/>
        </w:rPr>
      </w:pPr>
      <w:r w:rsidRPr="004113D4">
        <w:rPr>
          <w:bCs/>
          <w:sz w:val="24"/>
        </w:rPr>
        <w:t>在确定申购开始与赎回开始时间后，基金管理人应在申购、赎回开放日前依照《信息披露办法》的有关规定在指定</w:t>
      </w:r>
      <w:r w:rsidR="00E4591A" w:rsidRPr="004113D4">
        <w:rPr>
          <w:bCs/>
          <w:sz w:val="24"/>
        </w:rPr>
        <w:t>媒介</w:t>
      </w:r>
      <w:r w:rsidRPr="004113D4">
        <w:rPr>
          <w:bCs/>
          <w:sz w:val="24"/>
        </w:rPr>
        <w:t>上公告申购与赎回的开始时间。</w:t>
      </w:r>
    </w:p>
    <w:p w14:paraId="71187A58" w14:textId="77777777" w:rsidR="00EE7663" w:rsidRPr="004113D4" w:rsidRDefault="00EE7663" w:rsidP="00167FF5">
      <w:pPr>
        <w:tabs>
          <w:tab w:val="left" w:pos="1110"/>
        </w:tabs>
        <w:spacing w:line="360" w:lineRule="auto"/>
        <w:ind w:firstLineChars="200" w:firstLine="480"/>
        <w:rPr>
          <w:bCs/>
          <w:sz w:val="24"/>
        </w:rPr>
      </w:pPr>
      <w:r w:rsidRPr="004113D4">
        <w:rPr>
          <w:bCs/>
          <w:sz w:val="24"/>
        </w:rPr>
        <w:t>基金管理人不得在基金合同约定之外的日期或者时间办理基金份额的申购</w:t>
      </w:r>
      <w:r w:rsidR="00AB1793" w:rsidRPr="004113D4">
        <w:rPr>
          <w:rFonts w:hint="eastAsia"/>
          <w:bCs/>
          <w:sz w:val="24"/>
        </w:rPr>
        <w:t>、</w:t>
      </w:r>
      <w:r w:rsidRPr="004113D4">
        <w:rPr>
          <w:bCs/>
          <w:sz w:val="24"/>
        </w:rPr>
        <w:t>赎回或者转换。投资人在基金合同约定之外的日期和时间提出申购、赎回或转换申请且登记机构确认接</w:t>
      </w:r>
      <w:r w:rsidRPr="004113D4">
        <w:rPr>
          <w:bCs/>
          <w:sz w:val="24"/>
        </w:rPr>
        <w:lastRenderedPageBreak/>
        <w:t>受的，其基金份额申购、赎回价格为下一开放日基金份额申购、赎回的价格。</w:t>
      </w:r>
    </w:p>
    <w:p w14:paraId="531A706A" w14:textId="77777777" w:rsidR="00542CA4" w:rsidRPr="004113D4" w:rsidRDefault="00542CA4" w:rsidP="00167FF5">
      <w:pPr>
        <w:spacing w:line="360" w:lineRule="auto"/>
        <w:rPr>
          <w:rFonts w:ascii="宋体" w:hAnsi="宋体"/>
          <w:sz w:val="24"/>
        </w:rPr>
      </w:pPr>
    </w:p>
    <w:p w14:paraId="38576275" w14:textId="77777777" w:rsidR="00075CAC" w:rsidRPr="004113D4" w:rsidRDefault="00075CAC" w:rsidP="00167FF5">
      <w:pPr>
        <w:tabs>
          <w:tab w:val="left" w:pos="1110"/>
        </w:tabs>
        <w:spacing w:line="360" w:lineRule="auto"/>
        <w:ind w:firstLineChars="200" w:firstLine="482"/>
        <w:rPr>
          <w:rFonts w:ascii="宋体" w:hAnsi="宋体"/>
          <w:b/>
          <w:sz w:val="24"/>
        </w:rPr>
      </w:pPr>
      <w:r w:rsidRPr="004113D4">
        <w:rPr>
          <w:rFonts w:ascii="宋体" w:hAnsi="宋体"/>
          <w:b/>
          <w:sz w:val="24"/>
        </w:rPr>
        <w:t>三、</w:t>
      </w:r>
      <w:r w:rsidR="0014148C" w:rsidRPr="004113D4">
        <w:rPr>
          <w:rFonts w:ascii="宋体" w:hAnsi="宋体"/>
          <w:b/>
          <w:sz w:val="24"/>
        </w:rPr>
        <w:t>申购与赎回的</w:t>
      </w:r>
      <w:bookmarkEnd w:id="38"/>
      <w:r w:rsidR="00B26EE8" w:rsidRPr="004113D4">
        <w:rPr>
          <w:rFonts w:ascii="宋体" w:hAnsi="宋体" w:hint="eastAsia"/>
          <w:b/>
          <w:sz w:val="24"/>
        </w:rPr>
        <w:t>数量</w:t>
      </w:r>
      <w:r w:rsidR="0014148C" w:rsidRPr="004113D4">
        <w:rPr>
          <w:rFonts w:ascii="宋体" w:hAnsi="宋体"/>
          <w:b/>
          <w:sz w:val="24"/>
        </w:rPr>
        <w:t>限制</w:t>
      </w:r>
    </w:p>
    <w:p w14:paraId="0B68F514" w14:textId="77777777" w:rsidR="0014148C" w:rsidRPr="004113D4" w:rsidRDefault="0014148C" w:rsidP="00167FF5">
      <w:pPr>
        <w:tabs>
          <w:tab w:val="left" w:pos="0"/>
        </w:tabs>
        <w:autoSpaceDE w:val="0"/>
        <w:autoSpaceDN w:val="0"/>
        <w:spacing w:line="360" w:lineRule="auto"/>
        <w:ind w:firstLineChars="200" w:firstLine="480"/>
        <w:textAlignment w:val="bottom"/>
        <w:rPr>
          <w:rFonts w:ascii="宋体" w:hAnsi="宋体"/>
          <w:sz w:val="24"/>
        </w:rPr>
      </w:pPr>
      <w:r w:rsidRPr="004113D4">
        <w:rPr>
          <w:rFonts w:ascii="宋体" w:hAnsi="宋体"/>
          <w:sz w:val="24"/>
        </w:rPr>
        <w:t>1、通过</w:t>
      </w:r>
      <w:r w:rsidR="00F643CF" w:rsidRPr="004113D4">
        <w:rPr>
          <w:rFonts w:ascii="宋体" w:hAnsi="宋体" w:hint="eastAsia"/>
          <w:sz w:val="24"/>
        </w:rPr>
        <w:t>销售</w:t>
      </w:r>
      <w:r w:rsidRPr="004113D4">
        <w:rPr>
          <w:rFonts w:ascii="宋体" w:hAnsi="宋体"/>
          <w:sz w:val="24"/>
        </w:rPr>
        <w:t>机构或基金管理人网上交易系统每个基金账户首次最低申购金额为</w:t>
      </w:r>
      <w:r w:rsidR="00500756" w:rsidRPr="004113D4">
        <w:rPr>
          <w:rFonts w:ascii="宋体" w:hAnsi="宋体"/>
          <w:sz w:val="24"/>
        </w:rPr>
        <w:t>1</w:t>
      </w:r>
      <w:r w:rsidRPr="004113D4">
        <w:rPr>
          <w:rFonts w:ascii="宋体" w:hAnsi="宋体"/>
          <w:sz w:val="24"/>
        </w:rPr>
        <w:t>元</w:t>
      </w:r>
      <w:r w:rsidR="007F5CB6" w:rsidRPr="004113D4">
        <w:rPr>
          <w:rFonts w:ascii="宋体" w:hAnsi="宋体" w:hint="eastAsia"/>
          <w:sz w:val="24"/>
        </w:rPr>
        <w:t>(</w:t>
      </w:r>
      <w:r w:rsidRPr="004113D4">
        <w:rPr>
          <w:rFonts w:ascii="宋体" w:hAnsi="宋体"/>
          <w:sz w:val="24"/>
        </w:rPr>
        <w:t>含申购费</w:t>
      </w:r>
      <w:r w:rsidR="007F5CB6" w:rsidRPr="004113D4">
        <w:rPr>
          <w:rFonts w:ascii="宋体" w:hAnsi="宋体" w:hint="eastAsia"/>
          <w:sz w:val="24"/>
        </w:rPr>
        <w:t>)</w:t>
      </w:r>
      <w:r w:rsidRPr="004113D4">
        <w:rPr>
          <w:rFonts w:ascii="宋体" w:hAnsi="宋体"/>
          <w:sz w:val="24"/>
        </w:rPr>
        <w:t>人民币；投资人追加申购时最低申购限额及投资金额级差详见各</w:t>
      </w:r>
      <w:r w:rsidR="001103DF" w:rsidRPr="004113D4">
        <w:rPr>
          <w:rFonts w:ascii="宋体" w:hAnsi="宋体"/>
          <w:sz w:val="24"/>
        </w:rPr>
        <w:t>销售</w:t>
      </w:r>
      <w:r w:rsidRPr="004113D4">
        <w:rPr>
          <w:rFonts w:ascii="宋体" w:hAnsi="宋体"/>
          <w:sz w:val="24"/>
        </w:rPr>
        <w:t>机构网点公告。</w:t>
      </w:r>
    </w:p>
    <w:p w14:paraId="548EBA2F" w14:textId="77777777" w:rsidR="0014148C" w:rsidRPr="004113D4" w:rsidRDefault="0014148C" w:rsidP="00167FF5">
      <w:pPr>
        <w:tabs>
          <w:tab w:val="left" w:pos="0"/>
        </w:tabs>
        <w:autoSpaceDE w:val="0"/>
        <w:autoSpaceDN w:val="0"/>
        <w:spacing w:line="360" w:lineRule="auto"/>
        <w:ind w:firstLineChars="200" w:firstLine="480"/>
        <w:textAlignment w:val="bottom"/>
        <w:rPr>
          <w:rFonts w:ascii="宋体" w:hAnsi="宋体"/>
          <w:sz w:val="24"/>
        </w:rPr>
      </w:pPr>
      <w:r w:rsidRPr="004113D4">
        <w:rPr>
          <w:rFonts w:ascii="宋体" w:hAnsi="宋体"/>
          <w:sz w:val="24"/>
        </w:rPr>
        <w:t>2、</w:t>
      </w:r>
      <w:r w:rsidR="00C82624" w:rsidRPr="004113D4">
        <w:rPr>
          <w:rFonts w:ascii="宋体" w:hAnsi="宋体"/>
          <w:sz w:val="24"/>
        </w:rPr>
        <w:t>基金份额持有人在各</w:t>
      </w:r>
      <w:r w:rsidR="004C4C8D" w:rsidRPr="004113D4">
        <w:rPr>
          <w:rFonts w:ascii="宋体" w:hAnsi="宋体" w:hint="eastAsia"/>
          <w:sz w:val="24"/>
        </w:rPr>
        <w:t>销售</w:t>
      </w:r>
      <w:r w:rsidR="00C82624" w:rsidRPr="004113D4">
        <w:rPr>
          <w:rFonts w:ascii="宋体" w:hAnsi="宋体"/>
          <w:sz w:val="24"/>
        </w:rPr>
        <w:t>机构的最低赎回、转换转出及最低持有份额为1份基金份额，基金份额持有人当日持有份额减少导致在销售机构同一交易账户保留的基金份额不足1份基金份额时，注册登记机构有权将全部剩余份额自动赎回。各基金代理销售机构有不同规定的，投资者在该销售机构办理上述业务时，需同时遵循销售机构的相关业务规定。</w:t>
      </w:r>
    </w:p>
    <w:p w14:paraId="02898694" w14:textId="77777777" w:rsidR="00D31D7B" w:rsidRPr="004113D4" w:rsidRDefault="00BF0E53" w:rsidP="00167FF5">
      <w:pPr>
        <w:tabs>
          <w:tab w:val="left" w:pos="0"/>
        </w:tabs>
        <w:autoSpaceDE w:val="0"/>
        <w:autoSpaceDN w:val="0"/>
        <w:spacing w:line="360" w:lineRule="auto"/>
        <w:ind w:firstLineChars="200" w:firstLine="480"/>
        <w:textAlignment w:val="bottom"/>
        <w:rPr>
          <w:rFonts w:ascii="宋体" w:hAnsi="宋体"/>
          <w:sz w:val="24"/>
        </w:rPr>
      </w:pPr>
      <w:r w:rsidRPr="004113D4">
        <w:rPr>
          <w:rFonts w:ascii="宋体" w:hAnsi="宋体" w:hint="eastAsia"/>
          <w:sz w:val="24"/>
        </w:rPr>
        <w:t>3</w:t>
      </w:r>
      <w:r w:rsidR="00D31D7B" w:rsidRPr="004113D4">
        <w:rPr>
          <w:rFonts w:ascii="宋体" w:hAnsi="宋体" w:hint="eastAsia"/>
          <w:sz w:val="24"/>
        </w:rPr>
        <w:t>、基金管理人可以规定单个投资人累计持有的基金份额上限，具体规定请参见招募说明书或相关公告。</w:t>
      </w:r>
    </w:p>
    <w:p w14:paraId="70FC85A6" w14:textId="77777777" w:rsidR="00D31D7B" w:rsidRPr="004113D4" w:rsidRDefault="00142873" w:rsidP="00167FF5">
      <w:pPr>
        <w:tabs>
          <w:tab w:val="left" w:pos="0"/>
        </w:tabs>
        <w:autoSpaceDE w:val="0"/>
        <w:autoSpaceDN w:val="0"/>
        <w:spacing w:line="360" w:lineRule="auto"/>
        <w:ind w:firstLineChars="200" w:firstLine="480"/>
        <w:textAlignment w:val="bottom"/>
        <w:rPr>
          <w:rFonts w:ascii="宋体" w:hAnsi="宋体"/>
          <w:sz w:val="24"/>
        </w:rPr>
      </w:pPr>
      <w:r w:rsidRPr="004113D4">
        <w:rPr>
          <w:rFonts w:ascii="宋体" w:hAnsi="宋体" w:hint="eastAsia"/>
          <w:sz w:val="24"/>
        </w:rPr>
        <w:t>4</w:t>
      </w:r>
      <w:r w:rsidR="00D31D7B" w:rsidRPr="004113D4">
        <w:rPr>
          <w:rFonts w:ascii="宋体" w:hAnsi="宋体" w:hint="eastAsia"/>
          <w:sz w:val="24"/>
        </w:rPr>
        <w:t>、</w:t>
      </w:r>
      <w:r w:rsidR="00B0126C" w:rsidRPr="004113D4">
        <w:rPr>
          <w:rFonts w:ascii="宋体" w:hAnsi="宋体" w:hint="eastAsia"/>
          <w:sz w:val="24"/>
        </w:rPr>
        <w:t>当接受申购申请对存量基金份额持有人利益构成潜在重大不利影响时，</w:t>
      </w:r>
      <w:bookmarkStart w:id="39" w:name="OLE_LINK3"/>
      <w:bookmarkStart w:id="40" w:name="OLE_LINK4"/>
      <w:r w:rsidR="00B0126C" w:rsidRPr="004113D4">
        <w:rPr>
          <w:rFonts w:ascii="宋体" w:hAnsi="宋体" w:hint="eastAsia"/>
          <w:sz w:val="24"/>
        </w:rPr>
        <w:t>基金管理人应当采取设定单一投资者申购金额上限或基金单日净申购比例上限、拒绝大额申购、暂停基金申购等措施，切实保护存量基金份额持有人的合法权益</w:t>
      </w:r>
      <w:r w:rsidR="00D21508" w:rsidRPr="004113D4">
        <w:rPr>
          <w:rFonts w:ascii="宋体" w:hAnsi="宋体" w:hint="eastAsia"/>
          <w:sz w:val="24"/>
        </w:rPr>
        <w:t>。</w:t>
      </w:r>
      <w:bookmarkEnd w:id="39"/>
      <w:bookmarkEnd w:id="40"/>
      <w:r w:rsidR="00B0126C" w:rsidRPr="004113D4">
        <w:rPr>
          <w:rFonts w:ascii="宋体" w:hAnsi="宋体" w:hint="eastAsia"/>
          <w:sz w:val="24"/>
        </w:rPr>
        <w:t>基金管理人基于投资运作与风险控制的需要，可采取上述措施对基金规模予以控制。具体规定</w:t>
      </w:r>
      <w:r w:rsidR="005B6DF5" w:rsidRPr="004113D4">
        <w:rPr>
          <w:rFonts w:hint="eastAsia"/>
          <w:bCs/>
          <w:sz w:val="24"/>
        </w:rPr>
        <w:t>见</w:t>
      </w:r>
      <w:r w:rsidR="005B6DF5" w:rsidRPr="004113D4">
        <w:rPr>
          <w:bCs/>
          <w:sz w:val="24"/>
        </w:rPr>
        <w:t>基金管理人</w:t>
      </w:r>
      <w:r w:rsidR="00B0126C" w:rsidRPr="004113D4">
        <w:rPr>
          <w:rFonts w:ascii="宋体" w:hAnsi="宋体" w:hint="eastAsia"/>
          <w:sz w:val="24"/>
        </w:rPr>
        <w:t>相关公告</w:t>
      </w:r>
      <w:r w:rsidR="00D31D7B" w:rsidRPr="004113D4">
        <w:rPr>
          <w:rFonts w:ascii="宋体" w:hAnsi="宋体" w:hint="eastAsia"/>
          <w:sz w:val="24"/>
        </w:rPr>
        <w:t>。</w:t>
      </w:r>
    </w:p>
    <w:p w14:paraId="22A01FC1" w14:textId="77777777" w:rsidR="0014148C" w:rsidRPr="004113D4" w:rsidRDefault="009E0052" w:rsidP="00167FF5">
      <w:pPr>
        <w:tabs>
          <w:tab w:val="left" w:pos="0"/>
        </w:tabs>
        <w:autoSpaceDE w:val="0"/>
        <w:autoSpaceDN w:val="0"/>
        <w:spacing w:line="360" w:lineRule="auto"/>
        <w:ind w:firstLineChars="200" w:firstLine="480"/>
        <w:textAlignment w:val="bottom"/>
        <w:rPr>
          <w:rFonts w:ascii="宋体" w:hAnsi="宋体"/>
          <w:sz w:val="24"/>
        </w:rPr>
      </w:pPr>
      <w:r w:rsidRPr="004113D4">
        <w:rPr>
          <w:rFonts w:ascii="宋体" w:hAnsi="宋体" w:hint="eastAsia"/>
          <w:sz w:val="24"/>
        </w:rPr>
        <w:t>5</w:t>
      </w:r>
      <w:r w:rsidR="0014148C" w:rsidRPr="004113D4">
        <w:rPr>
          <w:rFonts w:ascii="宋体" w:hAnsi="宋体"/>
          <w:sz w:val="24"/>
        </w:rPr>
        <w:t>、基金管理人可以根据市场情况，在法律法规允许的情况下，调整上述规定的数量或比例限制。基金管理人必须在调整前依照《信息披露办法》的有关规定在指定</w:t>
      </w:r>
      <w:r w:rsidR="00E4591A" w:rsidRPr="004113D4">
        <w:rPr>
          <w:rFonts w:ascii="宋体" w:hAnsi="宋体"/>
          <w:sz w:val="24"/>
        </w:rPr>
        <w:t>媒介</w:t>
      </w:r>
      <w:r w:rsidR="0014148C" w:rsidRPr="004113D4">
        <w:rPr>
          <w:rFonts w:ascii="宋体" w:hAnsi="宋体"/>
          <w:sz w:val="24"/>
        </w:rPr>
        <w:t>上公告。</w:t>
      </w:r>
    </w:p>
    <w:p w14:paraId="73EEEFA0" w14:textId="77777777" w:rsidR="00075CAC" w:rsidRPr="004113D4" w:rsidRDefault="00075CAC" w:rsidP="00167FF5">
      <w:pPr>
        <w:tabs>
          <w:tab w:val="left" w:pos="1110"/>
        </w:tabs>
        <w:spacing w:line="360" w:lineRule="auto"/>
        <w:ind w:firstLineChars="200" w:firstLine="482"/>
        <w:rPr>
          <w:rFonts w:ascii="宋体" w:hAnsi="宋体"/>
          <w:b/>
          <w:sz w:val="24"/>
        </w:rPr>
      </w:pPr>
    </w:p>
    <w:p w14:paraId="306BB607" w14:textId="77777777" w:rsidR="00075CAC" w:rsidRPr="004113D4" w:rsidRDefault="00075CAC" w:rsidP="00167FF5">
      <w:pPr>
        <w:tabs>
          <w:tab w:val="left" w:pos="1110"/>
        </w:tabs>
        <w:spacing w:line="360" w:lineRule="auto"/>
        <w:ind w:firstLineChars="200" w:firstLine="482"/>
        <w:rPr>
          <w:rFonts w:ascii="宋体" w:hAnsi="宋体"/>
          <w:sz w:val="24"/>
        </w:rPr>
      </w:pPr>
      <w:r w:rsidRPr="004113D4">
        <w:rPr>
          <w:rFonts w:ascii="宋体" w:hAnsi="宋体" w:hint="eastAsia"/>
          <w:b/>
          <w:bCs/>
          <w:sz w:val="24"/>
        </w:rPr>
        <w:t>四、申购与赎回的</w:t>
      </w:r>
      <w:r w:rsidR="0014148C" w:rsidRPr="004113D4">
        <w:rPr>
          <w:rFonts w:ascii="宋体" w:hAnsi="宋体"/>
          <w:b/>
          <w:sz w:val="24"/>
        </w:rPr>
        <w:t>原则</w:t>
      </w:r>
    </w:p>
    <w:p w14:paraId="2F32E969" w14:textId="77777777" w:rsidR="00EE7663" w:rsidRPr="004113D4" w:rsidRDefault="00EE7663" w:rsidP="00167FF5">
      <w:pPr>
        <w:spacing w:line="360" w:lineRule="auto"/>
        <w:ind w:firstLineChars="200" w:firstLine="480"/>
        <w:rPr>
          <w:bCs/>
          <w:sz w:val="24"/>
        </w:rPr>
      </w:pPr>
      <w:r w:rsidRPr="004113D4">
        <w:rPr>
          <w:bCs/>
          <w:sz w:val="24"/>
        </w:rPr>
        <w:t>1</w:t>
      </w:r>
      <w:r w:rsidRPr="004113D4">
        <w:rPr>
          <w:bCs/>
          <w:sz w:val="24"/>
        </w:rPr>
        <w:t>、</w:t>
      </w:r>
      <w:r w:rsidR="003713E5" w:rsidRPr="004113D4">
        <w:rPr>
          <w:rFonts w:hint="eastAsia"/>
          <w:bCs/>
          <w:sz w:val="24"/>
        </w:rPr>
        <w:t>“</w:t>
      </w:r>
      <w:r w:rsidR="003713E5" w:rsidRPr="004113D4">
        <w:rPr>
          <w:bCs/>
          <w:sz w:val="24"/>
        </w:rPr>
        <w:t>未知价</w:t>
      </w:r>
      <w:r w:rsidR="003713E5" w:rsidRPr="004113D4">
        <w:rPr>
          <w:rFonts w:hint="eastAsia"/>
          <w:bCs/>
          <w:sz w:val="24"/>
        </w:rPr>
        <w:t>”</w:t>
      </w:r>
      <w:r w:rsidRPr="004113D4">
        <w:rPr>
          <w:bCs/>
          <w:sz w:val="24"/>
        </w:rPr>
        <w:t>原则，即申购、赎回价格以申请当日收市后计算的基金份额净值为基准进行计算；</w:t>
      </w:r>
    </w:p>
    <w:p w14:paraId="4F3123D5" w14:textId="77777777" w:rsidR="00EE7663" w:rsidRPr="004113D4" w:rsidRDefault="00EE7663" w:rsidP="00167FF5">
      <w:pPr>
        <w:spacing w:line="360" w:lineRule="auto"/>
        <w:ind w:firstLineChars="200" w:firstLine="480"/>
        <w:rPr>
          <w:bCs/>
          <w:sz w:val="24"/>
        </w:rPr>
      </w:pPr>
      <w:r w:rsidRPr="004113D4">
        <w:rPr>
          <w:bCs/>
          <w:sz w:val="24"/>
        </w:rPr>
        <w:t>2</w:t>
      </w:r>
      <w:r w:rsidRPr="004113D4">
        <w:rPr>
          <w:bCs/>
          <w:sz w:val="24"/>
        </w:rPr>
        <w:t>、</w:t>
      </w:r>
      <w:r w:rsidR="003713E5" w:rsidRPr="004113D4">
        <w:rPr>
          <w:rFonts w:hint="eastAsia"/>
          <w:bCs/>
          <w:sz w:val="24"/>
        </w:rPr>
        <w:t>“</w:t>
      </w:r>
      <w:r w:rsidRPr="004113D4">
        <w:rPr>
          <w:bCs/>
          <w:sz w:val="24"/>
        </w:rPr>
        <w:t>金额申购、份额赎回</w:t>
      </w:r>
      <w:r w:rsidR="003713E5" w:rsidRPr="004113D4">
        <w:rPr>
          <w:rFonts w:hint="eastAsia"/>
          <w:bCs/>
          <w:sz w:val="24"/>
        </w:rPr>
        <w:t>”</w:t>
      </w:r>
      <w:r w:rsidRPr="004113D4">
        <w:rPr>
          <w:bCs/>
          <w:sz w:val="24"/>
        </w:rPr>
        <w:t>原则，即申购以金额申请，赎回以份额申请；</w:t>
      </w:r>
    </w:p>
    <w:p w14:paraId="2B386F2F" w14:textId="77777777" w:rsidR="00451A76" w:rsidRPr="004113D4" w:rsidRDefault="00EE7663" w:rsidP="00167FF5">
      <w:pPr>
        <w:spacing w:line="360" w:lineRule="auto"/>
        <w:ind w:firstLineChars="200" w:firstLine="480"/>
        <w:rPr>
          <w:bCs/>
          <w:sz w:val="24"/>
        </w:rPr>
      </w:pPr>
      <w:r w:rsidRPr="004113D4">
        <w:rPr>
          <w:bCs/>
          <w:sz w:val="24"/>
        </w:rPr>
        <w:t>3</w:t>
      </w:r>
      <w:r w:rsidRPr="004113D4">
        <w:rPr>
          <w:bCs/>
          <w:sz w:val="24"/>
        </w:rPr>
        <w:t>、当日的申购与赎回申请可以在基金管理人规定的时间</w:t>
      </w:r>
      <w:r w:rsidR="00451A76" w:rsidRPr="004113D4">
        <w:rPr>
          <w:rFonts w:hint="eastAsia"/>
          <w:bCs/>
          <w:sz w:val="24"/>
        </w:rPr>
        <w:t>以内撤销；</w:t>
      </w:r>
    </w:p>
    <w:p w14:paraId="2F0E1885" w14:textId="77777777" w:rsidR="00451A76" w:rsidRPr="004113D4" w:rsidRDefault="00451A76" w:rsidP="00167FF5">
      <w:pPr>
        <w:spacing w:line="360" w:lineRule="auto"/>
        <w:ind w:firstLineChars="200" w:firstLine="480"/>
        <w:rPr>
          <w:bCs/>
          <w:sz w:val="24"/>
        </w:rPr>
      </w:pPr>
      <w:r w:rsidRPr="004113D4">
        <w:rPr>
          <w:rFonts w:hint="eastAsia"/>
          <w:bCs/>
          <w:sz w:val="24"/>
        </w:rPr>
        <w:t>4</w:t>
      </w:r>
      <w:r w:rsidRPr="004113D4">
        <w:rPr>
          <w:rFonts w:hint="eastAsia"/>
          <w:bCs/>
          <w:sz w:val="24"/>
        </w:rPr>
        <w:t>、赎回遵循“先进先出”原则，即按照投资人认购、申购的先后次序进行顺序赎回</w:t>
      </w:r>
      <w:r w:rsidR="00630480" w:rsidRPr="004113D4">
        <w:rPr>
          <w:rFonts w:hint="eastAsia"/>
          <w:bCs/>
          <w:sz w:val="24"/>
        </w:rPr>
        <w:t>；</w:t>
      </w:r>
      <w:r w:rsidRPr="004113D4">
        <w:rPr>
          <w:rFonts w:hint="eastAsia"/>
          <w:bCs/>
          <w:sz w:val="24"/>
        </w:rPr>
        <w:t xml:space="preserve"> </w:t>
      </w:r>
    </w:p>
    <w:p w14:paraId="4ACF73DE" w14:textId="77777777" w:rsidR="005B6DF5" w:rsidRPr="004113D4" w:rsidRDefault="005B6DF5" w:rsidP="00167FF5">
      <w:pPr>
        <w:spacing w:line="360" w:lineRule="auto"/>
        <w:ind w:firstLineChars="200" w:firstLine="480"/>
        <w:rPr>
          <w:bCs/>
          <w:sz w:val="24"/>
        </w:rPr>
      </w:pPr>
      <w:r w:rsidRPr="004113D4">
        <w:rPr>
          <w:rFonts w:hint="eastAsia"/>
          <w:bCs/>
          <w:sz w:val="24"/>
        </w:rPr>
        <w:t>5</w:t>
      </w:r>
      <w:r w:rsidRPr="004113D4">
        <w:rPr>
          <w:rFonts w:hint="eastAsia"/>
          <w:bCs/>
          <w:sz w:val="24"/>
        </w:rPr>
        <w:t>、办理申购、赎回业务时，应当遵循基金份额持有人利益优先原则，确保投资者的合法权益不受损害并得到公平对待。</w:t>
      </w:r>
    </w:p>
    <w:p w14:paraId="139CE56A" w14:textId="77777777" w:rsidR="00EE7663" w:rsidRPr="004113D4" w:rsidRDefault="00EE7663" w:rsidP="00167FF5">
      <w:pPr>
        <w:tabs>
          <w:tab w:val="left" w:pos="1110"/>
        </w:tabs>
        <w:spacing w:line="360" w:lineRule="auto"/>
        <w:ind w:firstLineChars="200" w:firstLine="480"/>
        <w:rPr>
          <w:bCs/>
          <w:sz w:val="24"/>
        </w:rPr>
      </w:pPr>
      <w:r w:rsidRPr="004113D4">
        <w:rPr>
          <w:bCs/>
          <w:sz w:val="24"/>
        </w:rPr>
        <w:t>基金管理人可在法律法规允许的情况下，对上述原则进行调整。基金管理人必须在新规则开始实施前依照《信息披露办法》的有关规定在指定</w:t>
      </w:r>
      <w:r w:rsidR="00E4591A" w:rsidRPr="004113D4">
        <w:rPr>
          <w:bCs/>
          <w:sz w:val="24"/>
        </w:rPr>
        <w:t>媒介</w:t>
      </w:r>
      <w:r w:rsidRPr="004113D4">
        <w:rPr>
          <w:bCs/>
          <w:sz w:val="24"/>
        </w:rPr>
        <w:t>上公告。</w:t>
      </w:r>
    </w:p>
    <w:p w14:paraId="0519DE37" w14:textId="77777777" w:rsidR="001103DF" w:rsidRPr="004113D4" w:rsidRDefault="001103DF" w:rsidP="00167FF5">
      <w:pPr>
        <w:tabs>
          <w:tab w:val="left" w:pos="1110"/>
        </w:tabs>
        <w:spacing w:line="360" w:lineRule="auto"/>
        <w:ind w:firstLineChars="200" w:firstLine="480"/>
        <w:rPr>
          <w:rFonts w:ascii="宋体" w:hAnsi="宋体"/>
          <w:sz w:val="24"/>
        </w:rPr>
      </w:pPr>
    </w:p>
    <w:p w14:paraId="4C6E9B21" w14:textId="77777777" w:rsidR="00075CAC" w:rsidRPr="004113D4" w:rsidRDefault="00075CAC" w:rsidP="00167FF5">
      <w:pPr>
        <w:tabs>
          <w:tab w:val="left" w:pos="1110"/>
        </w:tabs>
        <w:spacing w:line="360" w:lineRule="auto"/>
        <w:ind w:firstLineChars="200" w:firstLine="482"/>
        <w:rPr>
          <w:rFonts w:ascii="宋体" w:hAnsi="宋体"/>
          <w:b/>
          <w:sz w:val="24"/>
        </w:rPr>
      </w:pPr>
      <w:r w:rsidRPr="004113D4">
        <w:rPr>
          <w:rFonts w:ascii="宋体" w:hAnsi="宋体"/>
          <w:b/>
          <w:sz w:val="24"/>
        </w:rPr>
        <w:lastRenderedPageBreak/>
        <w:t>五、申购与赎回的程序</w:t>
      </w:r>
    </w:p>
    <w:p w14:paraId="4A420ED7" w14:textId="77777777" w:rsidR="00EE7663" w:rsidRPr="004113D4" w:rsidRDefault="00EE7663" w:rsidP="00167FF5">
      <w:pPr>
        <w:spacing w:line="360" w:lineRule="auto"/>
        <w:ind w:firstLineChars="200" w:firstLine="480"/>
        <w:rPr>
          <w:bCs/>
          <w:sz w:val="24"/>
        </w:rPr>
      </w:pPr>
      <w:r w:rsidRPr="004113D4">
        <w:rPr>
          <w:bCs/>
          <w:sz w:val="24"/>
        </w:rPr>
        <w:t>1</w:t>
      </w:r>
      <w:r w:rsidRPr="004113D4">
        <w:rPr>
          <w:bCs/>
          <w:sz w:val="24"/>
        </w:rPr>
        <w:t>、申购和赎回的申请方式</w:t>
      </w:r>
    </w:p>
    <w:p w14:paraId="63401D61" w14:textId="77777777" w:rsidR="00EE7663" w:rsidRPr="004113D4" w:rsidRDefault="00EE7663" w:rsidP="00167FF5">
      <w:pPr>
        <w:spacing w:line="360" w:lineRule="auto"/>
        <w:ind w:firstLineChars="200" w:firstLine="480"/>
        <w:rPr>
          <w:bCs/>
          <w:sz w:val="24"/>
        </w:rPr>
      </w:pPr>
      <w:r w:rsidRPr="004113D4">
        <w:rPr>
          <w:bCs/>
          <w:sz w:val="24"/>
        </w:rPr>
        <w:t>投资人必须根据销售机构规定的程序，在开放日的具体业务办理时间内提出申购或赎回的申请。</w:t>
      </w:r>
    </w:p>
    <w:p w14:paraId="2DB3F2D3" w14:textId="77777777" w:rsidR="00EE7663" w:rsidRPr="004113D4" w:rsidRDefault="00EE7663" w:rsidP="00167FF5">
      <w:pPr>
        <w:spacing w:line="360" w:lineRule="auto"/>
        <w:ind w:firstLineChars="200" w:firstLine="480"/>
        <w:rPr>
          <w:bCs/>
          <w:sz w:val="24"/>
        </w:rPr>
      </w:pPr>
      <w:r w:rsidRPr="004113D4">
        <w:rPr>
          <w:bCs/>
          <w:sz w:val="24"/>
        </w:rPr>
        <w:t>2</w:t>
      </w:r>
      <w:r w:rsidRPr="004113D4">
        <w:rPr>
          <w:bCs/>
          <w:sz w:val="24"/>
        </w:rPr>
        <w:t>、申购和赎回的款项支付</w:t>
      </w:r>
    </w:p>
    <w:p w14:paraId="6B77414C" w14:textId="77777777" w:rsidR="00B83D6B" w:rsidRPr="004113D4" w:rsidRDefault="00B83D6B" w:rsidP="00167FF5">
      <w:pPr>
        <w:spacing w:line="360" w:lineRule="auto"/>
        <w:ind w:firstLineChars="200" w:firstLine="480"/>
        <w:rPr>
          <w:bCs/>
          <w:sz w:val="24"/>
        </w:rPr>
      </w:pPr>
      <w:r w:rsidRPr="004113D4">
        <w:rPr>
          <w:bCs/>
          <w:sz w:val="24"/>
          <w:lang w:val="zh-CN"/>
        </w:rPr>
        <w:t>投资人申购基金份额时，必须全额交付申购款项</w:t>
      </w:r>
      <w:r w:rsidR="005B6DF5" w:rsidRPr="004113D4">
        <w:rPr>
          <w:bCs/>
          <w:sz w:val="24"/>
          <w:lang w:val="zh-CN"/>
        </w:rPr>
        <w:t>，</w:t>
      </w:r>
      <w:r w:rsidRPr="004113D4">
        <w:rPr>
          <w:bCs/>
          <w:sz w:val="24"/>
          <w:lang w:val="zh-CN"/>
        </w:rPr>
        <w:t>投资人交付申购款项，申购成立</w:t>
      </w:r>
      <w:r w:rsidR="005B6DF5" w:rsidRPr="004113D4">
        <w:rPr>
          <w:rFonts w:hint="eastAsia"/>
          <w:bCs/>
          <w:sz w:val="24"/>
          <w:lang w:val="zh-CN"/>
        </w:rPr>
        <w:t>，</w:t>
      </w:r>
      <w:r w:rsidRPr="004113D4">
        <w:rPr>
          <w:bCs/>
          <w:sz w:val="24"/>
          <w:lang w:val="zh-CN"/>
        </w:rPr>
        <w:t>基金</w:t>
      </w:r>
      <w:r w:rsidR="005B6DF5" w:rsidRPr="004113D4">
        <w:rPr>
          <w:rFonts w:hint="eastAsia"/>
          <w:bCs/>
          <w:sz w:val="24"/>
          <w:lang w:val="zh-CN"/>
        </w:rPr>
        <w:t>份额</w:t>
      </w:r>
      <w:r w:rsidRPr="004113D4">
        <w:rPr>
          <w:bCs/>
          <w:sz w:val="24"/>
          <w:lang w:val="zh-CN"/>
        </w:rPr>
        <w:t>登记机构确认基金份额时，申购生效。</w:t>
      </w:r>
    </w:p>
    <w:p w14:paraId="5910E6BC" w14:textId="77777777" w:rsidR="00B83D6B" w:rsidRPr="004113D4" w:rsidRDefault="00B83D6B" w:rsidP="00167FF5">
      <w:pPr>
        <w:spacing w:line="360" w:lineRule="auto"/>
        <w:ind w:firstLineChars="200" w:firstLine="480"/>
        <w:rPr>
          <w:bCs/>
          <w:sz w:val="24"/>
        </w:rPr>
      </w:pPr>
      <w:r w:rsidRPr="004113D4">
        <w:rPr>
          <w:sz w:val="24"/>
        </w:rPr>
        <w:t>基金份额持有人递交赎回申请，赎回成立</w:t>
      </w:r>
      <w:r w:rsidR="005B6DF5" w:rsidRPr="004113D4">
        <w:rPr>
          <w:rFonts w:hint="eastAsia"/>
          <w:bCs/>
          <w:sz w:val="24"/>
        </w:rPr>
        <w:t>；</w:t>
      </w:r>
      <w:r w:rsidRPr="004113D4">
        <w:rPr>
          <w:sz w:val="24"/>
        </w:rPr>
        <w:t>基金</w:t>
      </w:r>
      <w:r w:rsidR="005B6DF5" w:rsidRPr="004113D4">
        <w:rPr>
          <w:rFonts w:hint="eastAsia"/>
          <w:bCs/>
          <w:sz w:val="24"/>
        </w:rPr>
        <w:t>份额</w:t>
      </w:r>
      <w:r w:rsidRPr="004113D4">
        <w:rPr>
          <w:sz w:val="24"/>
        </w:rPr>
        <w:t>登记机构确认赎回时，赎回生效。</w:t>
      </w:r>
      <w:r w:rsidR="005B6DF5" w:rsidRPr="004113D4">
        <w:rPr>
          <w:bCs/>
          <w:sz w:val="24"/>
        </w:rPr>
        <w:t>投资</w:t>
      </w:r>
      <w:r w:rsidR="005B6DF5" w:rsidRPr="004113D4">
        <w:rPr>
          <w:rFonts w:hint="eastAsia"/>
          <w:bCs/>
          <w:sz w:val="24"/>
        </w:rPr>
        <w:t>者</w:t>
      </w:r>
      <w:r w:rsidRPr="004113D4">
        <w:rPr>
          <w:bCs/>
          <w:sz w:val="24"/>
        </w:rPr>
        <w:t>赎回申请生效后，基金管理人将在</w:t>
      </w:r>
      <w:r w:rsidRPr="004113D4">
        <w:rPr>
          <w:bCs/>
          <w:sz w:val="24"/>
        </w:rPr>
        <w:t>T</w:t>
      </w:r>
      <w:r w:rsidRPr="004113D4">
        <w:rPr>
          <w:bCs/>
          <w:sz w:val="24"/>
        </w:rPr>
        <w:t>＋</w:t>
      </w:r>
      <w:r w:rsidRPr="004113D4">
        <w:rPr>
          <w:bCs/>
          <w:sz w:val="24"/>
        </w:rPr>
        <w:t>7</w:t>
      </w:r>
      <w:r w:rsidRPr="004113D4">
        <w:rPr>
          <w:bCs/>
          <w:sz w:val="24"/>
        </w:rPr>
        <w:t>日</w:t>
      </w:r>
      <w:r w:rsidR="00451A76" w:rsidRPr="004113D4">
        <w:rPr>
          <w:rFonts w:hint="eastAsia"/>
          <w:bCs/>
          <w:sz w:val="24"/>
        </w:rPr>
        <w:t>(</w:t>
      </w:r>
      <w:r w:rsidRPr="004113D4">
        <w:rPr>
          <w:bCs/>
          <w:sz w:val="24"/>
        </w:rPr>
        <w:t>包括该日</w:t>
      </w:r>
      <w:r w:rsidR="00451A76" w:rsidRPr="004113D4">
        <w:rPr>
          <w:rFonts w:hint="eastAsia"/>
          <w:bCs/>
          <w:sz w:val="24"/>
        </w:rPr>
        <w:t>)</w:t>
      </w:r>
      <w:r w:rsidRPr="004113D4">
        <w:rPr>
          <w:bCs/>
          <w:sz w:val="24"/>
        </w:rPr>
        <w:t>内支付赎回款项。在发生巨额赎回时，款项的支付办法参照本基金合同有关条款处理。</w:t>
      </w:r>
      <w:r w:rsidR="007D1E1C" w:rsidRPr="004113D4">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14:paraId="7870AA50" w14:textId="77777777" w:rsidR="00EE7663" w:rsidRPr="004113D4" w:rsidRDefault="00EE7663" w:rsidP="00167FF5">
      <w:pPr>
        <w:spacing w:line="360" w:lineRule="auto"/>
        <w:ind w:firstLineChars="200" w:firstLine="480"/>
        <w:rPr>
          <w:bCs/>
          <w:sz w:val="24"/>
        </w:rPr>
      </w:pPr>
      <w:r w:rsidRPr="004113D4">
        <w:rPr>
          <w:bCs/>
          <w:sz w:val="24"/>
        </w:rPr>
        <w:t>3</w:t>
      </w:r>
      <w:r w:rsidRPr="004113D4">
        <w:rPr>
          <w:bCs/>
          <w:sz w:val="24"/>
        </w:rPr>
        <w:t>、申购和赎回申请的确认</w:t>
      </w:r>
    </w:p>
    <w:p w14:paraId="1542AE1C" w14:textId="77777777" w:rsidR="00651F65" w:rsidRPr="004113D4" w:rsidRDefault="00B83D6B" w:rsidP="00167FF5">
      <w:pPr>
        <w:spacing w:line="360" w:lineRule="auto"/>
        <w:ind w:firstLineChars="200" w:firstLine="480"/>
        <w:rPr>
          <w:bCs/>
          <w:sz w:val="24"/>
        </w:rPr>
      </w:pPr>
      <w:r w:rsidRPr="004113D4">
        <w:rPr>
          <w:bCs/>
          <w:sz w:val="24"/>
        </w:rPr>
        <w:t>基金管理人应以交易时间结束前受理有效申购和赎回申请的当天作为申购或赎回申请日</w:t>
      </w:r>
      <w:r w:rsidR="00451A76" w:rsidRPr="004113D4">
        <w:rPr>
          <w:rFonts w:hint="eastAsia"/>
          <w:bCs/>
          <w:sz w:val="24"/>
        </w:rPr>
        <w:t>(</w:t>
      </w:r>
      <w:r w:rsidRPr="004113D4">
        <w:rPr>
          <w:bCs/>
          <w:sz w:val="24"/>
        </w:rPr>
        <w:t>T</w:t>
      </w:r>
      <w:r w:rsidRPr="004113D4">
        <w:rPr>
          <w:bCs/>
          <w:sz w:val="24"/>
        </w:rPr>
        <w:t>日</w:t>
      </w:r>
      <w:r w:rsidR="00451A76" w:rsidRPr="004113D4">
        <w:rPr>
          <w:rFonts w:hint="eastAsia"/>
          <w:bCs/>
          <w:sz w:val="24"/>
        </w:rPr>
        <w:t>)</w:t>
      </w:r>
      <w:r w:rsidR="00451A76" w:rsidRPr="004113D4">
        <w:rPr>
          <w:rFonts w:hint="eastAsia"/>
          <w:bCs/>
          <w:sz w:val="24"/>
        </w:rPr>
        <w:t>，</w:t>
      </w:r>
      <w:r w:rsidRPr="004113D4">
        <w:rPr>
          <w:bCs/>
          <w:sz w:val="24"/>
        </w:rPr>
        <w:t>在正常情况下，本基金登记机构在</w:t>
      </w:r>
      <w:r w:rsidRPr="004113D4">
        <w:rPr>
          <w:bCs/>
          <w:sz w:val="24"/>
        </w:rPr>
        <w:t>T+1</w:t>
      </w:r>
      <w:r w:rsidRPr="004113D4">
        <w:rPr>
          <w:bCs/>
          <w:sz w:val="24"/>
        </w:rPr>
        <w:t>日内对该交易的有效性进行确认。</w:t>
      </w:r>
      <w:r w:rsidRPr="004113D4">
        <w:rPr>
          <w:bCs/>
          <w:sz w:val="24"/>
        </w:rPr>
        <w:t>T</w:t>
      </w:r>
      <w:r w:rsidRPr="004113D4">
        <w:rPr>
          <w:bCs/>
          <w:sz w:val="24"/>
        </w:rPr>
        <w:t>日提交的有效申请，投资人可在</w:t>
      </w:r>
      <w:r w:rsidRPr="004113D4">
        <w:rPr>
          <w:bCs/>
          <w:sz w:val="24"/>
        </w:rPr>
        <w:t>T+2</w:t>
      </w:r>
      <w:r w:rsidRPr="004113D4">
        <w:rPr>
          <w:bCs/>
          <w:sz w:val="24"/>
        </w:rPr>
        <w:t>日后</w:t>
      </w:r>
      <w:r w:rsidR="00451A76" w:rsidRPr="004113D4">
        <w:rPr>
          <w:rFonts w:hint="eastAsia"/>
          <w:bCs/>
          <w:sz w:val="24"/>
        </w:rPr>
        <w:t>(</w:t>
      </w:r>
      <w:r w:rsidRPr="004113D4">
        <w:rPr>
          <w:bCs/>
          <w:sz w:val="24"/>
        </w:rPr>
        <w:t>包括该日</w:t>
      </w:r>
      <w:r w:rsidR="00451A76" w:rsidRPr="004113D4">
        <w:rPr>
          <w:rFonts w:hint="eastAsia"/>
          <w:bCs/>
          <w:sz w:val="24"/>
        </w:rPr>
        <w:t>)</w:t>
      </w:r>
      <w:r w:rsidRPr="004113D4">
        <w:rPr>
          <w:bCs/>
          <w:sz w:val="24"/>
        </w:rPr>
        <w:t>到销售网点柜台或以销售机构规定的其他方式查询申请的确认情况。</w:t>
      </w:r>
    </w:p>
    <w:p w14:paraId="3A1E2324" w14:textId="77777777" w:rsidR="001103DF" w:rsidRPr="004113D4" w:rsidRDefault="00500756" w:rsidP="00167FF5">
      <w:pPr>
        <w:spacing w:line="360" w:lineRule="auto"/>
        <w:ind w:firstLineChars="200" w:firstLine="480"/>
        <w:rPr>
          <w:bCs/>
          <w:sz w:val="24"/>
        </w:rPr>
      </w:pPr>
      <w:r w:rsidRPr="004113D4">
        <w:rPr>
          <w:bCs/>
          <w:sz w:val="24"/>
        </w:rPr>
        <w:t>基金</w:t>
      </w:r>
      <w:r w:rsidR="00B83D6B" w:rsidRPr="004113D4">
        <w:rPr>
          <w:bCs/>
          <w:sz w:val="24"/>
        </w:rPr>
        <w:t>销售机构对申购、赎回申请的受理并不代表申请一定生效，而仅代表销售机构确实接收到申请。申购、赎回</w:t>
      </w:r>
      <w:r w:rsidRPr="004113D4">
        <w:rPr>
          <w:bCs/>
          <w:sz w:val="24"/>
        </w:rPr>
        <w:t>申请</w:t>
      </w:r>
      <w:r w:rsidR="00B83D6B" w:rsidRPr="004113D4">
        <w:rPr>
          <w:bCs/>
          <w:sz w:val="24"/>
        </w:rPr>
        <w:t>的确认以登记机构的确认结果为准。对于申请的确认情况，投资者应及时查询。因投资者怠于履行该项查询等各项义务，致使其相关权益受损的，基金管理人、基金托管人、基金销售机构不承担由此造成的损失或不利后果。若申购不生效，则申购款项退还给投资人。</w:t>
      </w:r>
    </w:p>
    <w:p w14:paraId="3136F40C" w14:textId="77777777" w:rsidR="008263C9" w:rsidRPr="004113D4" w:rsidRDefault="00AB1793" w:rsidP="00167FF5">
      <w:pPr>
        <w:spacing w:line="360" w:lineRule="auto"/>
        <w:ind w:firstLineChars="200" w:firstLine="480"/>
        <w:rPr>
          <w:sz w:val="24"/>
        </w:rPr>
      </w:pPr>
      <w:r w:rsidRPr="004113D4">
        <w:rPr>
          <w:rFonts w:hint="eastAsia"/>
          <w:bCs/>
          <w:sz w:val="24"/>
        </w:rPr>
        <w:t>在法律法规允许的范围内，基金管理人或登记机构可根据相关业务规则，对上述业务办理时间进行调整，本基金管理人将于调整实施前按照有关规定予以公告。</w:t>
      </w:r>
    </w:p>
    <w:p w14:paraId="243D2D47" w14:textId="77777777" w:rsidR="007B28BC" w:rsidRPr="004113D4" w:rsidRDefault="007B28BC" w:rsidP="00167FF5">
      <w:pPr>
        <w:spacing w:line="360" w:lineRule="auto"/>
        <w:ind w:firstLineChars="200" w:firstLine="480"/>
        <w:rPr>
          <w:rFonts w:ascii="宋体" w:hAnsi="宋体"/>
          <w:sz w:val="24"/>
        </w:rPr>
      </w:pPr>
    </w:p>
    <w:p w14:paraId="59FECA1E" w14:textId="77777777" w:rsidR="00075CAC" w:rsidRPr="004113D4" w:rsidRDefault="00075CAC" w:rsidP="00167FF5">
      <w:pPr>
        <w:tabs>
          <w:tab w:val="left" w:pos="1110"/>
          <w:tab w:val="left" w:pos="6300"/>
        </w:tabs>
        <w:spacing w:line="360" w:lineRule="auto"/>
        <w:ind w:firstLineChars="224" w:firstLine="540"/>
        <w:rPr>
          <w:b/>
          <w:bCs/>
          <w:sz w:val="24"/>
        </w:rPr>
      </w:pPr>
      <w:r w:rsidRPr="004113D4">
        <w:rPr>
          <w:b/>
          <w:bCs/>
          <w:sz w:val="24"/>
        </w:rPr>
        <w:t>六、申购费率</w:t>
      </w:r>
      <w:r w:rsidR="002522FC" w:rsidRPr="004113D4">
        <w:rPr>
          <w:b/>
          <w:bCs/>
          <w:sz w:val="24"/>
        </w:rPr>
        <w:t>、</w:t>
      </w:r>
      <w:r w:rsidRPr="004113D4">
        <w:rPr>
          <w:b/>
          <w:bCs/>
          <w:sz w:val="24"/>
        </w:rPr>
        <w:t>赎回费率</w:t>
      </w:r>
    </w:p>
    <w:p w14:paraId="1E9CCC20" w14:textId="77777777" w:rsidR="00705206" w:rsidRPr="004113D4" w:rsidRDefault="00705206" w:rsidP="00167FF5">
      <w:pPr>
        <w:tabs>
          <w:tab w:val="left" w:pos="1110"/>
        </w:tabs>
        <w:spacing w:line="360" w:lineRule="auto"/>
        <w:ind w:firstLineChars="200" w:firstLine="480"/>
        <w:rPr>
          <w:sz w:val="24"/>
        </w:rPr>
      </w:pPr>
      <w:r w:rsidRPr="004113D4">
        <w:rPr>
          <w:sz w:val="24"/>
        </w:rPr>
        <w:t>1</w:t>
      </w:r>
      <w:r w:rsidRPr="004113D4">
        <w:rPr>
          <w:sz w:val="24"/>
        </w:rPr>
        <w:t>、申购费率</w:t>
      </w:r>
    </w:p>
    <w:p w14:paraId="7B2919AC" w14:textId="6B048490" w:rsidR="00FD32B6" w:rsidRPr="004113D4" w:rsidRDefault="00705206" w:rsidP="00167FF5">
      <w:pPr>
        <w:spacing w:line="360" w:lineRule="auto"/>
        <w:ind w:firstLineChars="200" w:firstLine="480"/>
        <w:rPr>
          <w:sz w:val="24"/>
        </w:rPr>
      </w:pPr>
      <w:r w:rsidRPr="004113D4">
        <w:rPr>
          <w:sz w:val="24"/>
        </w:rPr>
        <w:t>（</w:t>
      </w:r>
      <w:r w:rsidRPr="004113D4">
        <w:rPr>
          <w:sz w:val="24"/>
        </w:rPr>
        <w:t>1</w:t>
      </w:r>
      <w:r w:rsidRPr="004113D4">
        <w:rPr>
          <w:sz w:val="24"/>
        </w:rPr>
        <w:t>）</w:t>
      </w:r>
      <w:r w:rsidR="00FD32B6" w:rsidRPr="004113D4">
        <w:rPr>
          <w:rFonts w:ascii="宋体" w:hAnsi="宋体" w:hint="eastAsia"/>
          <w:sz w:val="24"/>
        </w:rPr>
        <w:t>本基金A类基金份额在申购时收取申购费用，C类基金份额不收取申购费用，但从本类别基金资产中计提销售服务费。</w:t>
      </w:r>
    </w:p>
    <w:p w14:paraId="004F9855" w14:textId="7C766259" w:rsidR="00705206" w:rsidRPr="004113D4" w:rsidRDefault="00705206" w:rsidP="00167FF5">
      <w:pPr>
        <w:spacing w:line="360" w:lineRule="auto"/>
        <w:ind w:firstLineChars="200" w:firstLine="480"/>
        <w:rPr>
          <w:sz w:val="24"/>
        </w:rPr>
      </w:pPr>
      <w:r w:rsidRPr="004113D4">
        <w:rPr>
          <w:sz w:val="24"/>
        </w:rPr>
        <w:lastRenderedPageBreak/>
        <w:t>本基金对</w:t>
      </w:r>
      <w:r w:rsidR="00FD32B6" w:rsidRPr="004113D4">
        <w:rPr>
          <w:rFonts w:ascii="宋体" w:hAnsi="宋体" w:hint="eastAsia"/>
          <w:sz w:val="24"/>
        </w:rPr>
        <w:t>A类基金份额</w:t>
      </w:r>
      <w:r w:rsidRPr="004113D4">
        <w:rPr>
          <w:sz w:val="24"/>
        </w:rPr>
        <w:t>申购设置级差费率。投资者在一天之内如果有多笔申购，适用费率按单笔分别计算。</w:t>
      </w:r>
      <w:r w:rsidR="00FD32B6" w:rsidRPr="004113D4">
        <w:rPr>
          <w:rFonts w:ascii="宋体" w:hAnsi="宋体" w:hint="eastAsia"/>
          <w:sz w:val="24"/>
        </w:rPr>
        <w:t>A类基金份额</w:t>
      </w:r>
      <w:r w:rsidRPr="004113D4">
        <w:rPr>
          <w:sz w:val="24"/>
        </w:rPr>
        <w:t>具体</w:t>
      </w:r>
      <w:r w:rsidR="00FD32B6" w:rsidRPr="004113D4">
        <w:rPr>
          <w:rFonts w:hint="eastAsia"/>
          <w:sz w:val="24"/>
        </w:rPr>
        <w:t>申购</w:t>
      </w:r>
      <w:r w:rsidRPr="004113D4">
        <w:rPr>
          <w:sz w:val="24"/>
        </w:rPr>
        <w:t>费率如下：</w:t>
      </w:r>
      <w:r w:rsidRPr="004113D4">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705206" w:rsidRPr="004113D4" w14:paraId="1D4E09FC" w14:textId="77777777" w:rsidTr="00C1697C">
        <w:trPr>
          <w:jc w:val="center"/>
        </w:trPr>
        <w:tc>
          <w:tcPr>
            <w:tcW w:w="3361" w:type="dxa"/>
            <w:shd w:val="clear" w:color="auto" w:fill="auto"/>
            <w:vAlign w:val="center"/>
          </w:tcPr>
          <w:p w14:paraId="0893AAE8" w14:textId="77777777" w:rsidR="00705206" w:rsidRPr="004113D4" w:rsidRDefault="00705206" w:rsidP="00167FF5">
            <w:pPr>
              <w:spacing w:line="360" w:lineRule="auto"/>
              <w:jc w:val="center"/>
              <w:rPr>
                <w:sz w:val="24"/>
              </w:rPr>
            </w:pPr>
            <w:r w:rsidRPr="004113D4">
              <w:rPr>
                <w:sz w:val="24"/>
              </w:rPr>
              <w:t>申购金额（</w:t>
            </w:r>
            <w:r w:rsidRPr="004113D4">
              <w:rPr>
                <w:sz w:val="24"/>
              </w:rPr>
              <w:t>M</w:t>
            </w:r>
            <w:r w:rsidRPr="004113D4">
              <w:rPr>
                <w:sz w:val="24"/>
              </w:rPr>
              <w:t>）</w:t>
            </w:r>
          </w:p>
        </w:tc>
        <w:tc>
          <w:tcPr>
            <w:tcW w:w="2904" w:type="dxa"/>
            <w:shd w:val="clear" w:color="auto" w:fill="auto"/>
            <w:vAlign w:val="center"/>
          </w:tcPr>
          <w:p w14:paraId="24103856" w14:textId="77777777" w:rsidR="00705206" w:rsidRPr="004113D4" w:rsidRDefault="00705206" w:rsidP="00167FF5">
            <w:pPr>
              <w:spacing w:line="360" w:lineRule="auto"/>
              <w:jc w:val="center"/>
              <w:rPr>
                <w:rFonts w:ascii="宋体" w:hAnsi="宋体"/>
                <w:b/>
                <w:sz w:val="24"/>
              </w:rPr>
            </w:pPr>
            <w:r w:rsidRPr="004113D4">
              <w:rPr>
                <w:sz w:val="24"/>
              </w:rPr>
              <w:t>申购费率</w:t>
            </w:r>
          </w:p>
        </w:tc>
      </w:tr>
      <w:tr w:rsidR="00705206" w:rsidRPr="004113D4" w14:paraId="1ABBF22D" w14:textId="77777777" w:rsidTr="00C1697C">
        <w:trPr>
          <w:trHeight w:val="487"/>
          <w:jc w:val="center"/>
        </w:trPr>
        <w:tc>
          <w:tcPr>
            <w:tcW w:w="3361" w:type="dxa"/>
            <w:shd w:val="clear" w:color="auto" w:fill="auto"/>
            <w:vAlign w:val="center"/>
          </w:tcPr>
          <w:p w14:paraId="55E1CF77" w14:textId="77777777" w:rsidR="00705206" w:rsidRPr="004113D4" w:rsidRDefault="00705206" w:rsidP="00167FF5">
            <w:pPr>
              <w:spacing w:line="360" w:lineRule="auto"/>
              <w:jc w:val="center"/>
              <w:rPr>
                <w:sz w:val="24"/>
              </w:rPr>
            </w:pPr>
            <w:r w:rsidRPr="004113D4">
              <w:rPr>
                <w:sz w:val="24"/>
              </w:rPr>
              <w:t>M</w:t>
            </w:r>
            <w:r w:rsidRPr="004113D4">
              <w:rPr>
                <w:sz w:val="24"/>
              </w:rPr>
              <w:t>＜</w:t>
            </w:r>
            <w:r w:rsidR="007E54B2" w:rsidRPr="004113D4">
              <w:rPr>
                <w:sz w:val="24"/>
              </w:rPr>
              <w:t>10</w:t>
            </w:r>
            <w:r w:rsidRPr="004113D4">
              <w:rPr>
                <w:sz w:val="24"/>
              </w:rPr>
              <w:t>0</w:t>
            </w:r>
            <w:r w:rsidRPr="004113D4">
              <w:rPr>
                <w:sz w:val="24"/>
              </w:rPr>
              <w:t>万元</w:t>
            </w:r>
          </w:p>
        </w:tc>
        <w:tc>
          <w:tcPr>
            <w:tcW w:w="2904" w:type="dxa"/>
            <w:shd w:val="clear" w:color="auto" w:fill="auto"/>
            <w:vAlign w:val="center"/>
          </w:tcPr>
          <w:p w14:paraId="52E0F24A" w14:textId="77777777" w:rsidR="00705206" w:rsidRPr="004113D4" w:rsidRDefault="00705206" w:rsidP="00167FF5">
            <w:pPr>
              <w:spacing w:line="360" w:lineRule="auto"/>
              <w:jc w:val="center"/>
              <w:rPr>
                <w:sz w:val="24"/>
              </w:rPr>
            </w:pPr>
            <w:r w:rsidRPr="004113D4">
              <w:rPr>
                <w:sz w:val="24"/>
              </w:rPr>
              <w:t>1.</w:t>
            </w:r>
            <w:r w:rsidR="007E54B2" w:rsidRPr="004113D4">
              <w:rPr>
                <w:sz w:val="24"/>
              </w:rPr>
              <w:t>5</w:t>
            </w:r>
            <w:r w:rsidRPr="004113D4">
              <w:rPr>
                <w:sz w:val="24"/>
              </w:rPr>
              <w:t>%</w:t>
            </w:r>
          </w:p>
        </w:tc>
      </w:tr>
      <w:tr w:rsidR="00705206" w:rsidRPr="004113D4" w14:paraId="198218AF" w14:textId="77777777" w:rsidTr="00C1697C">
        <w:trPr>
          <w:trHeight w:val="487"/>
          <w:jc w:val="center"/>
        </w:trPr>
        <w:tc>
          <w:tcPr>
            <w:tcW w:w="3361" w:type="dxa"/>
            <w:shd w:val="clear" w:color="auto" w:fill="auto"/>
            <w:vAlign w:val="center"/>
          </w:tcPr>
          <w:p w14:paraId="37467467" w14:textId="43B2AE40" w:rsidR="00705206" w:rsidRPr="004113D4" w:rsidRDefault="00705206" w:rsidP="00167FF5">
            <w:pPr>
              <w:spacing w:line="360" w:lineRule="auto"/>
              <w:jc w:val="center"/>
              <w:rPr>
                <w:sz w:val="24"/>
              </w:rPr>
            </w:pPr>
            <w:r w:rsidRPr="004113D4">
              <w:rPr>
                <w:sz w:val="24"/>
              </w:rPr>
              <w:t>100</w:t>
            </w:r>
            <w:r w:rsidRPr="004113D4">
              <w:rPr>
                <w:sz w:val="24"/>
              </w:rPr>
              <w:t>万元</w:t>
            </w:r>
            <w:r w:rsidRPr="004113D4">
              <w:rPr>
                <w:sz w:val="24"/>
              </w:rPr>
              <w:t>≤M</w:t>
            </w:r>
            <w:r w:rsidRPr="004113D4">
              <w:rPr>
                <w:sz w:val="24"/>
              </w:rPr>
              <w:t>＜</w:t>
            </w:r>
            <w:r w:rsidR="00C2301A" w:rsidRPr="004113D4">
              <w:rPr>
                <w:rFonts w:hint="eastAsia"/>
                <w:sz w:val="24"/>
              </w:rPr>
              <w:t>5</w:t>
            </w:r>
            <w:r w:rsidRPr="004113D4">
              <w:rPr>
                <w:sz w:val="24"/>
              </w:rPr>
              <w:t>00</w:t>
            </w:r>
            <w:r w:rsidRPr="004113D4">
              <w:rPr>
                <w:sz w:val="24"/>
              </w:rPr>
              <w:t>万元</w:t>
            </w:r>
          </w:p>
        </w:tc>
        <w:tc>
          <w:tcPr>
            <w:tcW w:w="2904" w:type="dxa"/>
            <w:shd w:val="clear" w:color="auto" w:fill="auto"/>
            <w:vAlign w:val="center"/>
          </w:tcPr>
          <w:p w14:paraId="24EC54E8" w14:textId="300C18D2" w:rsidR="00705206" w:rsidRPr="004113D4" w:rsidRDefault="00FD32B6" w:rsidP="00167FF5">
            <w:pPr>
              <w:spacing w:line="360" w:lineRule="auto"/>
              <w:jc w:val="center"/>
              <w:rPr>
                <w:sz w:val="24"/>
              </w:rPr>
            </w:pPr>
            <w:r w:rsidRPr="004113D4">
              <w:rPr>
                <w:rFonts w:hint="eastAsia"/>
                <w:sz w:val="24"/>
              </w:rPr>
              <w:t>1.0</w:t>
            </w:r>
            <w:r w:rsidR="00705206" w:rsidRPr="004113D4">
              <w:rPr>
                <w:sz w:val="24"/>
              </w:rPr>
              <w:t>%</w:t>
            </w:r>
          </w:p>
        </w:tc>
      </w:tr>
      <w:tr w:rsidR="00705206" w:rsidRPr="004113D4" w14:paraId="3F28D9AF" w14:textId="77777777" w:rsidTr="00C1697C">
        <w:trPr>
          <w:jc w:val="center"/>
        </w:trPr>
        <w:tc>
          <w:tcPr>
            <w:tcW w:w="3361" w:type="dxa"/>
            <w:shd w:val="clear" w:color="auto" w:fill="auto"/>
            <w:vAlign w:val="center"/>
          </w:tcPr>
          <w:p w14:paraId="4782A283" w14:textId="77777777" w:rsidR="00705206" w:rsidRPr="004113D4" w:rsidRDefault="00705206" w:rsidP="00167FF5">
            <w:pPr>
              <w:spacing w:line="360" w:lineRule="auto"/>
              <w:jc w:val="center"/>
              <w:rPr>
                <w:sz w:val="24"/>
              </w:rPr>
            </w:pPr>
            <w:r w:rsidRPr="004113D4">
              <w:rPr>
                <w:sz w:val="24"/>
              </w:rPr>
              <w:t>M≥500</w:t>
            </w:r>
            <w:r w:rsidRPr="004113D4">
              <w:rPr>
                <w:sz w:val="24"/>
              </w:rPr>
              <w:t>万元</w:t>
            </w:r>
          </w:p>
        </w:tc>
        <w:tc>
          <w:tcPr>
            <w:tcW w:w="2904" w:type="dxa"/>
            <w:shd w:val="clear" w:color="auto" w:fill="auto"/>
            <w:vAlign w:val="center"/>
          </w:tcPr>
          <w:p w14:paraId="79A16190" w14:textId="77777777" w:rsidR="00705206" w:rsidRPr="004113D4" w:rsidRDefault="00705206" w:rsidP="00167FF5">
            <w:pPr>
              <w:spacing w:line="360" w:lineRule="auto"/>
              <w:jc w:val="center"/>
              <w:rPr>
                <w:sz w:val="24"/>
              </w:rPr>
            </w:pPr>
            <w:r w:rsidRPr="004113D4">
              <w:rPr>
                <w:sz w:val="24"/>
              </w:rPr>
              <w:t>每笔</w:t>
            </w:r>
            <w:r w:rsidRPr="004113D4">
              <w:rPr>
                <w:sz w:val="24"/>
              </w:rPr>
              <w:t>1</w:t>
            </w:r>
            <w:r w:rsidR="007F19B2" w:rsidRPr="004113D4">
              <w:rPr>
                <w:rFonts w:hint="eastAsia"/>
                <w:sz w:val="24"/>
              </w:rPr>
              <w:t>,</w:t>
            </w:r>
            <w:r w:rsidRPr="004113D4">
              <w:rPr>
                <w:sz w:val="24"/>
              </w:rPr>
              <w:t>000</w:t>
            </w:r>
            <w:r w:rsidRPr="004113D4">
              <w:rPr>
                <w:sz w:val="24"/>
              </w:rPr>
              <w:t>元</w:t>
            </w:r>
          </w:p>
        </w:tc>
      </w:tr>
    </w:tbl>
    <w:p w14:paraId="1D33D888" w14:textId="0EBE7D55" w:rsidR="00500756" w:rsidRPr="004113D4" w:rsidRDefault="00500756" w:rsidP="00167FF5">
      <w:pPr>
        <w:spacing w:line="360" w:lineRule="auto"/>
        <w:ind w:firstLineChars="221" w:firstLine="530"/>
        <w:rPr>
          <w:sz w:val="24"/>
          <w:lang w:val="x-none" w:eastAsia="x-none"/>
        </w:rPr>
      </w:pPr>
      <w:r w:rsidRPr="004113D4">
        <w:rPr>
          <w:rFonts w:hint="eastAsia"/>
          <w:sz w:val="24"/>
          <w:lang w:val="x-none" w:eastAsia="x-none"/>
        </w:rPr>
        <w:t>对于社保、养老金、企业年金等</w:t>
      </w:r>
      <w:r w:rsidR="006F4329" w:rsidRPr="004113D4">
        <w:rPr>
          <w:rFonts w:hint="eastAsia"/>
          <w:b/>
          <w:sz w:val="24"/>
          <w:lang w:val="x-none" w:eastAsia="x-none"/>
        </w:rPr>
        <w:t>特定机构投资者</w:t>
      </w:r>
      <w:r w:rsidRPr="004113D4">
        <w:rPr>
          <w:rFonts w:hint="eastAsia"/>
          <w:sz w:val="24"/>
          <w:lang w:val="x-none" w:eastAsia="x-none"/>
        </w:rPr>
        <w:t>，</w:t>
      </w:r>
      <w:r w:rsidR="00C05DA5" w:rsidRPr="00C05DA5">
        <w:rPr>
          <w:rFonts w:ascii="宋体" w:hAnsi="宋体" w:hint="eastAsia"/>
          <w:sz w:val="24"/>
        </w:rPr>
        <w:t>通过直销柜台认购A类基金份额</w:t>
      </w:r>
      <w:r w:rsidR="00C05DA5">
        <w:rPr>
          <w:rFonts w:ascii="宋体" w:hAnsi="宋体" w:hint="eastAsia"/>
          <w:sz w:val="24"/>
        </w:rPr>
        <w:t>申</w:t>
      </w:r>
      <w:r w:rsidR="00C05DA5" w:rsidRPr="00C05DA5">
        <w:rPr>
          <w:rFonts w:ascii="宋体" w:hAnsi="宋体" w:hint="eastAsia"/>
          <w:sz w:val="24"/>
        </w:rPr>
        <w:t>购费率如下：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2904"/>
      </w:tblGrid>
      <w:tr w:rsidR="00500756" w:rsidRPr="004113D4" w14:paraId="41EF2AAF" w14:textId="77777777" w:rsidTr="005E0D9F">
        <w:trPr>
          <w:jc w:val="center"/>
        </w:trPr>
        <w:tc>
          <w:tcPr>
            <w:tcW w:w="3361" w:type="dxa"/>
            <w:shd w:val="clear" w:color="auto" w:fill="auto"/>
            <w:vAlign w:val="center"/>
          </w:tcPr>
          <w:p w14:paraId="69069798" w14:textId="77777777" w:rsidR="00500756" w:rsidRPr="004113D4" w:rsidRDefault="00500756" w:rsidP="00167FF5">
            <w:pPr>
              <w:spacing w:line="360" w:lineRule="auto"/>
              <w:jc w:val="center"/>
              <w:rPr>
                <w:sz w:val="24"/>
              </w:rPr>
            </w:pPr>
            <w:r w:rsidRPr="004113D4">
              <w:rPr>
                <w:sz w:val="24"/>
              </w:rPr>
              <w:t>申购金额（</w:t>
            </w:r>
            <w:r w:rsidRPr="004113D4">
              <w:rPr>
                <w:sz w:val="24"/>
              </w:rPr>
              <w:t>M</w:t>
            </w:r>
            <w:r w:rsidRPr="004113D4">
              <w:rPr>
                <w:sz w:val="24"/>
              </w:rPr>
              <w:t>）</w:t>
            </w:r>
          </w:p>
        </w:tc>
        <w:tc>
          <w:tcPr>
            <w:tcW w:w="2904" w:type="dxa"/>
            <w:shd w:val="clear" w:color="auto" w:fill="auto"/>
            <w:vAlign w:val="center"/>
          </w:tcPr>
          <w:p w14:paraId="3CF29948" w14:textId="77777777" w:rsidR="00500756" w:rsidRPr="004113D4" w:rsidRDefault="00500756" w:rsidP="00167FF5">
            <w:pPr>
              <w:spacing w:line="360" w:lineRule="auto"/>
              <w:jc w:val="center"/>
              <w:rPr>
                <w:rFonts w:ascii="宋体" w:hAnsi="宋体"/>
                <w:b/>
                <w:sz w:val="24"/>
              </w:rPr>
            </w:pPr>
            <w:r w:rsidRPr="004113D4">
              <w:rPr>
                <w:sz w:val="24"/>
              </w:rPr>
              <w:t>申购费率</w:t>
            </w:r>
          </w:p>
        </w:tc>
      </w:tr>
      <w:tr w:rsidR="00500756" w:rsidRPr="004113D4" w14:paraId="7C9DB9D9" w14:textId="77777777" w:rsidTr="005E0D9F">
        <w:trPr>
          <w:trHeight w:val="487"/>
          <w:jc w:val="center"/>
        </w:trPr>
        <w:tc>
          <w:tcPr>
            <w:tcW w:w="3361" w:type="dxa"/>
            <w:shd w:val="clear" w:color="auto" w:fill="auto"/>
            <w:vAlign w:val="center"/>
          </w:tcPr>
          <w:p w14:paraId="0F455903" w14:textId="77777777" w:rsidR="00500756" w:rsidRPr="004113D4" w:rsidRDefault="00500756" w:rsidP="00167FF5">
            <w:pPr>
              <w:spacing w:line="360" w:lineRule="auto"/>
              <w:jc w:val="center"/>
              <w:rPr>
                <w:sz w:val="24"/>
              </w:rPr>
            </w:pPr>
            <w:r w:rsidRPr="004113D4">
              <w:rPr>
                <w:sz w:val="24"/>
              </w:rPr>
              <w:t>M</w:t>
            </w:r>
            <w:r w:rsidRPr="004113D4">
              <w:rPr>
                <w:sz w:val="24"/>
              </w:rPr>
              <w:t>＜</w:t>
            </w:r>
            <w:r w:rsidRPr="004113D4">
              <w:rPr>
                <w:sz w:val="24"/>
              </w:rPr>
              <w:t>100</w:t>
            </w:r>
            <w:r w:rsidRPr="004113D4">
              <w:rPr>
                <w:sz w:val="24"/>
              </w:rPr>
              <w:t>万元</w:t>
            </w:r>
          </w:p>
        </w:tc>
        <w:tc>
          <w:tcPr>
            <w:tcW w:w="2904" w:type="dxa"/>
            <w:shd w:val="clear" w:color="auto" w:fill="auto"/>
            <w:vAlign w:val="center"/>
          </w:tcPr>
          <w:p w14:paraId="72748EF8" w14:textId="77777777" w:rsidR="00500756" w:rsidRPr="004113D4" w:rsidRDefault="00500756" w:rsidP="00167FF5">
            <w:pPr>
              <w:spacing w:line="360" w:lineRule="auto"/>
              <w:jc w:val="center"/>
              <w:rPr>
                <w:sz w:val="24"/>
              </w:rPr>
            </w:pPr>
            <w:r w:rsidRPr="004113D4">
              <w:rPr>
                <w:sz w:val="24"/>
              </w:rPr>
              <w:t>0.15%</w:t>
            </w:r>
          </w:p>
        </w:tc>
      </w:tr>
      <w:tr w:rsidR="00500756" w:rsidRPr="004113D4" w14:paraId="64C7B568" w14:textId="77777777" w:rsidTr="005E0D9F">
        <w:trPr>
          <w:trHeight w:val="487"/>
          <w:jc w:val="center"/>
        </w:trPr>
        <w:tc>
          <w:tcPr>
            <w:tcW w:w="3361" w:type="dxa"/>
            <w:shd w:val="clear" w:color="auto" w:fill="auto"/>
            <w:vAlign w:val="center"/>
          </w:tcPr>
          <w:p w14:paraId="49EFC07A" w14:textId="38D3A5F7" w:rsidR="00500756" w:rsidRPr="004113D4" w:rsidRDefault="00500756" w:rsidP="00C2301A">
            <w:pPr>
              <w:spacing w:line="360" w:lineRule="auto"/>
              <w:jc w:val="center"/>
              <w:rPr>
                <w:sz w:val="24"/>
              </w:rPr>
            </w:pPr>
            <w:r w:rsidRPr="004113D4">
              <w:rPr>
                <w:sz w:val="24"/>
              </w:rPr>
              <w:t>100</w:t>
            </w:r>
            <w:r w:rsidRPr="004113D4">
              <w:rPr>
                <w:sz w:val="24"/>
              </w:rPr>
              <w:t>万元</w:t>
            </w:r>
            <w:r w:rsidRPr="004113D4">
              <w:rPr>
                <w:sz w:val="24"/>
              </w:rPr>
              <w:t>≤M</w:t>
            </w:r>
            <w:r w:rsidRPr="004113D4">
              <w:rPr>
                <w:sz w:val="24"/>
              </w:rPr>
              <w:t>＜</w:t>
            </w:r>
            <w:r w:rsidR="00C2301A" w:rsidRPr="004113D4">
              <w:rPr>
                <w:rFonts w:hint="eastAsia"/>
                <w:sz w:val="24"/>
              </w:rPr>
              <w:t>5</w:t>
            </w:r>
            <w:r w:rsidR="00C2301A" w:rsidRPr="004113D4">
              <w:rPr>
                <w:sz w:val="24"/>
              </w:rPr>
              <w:t>00</w:t>
            </w:r>
            <w:r w:rsidRPr="004113D4">
              <w:rPr>
                <w:sz w:val="24"/>
              </w:rPr>
              <w:t>万元</w:t>
            </w:r>
          </w:p>
        </w:tc>
        <w:tc>
          <w:tcPr>
            <w:tcW w:w="2904" w:type="dxa"/>
            <w:shd w:val="clear" w:color="auto" w:fill="auto"/>
            <w:vAlign w:val="center"/>
          </w:tcPr>
          <w:p w14:paraId="0DB7F1E6" w14:textId="1E3DBDC6" w:rsidR="00500756" w:rsidRPr="004113D4" w:rsidRDefault="00500756" w:rsidP="00FD32B6">
            <w:pPr>
              <w:spacing w:line="360" w:lineRule="auto"/>
              <w:jc w:val="center"/>
              <w:rPr>
                <w:sz w:val="24"/>
              </w:rPr>
            </w:pPr>
            <w:r w:rsidRPr="004113D4">
              <w:rPr>
                <w:sz w:val="24"/>
              </w:rPr>
              <w:t>0.</w:t>
            </w:r>
            <w:r w:rsidR="00FD32B6" w:rsidRPr="004113D4">
              <w:rPr>
                <w:rFonts w:hint="eastAsia"/>
                <w:sz w:val="24"/>
              </w:rPr>
              <w:t>10</w:t>
            </w:r>
            <w:r w:rsidRPr="004113D4">
              <w:rPr>
                <w:sz w:val="24"/>
              </w:rPr>
              <w:t>%</w:t>
            </w:r>
          </w:p>
        </w:tc>
      </w:tr>
      <w:tr w:rsidR="00500756" w:rsidRPr="004113D4" w14:paraId="712C3B9E" w14:textId="77777777" w:rsidTr="005E0D9F">
        <w:trPr>
          <w:jc w:val="center"/>
        </w:trPr>
        <w:tc>
          <w:tcPr>
            <w:tcW w:w="3361" w:type="dxa"/>
            <w:shd w:val="clear" w:color="auto" w:fill="auto"/>
            <w:vAlign w:val="center"/>
          </w:tcPr>
          <w:p w14:paraId="1F6F5351" w14:textId="77777777" w:rsidR="00500756" w:rsidRPr="004113D4" w:rsidRDefault="00500756" w:rsidP="00167FF5">
            <w:pPr>
              <w:spacing w:line="360" w:lineRule="auto"/>
              <w:jc w:val="center"/>
              <w:rPr>
                <w:sz w:val="24"/>
              </w:rPr>
            </w:pPr>
            <w:r w:rsidRPr="004113D4">
              <w:rPr>
                <w:sz w:val="24"/>
              </w:rPr>
              <w:t>M≥500</w:t>
            </w:r>
            <w:r w:rsidRPr="004113D4">
              <w:rPr>
                <w:sz w:val="24"/>
              </w:rPr>
              <w:t>万元</w:t>
            </w:r>
          </w:p>
        </w:tc>
        <w:tc>
          <w:tcPr>
            <w:tcW w:w="2904" w:type="dxa"/>
            <w:shd w:val="clear" w:color="auto" w:fill="auto"/>
            <w:vAlign w:val="center"/>
          </w:tcPr>
          <w:p w14:paraId="0CDC0EB0" w14:textId="2A92D0F8" w:rsidR="00500756" w:rsidRPr="004113D4" w:rsidRDefault="00500756" w:rsidP="00167FF5">
            <w:pPr>
              <w:spacing w:line="360" w:lineRule="auto"/>
              <w:jc w:val="center"/>
              <w:rPr>
                <w:sz w:val="24"/>
              </w:rPr>
            </w:pPr>
            <w:r w:rsidRPr="004113D4">
              <w:rPr>
                <w:rFonts w:hint="eastAsia"/>
                <w:sz w:val="24"/>
              </w:rPr>
              <w:t>每</w:t>
            </w:r>
            <w:r w:rsidRPr="004113D4">
              <w:rPr>
                <w:sz w:val="24"/>
              </w:rPr>
              <w:t>笔</w:t>
            </w:r>
            <w:r w:rsidRPr="004113D4">
              <w:rPr>
                <w:sz w:val="24"/>
              </w:rPr>
              <w:t>100</w:t>
            </w:r>
            <w:r w:rsidRPr="004113D4">
              <w:rPr>
                <w:rFonts w:hint="eastAsia"/>
                <w:sz w:val="24"/>
              </w:rPr>
              <w:t>元</w:t>
            </w:r>
          </w:p>
        </w:tc>
      </w:tr>
    </w:tbl>
    <w:p w14:paraId="48F819C1" w14:textId="77777777" w:rsidR="00500756" w:rsidRPr="004113D4" w:rsidRDefault="00500756" w:rsidP="00167FF5">
      <w:pPr>
        <w:spacing w:line="360" w:lineRule="auto"/>
        <w:jc w:val="center"/>
        <w:rPr>
          <w:sz w:val="24"/>
        </w:rPr>
      </w:pPr>
    </w:p>
    <w:p w14:paraId="7100D69B" w14:textId="1B199A0E" w:rsidR="00705206" w:rsidRPr="004113D4" w:rsidRDefault="00705206" w:rsidP="00167FF5">
      <w:pPr>
        <w:pStyle w:val="22"/>
        <w:spacing w:beforeLines="50" w:before="156" w:line="360" w:lineRule="auto"/>
        <w:ind w:firstLineChars="200" w:firstLine="480"/>
        <w:rPr>
          <w:sz w:val="24"/>
          <w:szCs w:val="24"/>
        </w:rPr>
      </w:pPr>
      <w:r w:rsidRPr="004113D4">
        <w:rPr>
          <w:sz w:val="24"/>
          <w:szCs w:val="24"/>
        </w:rPr>
        <w:t>（</w:t>
      </w:r>
      <w:r w:rsidRPr="004113D4">
        <w:rPr>
          <w:sz w:val="24"/>
          <w:szCs w:val="24"/>
        </w:rPr>
        <w:t>2</w:t>
      </w:r>
      <w:r w:rsidRPr="004113D4">
        <w:rPr>
          <w:sz w:val="24"/>
          <w:szCs w:val="24"/>
        </w:rPr>
        <w:t>）本基金的</w:t>
      </w:r>
      <w:r w:rsidR="00FD32B6" w:rsidRPr="004113D4">
        <w:rPr>
          <w:rFonts w:ascii="宋体" w:hAnsi="宋体" w:hint="eastAsia"/>
          <w:sz w:val="24"/>
        </w:rPr>
        <w:t>A类基金份额</w:t>
      </w:r>
      <w:r w:rsidRPr="004113D4">
        <w:rPr>
          <w:sz w:val="24"/>
          <w:szCs w:val="24"/>
        </w:rPr>
        <w:t>申购费用由基金申购人承担，不列入基金财产，主要用于本基金的市场推广、销售、注册登记等各项费用。</w:t>
      </w:r>
    </w:p>
    <w:p w14:paraId="4835DBD0" w14:textId="77777777" w:rsidR="00705206" w:rsidRPr="004113D4" w:rsidRDefault="00705206" w:rsidP="00167FF5">
      <w:pPr>
        <w:pStyle w:val="22"/>
        <w:spacing w:line="360" w:lineRule="auto"/>
        <w:ind w:firstLineChars="200" w:firstLine="480"/>
        <w:rPr>
          <w:sz w:val="24"/>
          <w:szCs w:val="24"/>
        </w:rPr>
      </w:pPr>
      <w:r w:rsidRPr="004113D4">
        <w:rPr>
          <w:sz w:val="24"/>
          <w:szCs w:val="24"/>
        </w:rPr>
        <w:t>（</w:t>
      </w:r>
      <w:r w:rsidRPr="004113D4">
        <w:rPr>
          <w:sz w:val="24"/>
          <w:szCs w:val="24"/>
        </w:rPr>
        <w:t>3</w:t>
      </w:r>
      <w:r w:rsidRPr="004113D4">
        <w:rPr>
          <w:sz w:val="24"/>
          <w:szCs w:val="24"/>
        </w:rPr>
        <w:t>）基金管理人对部分基金持有人费用的减免不构成对其他投资者的同等义务。</w:t>
      </w:r>
    </w:p>
    <w:p w14:paraId="553E9CCB" w14:textId="77777777" w:rsidR="00705206" w:rsidRPr="004113D4" w:rsidRDefault="00705206" w:rsidP="00167FF5">
      <w:pPr>
        <w:pStyle w:val="22"/>
        <w:spacing w:line="360" w:lineRule="auto"/>
        <w:ind w:firstLineChars="200" w:firstLine="480"/>
        <w:rPr>
          <w:sz w:val="24"/>
          <w:szCs w:val="24"/>
        </w:rPr>
      </w:pPr>
      <w:r w:rsidRPr="004113D4">
        <w:rPr>
          <w:sz w:val="24"/>
          <w:szCs w:val="24"/>
        </w:rPr>
        <w:t>2</w:t>
      </w:r>
      <w:r w:rsidRPr="004113D4">
        <w:rPr>
          <w:sz w:val="24"/>
          <w:szCs w:val="24"/>
        </w:rPr>
        <w:t>、赎回费率</w:t>
      </w:r>
    </w:p>
    <w:p w14:paraId="5E11F69B" w14:textId="1C1E529E" w:rsidR="00482F29" w:rsidRPr="004113D4" w:rsidRDefault="00705206" w:rsidP="00167FF5">
      <w:pPr>
        <w:spacing w:afterLines="50" w:after="156" w:line="360" w:lineRule="auto"/>
        <w:ind w:firstLineChars="200" w:firstLine="480"/>
        <w:rPr>
          <w:bCs/>
          <w:sz w:val="24"/>
        </w:rPr>
      </w:pPr>
      <w:r w:rsidRPr="004113D4">
        <w:rPr>
          <w:sz w:val="24"/>
        </w:rPr>
        <w:t>赎回费用由赎回基金份额的基金份额持有人承担，在基金份额持有人赎回基金份额时收取。</w:t>
      </w:r>
      <w:r w:rsidR="00FD32B6" w:rsidRPr="004113D4">
        <w:rPr>
          <w:rFonts w:hint="eastAsia"/>
          <w:sz w:val="24"/>
        </w:rPr>
        <w:t>A</w:t>
      </w:r>
      <w:r w:rsidR="00FD32B6" w:rsidRPr="004113D4">
        <w:rPr>
          <w:rFonts w:hint="eastAsia"/>
          <w:sz w:val="24"/>
        </w:rPr>
        <w:t>类基金份额赎回</w:t>
      </w:r>
      <w:r w:rsidR="00482F29" w:rsidRPr="004113D4">
        <w:rPr>
          <w:sz w:val="24"/>
        </w:rPr>
        <w:t>费率如下：</w:t>
      </w:r>
    </w:p>
    <w:tbl>
      <w:tblPr>
        <w:tblW w:w="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439"/>
      </w:tblGrid>
      <w:tr w:rsidR="00482F29" w:rsidRPr="004113D4" w14:paraId="34DF211E" w14:textId="77777777" w:rsidTr="00C1697C">
        <w:trPr>
          <w:jc w:val="center"/>
        </w:trPr>
        <w:tc>
          <w:tcPr>
            <w:tcW w:w="3336" w:type="dxa"/>
            <w:shd w:val="clear" w:color="auto" w:fill="auto"/>
            <w:hideMark/>
          </w:tcPr>
          <w:p w14:paraId="722E707F" w14:textId="2A0E865A" w:rsidR="00482F29" w:rsidRPr="004113D4" w:rsidRDefault="00482F29" w:rsidP="00167FF5">
            <w:pPr>
              <w:widowControl/>
              <w:spacing w:before="100" w:beforeAutospacing="1" w:after="100" w:afterAutospacing="1"/>
              <w:jc w:val="center"/>
              <w:rPr>
                <w:kern w:val="0"/>
                <w:sz w:val="24"/>
              </w:rPr>
            </w:pPr>
            <w:r w:rsidRPr="004113D4">
              <w:rPr>
                <w:color w:val="000000"/>
                <w:kern w:val="0"/>
                <w:sz w:val="24"/>
              </w:rPr>
              <w:t>持有期限（</w:t>
            </w:r>
            <w:r w:rsidRPr="004113D4">
              <w:rPr>
                <w:color w:val="000000"/>
                <w:kern w:val="0"/>
                <w:sz w:val="24"/>
              </w:rPr>
              <w:t>N</w:t>
            </w:r>
            <w:r w:rsidRPr="004113D4">
              <w:rPr>
                <w:color w:val="000000"/>
                <w:kern w:val="0"/>
                <w:sz w:val="24"/>
              </w:rPr>
              <w:t>为日历日）</w:t>
            </w:r>
          </w:p>
        </w:tc>
        <w:tc>
          <w:tcPr>
            <w:tcW w:w="1439" w:type="dxa"/>
            <w:shd w:val="clear" w:color="auto" w:fill="auto"/>
            <w:hideMark/>
          </w:tcPr>
          <w:p w14:paraId="7A9EB052" w14:textId="77777777" w:rsidR="00482F29" w:rsidRPr="004113D4" w:rsidRDefault="00482F29" w:rsidP="00167FF5">
            <w:pPr>
              <w:widowControl/>
              <w:spacing w:before="100" w:beforeAutospacing="1" w:after="100" w:afterAutospacing="1"/>
              <w:jc w:val="center"/>
              <w:rPr>
                <w:kern w:val="0"/>
                <w:sz w:val="24"/>
              </w:rPr>
            </w:pPr>
            <w:r w:rsidRPr="004113D4">
              <w:rPr>
                <w:color w:val="000000"/>
                <w:kern w:val="0"/>
                <w:sz w:val="24"/>
              </w:rPr>
              <w:t>费率</w:t>
            </w:r>
            <w:r w:rsidRPr="004113D4">
              <w:rPr>
                <w:kern w:val="0"/>
                <w:sz w:val="24"/>
              </w:rPr>
              <w:t xml:space="preserve"> </w:t>
            </w:r>
          </w:p>
        </w:tc>
      </w:tr>
      <w:tr w:rsidR="00482F29" w:rsidRPr="004113D4" w14:paraId="1F803449" w14:textId="77777777" w:rsidTr="00C1697C">
        <w:trPr>
          <w:jc w:val="center"/>
        </w:trPr>
        <w:tc>
          <w:tcPr>
            <w:tcW w:w="3336" w:type="dxa"/>
            <w:shd w:val="clear" w:color="auto" w:fill="auto"/>
            <w:hideMark/>
          </w:tcPr>
          <w:p w14:paraId="6F0641F4" w14:textId="77777777" w:rsidR="00482F29" w:rsidRPr="004113D4" w:rsidRDefault="00482F29" w:rsidP="00167FF5">
            <w:pPr>
              <w:widowControl/>
              <w:spacing w:before="100" w:beforeAutospacing="1" w:after="100" w:afterAutospacing="1"/>
              <w:jc w:val="center"/>
              <w:rPr>
                <w:color w:val="000000"/>
                <w:kern w:val="0"/>
                <w:sz w:val="24"/>
              </w:rPr>
            </w:pPr>
            <w:r w:rsidRPr="004113D4">
              <w:rPr>
                <w:color w:val="000000"/>
                <w:kern w:val="0"/>
                <w:sz w:val="24"/>
              </w:rPr>
              <w:t>N</w:t>
            </w:r>
            <w:r w:rsidRPr="004113D4">
              <w:rPr>
                <w:color w:val="000000"/>
                <w:kern w:val="0"/>
                <w:sz w:val="24"/>
              </w:rPr>
              <w:t>＜</w:t>
            </w:r>
            <w:r w:rsidRPr="004113D4">
              <w:rPr>
                <w:color w:val="000000"/>
                <w:kern w:val="0"/>
                <w:sz w:val="24"/>
              </w:rPr>
              <w:t>7</w:t>
            </w:r>
            <w:r w:rsidRPr="004113D4">
              <w:rPr>
                <w:color w:val="000000"/>
                <w:kern w:val="0"/>
                <w:sz w:val="24"/>
              </w:rPr>
              <w:t>天</w:t>
            </w:r>
            <w:r w:rsidRPr="004113D4">
              <w:rPr>
                <w:color w:val="000000"/>
                <w:kern w:val="0"/>
                <w:sz w:val="24"/>
              </w:rPr>
              <w:t xml:space="preserve"> </w:t>
            </w:r>
          </w:p>
        </w:tc>
        <w:tc>
          <w:tcPr>
            <w:tcW w:w="1439" w:type="dxa"/>
            <w:shd w:val="clear" w:color="auto" w:fill="auto"/>
            <w:hideMark/>
          </w:tcPr>
          <w:p w14:paraId="5E1D2779" w14:textId="70A64956" w:rsidR="00482F29" w:rsidRPr="004113D4" w:rsidRDefault="00482F29" w:rsidP="00167FF5">
            <w:pPr>
              <w:widowControl/>
              <w:spacing w:before="100" w:beforeAutospacing="1" w:after="100" w:afterAutospacing="1"/>
              <w:jc w:val="center"/>
              <w:rPr>
                <w:kern w:val="0"/>
                <w:sz w:val="24"/>
              </w:rPr>
            </w:pPr>
            <w:r w:rsidRPr="004113D4">
              <w:rPr>
                <w:color w:val="000000"/>
                <w:kern w:val="0"/>
                <w:sz w:val="24"/>
              </w:rPr>
              <w:t>1.5</w:t>
            </w:r>
            <w:r w:rsidR="00CA7B42">
              <w:rPr>
                <w:rFonts w:hint="eastAsia"/>
                <w:color w:val="000000"/>
                <w:kern w:val="0"/>
                <w:sz w:val="24"/>
              </w:rPr>
              <w:t>0</w:t>
            </w:r>
            <w:r w:rsidRPr="004113D4">
              <w:rPr>
                <w:color w:val="000000"/>
                <w:kern w:val="0"/>
                <w:sz w:val="24"/>
              </w:rPr>
              <w:t>%</w:t>
            </w:r>
            <w:r w:rsidRPr="004113D4">
              <w:rPr>
                <w:kern w:val="0"/>
                <w:sz w:val="24"/>
              </w:rPr>
              <w:t xml:space="preserve"> </w:t>
            </w:r>
          </w:p>
        </w:tc>
      </w:tr>
      <w:tr w:rsidR="00482F29" w:rsidRPr="004113D4" w14:paraId="6DC9C214" w14:textId="77777777" w:rsidTr="00C1697C">
        <w:trPr>
          <w:jc w:val="center"/>
        </w:trPr>
        <w:tc>
          <w:tcPr>
            <w:tcW w:w="3336" w:type="dxa"/>
            <w:shd w:val="clear" w:color="auto" w:fill="auto"/>
            <w:hideMark/>
          </w:tcPr>
          <w:p w14:paraId="14629A81" w14:textId="77777777" w:rsidR="00482F29" w:rsidRPr="004113D4" w:rsidRDefault="00482F29" w:rsidP="00167FF5">
            <w:pPr>
              <w:widowControl/>
              <w:spacing w:before="100" w:beforeAutospacing="1" w:after="100" w:afterAutospacing="1"/>
              <w:jc w:val="center"/>
              <w:rPr>
                <w:color w:val="000000"/>
                <w:kern w:val="0"/>
                <w:sz w:val="24"/>
              </w:rPr>
            </w:pPr>
            <w:r w:rsidRPr="004113D4">
              <w:rPr>
                <w:color w:val="000000"/>
                <w:kern w:val="0"/>
                <w:sz w:val="24"/>
              </w:rPr>
              <w:t>7</w:t>
            </w:r>
            <w:r w:rsidRPr="004113D4">
              <w:rPr>
                <w:color w:val="000000"/>
                <w:kern w:val="0"/>
                <w:sz w:val="24"/>
              </w:rPr>
              <w:t>天</w:t>
            </w:r>
            <w:r w:rsidRPr="004113D4">
              <w:rPr>
                <w:color w:val="000000"/>
                <w:kern w:val="0"/>
                <w:sz w:val="24"/>
              </w:rPr>
              <w:t>≤N</w:t>
            </w:r>
            <w:r w:rsidRPr="004113D4">
              <w:rPr>
                <w:color w:val="000000"/>
                <w:kern w:val="0"/>
                <w:sz w:val="24"/>
              </w:rPr>
              <w:t>＜</w:t>
            </w:r>
            <w:r w:rsidRPr="004113D4">
              <w:rPr>
                <w:color w:val="000000"/>
                <w:kern w:val="0"/>
                <w:sz w:val="24"/>
              </w:rPr>
              <w:t>30</w:t>
            </w:r>
            <w:r w:rsidRPr="004113D4">
              <w:rPr>
                <w:color w:val="000000"/>
                <w:kern w:val="0"/>
                <w:sz w:val="24"/>
              </w:rPr>
              <w:t>天</w:t>
            </w:r>
            <w:r w:rsidRPr="004113D4">
              <w:rPr>
                <w:color w:val="000000"/>
                <w:kern w:val="0"/>
                <w:sz w:val="24"/>
              </w:rPr>
              <w:t xml:space="preserve"> </w:t>
            </w:r>
          </w:p>
        </w:tc>
        <w:tc>
          <w:tcPr>
            <w:tcW w:w="1439" w:type="dxa"/>
            <w:shd w:val="clear" w:color="auto" w:fill="auto"/>
            <w:hideMark/>
          </w:tcPr>
          <w:p w14:paraId="25CE135E" w14:textId="77777777" w:rsidR="00482F29" w:rsidRPr="004113D4" w:rsidRDefault="00482F29" w:rsidP="00167FF5">
            <w:pPr>
              <w:widowControl/>
              <w:spacing w:before="100" w:beforeAutospacing="1" w:after="100" w:afterAutospacing="1"/>
              <w:jc w:val="center"/>
              <w:rPr>
                <w:kern w:val="0"/>
                <w:sz w:val="24"/>
              </w:rPr>
            </w:pPr>
            <w:r w:rsidRPr="004113D4">
              <w:rPr>
                <w:color w:val="000000"/>
                <w:kern w:val="0"/>
                <w:sz w:val="24"/>
              </w:rPr>
              <w:t>0.75%</w:t>
            </w:r>
            <w:r w:rsidRPr="004113D4">
              <w:rPr>
                <w:kern w:val="0"/>
                <w:sz w:val="24"/>
              </w:rPr>
              <w:t xml:space="preserve"> </w:t>
            </w:r>
          </w:p>
        </w:tc>
      </w:tr>
      <w:tr w:rsidR="00482F29" w:rsidRPr="004113D4" w14:paraId="21728DEB" w14:textId="77777777" w:rsidTr="00C1697C">
        <w:trPr>
          <w:jc w:val="center"/>
        </w:trPr>
        <w:tc>
          <w:tcPr>
            <w:tcW w:w="3336" w:type="dxa"/>
            <w:shd w:val="clear" w:color="auto" w:fill="auto"/>
          </w:tcPr>
          <w:p w14:paraId="70277DA9" w14:textId="5D678492" w:rsidR="00482F29" w:rsidRPr="004113D4" w:rsidRDefault="00482F29" w:rsidP="00C2301A">
            <w:pPr>
              <w:widowControl/>
              <w:spacing w:before="100" w:beforeAutospacing="1" w:after="100" w:afterAutospacing="1"/>
              <w:jc w:val="center"/>
              <w:rPr>
                <w:color w:val="000000"/>
                <w:kern w:val="0"/>
                <w:sz w:val="24"/>
              </w:rPr>
            </w:pPr>
            <w:r w:rsidRPr="004113D4">
              <w:rPr>
                <w:kern w:val="0"/>
                <w:sz w:val="24"/>
              </w:rPr>
              <w:t>30</w:t>
            </w:r>
            <w:r w:rsidRPr="004113D4">
              <w:rPr>
                <w:kern w:val="0"/>
                <w:sz w:val="24"/>
              </w:rPr>
              <w:t>天</w:t>
            </w:r>
            <w:r w:rsidRPr="004113D4">
              <w:rPr>
                <w:kern w:val="0"/>
                <w:sz w:val="24"/>
              </w:rPr>
              <w:t>≤N</w:t>
            </w:r>
            <w:r w:rsidRPr="004113D4">
              <w:rPr>
                <w:kern w:val="0"/>
                <w:sz w:val="24"/>
              </w:rPr>
              <w:t>＜</w:t>
            </w:r>
            <w:r w:rsidR="00C2301A" w:rsidRPr="004113D4">
              <w:rPr>
                <w:rFonts w:hint="eastAsia"/>
                <w:kern w:val="0"/>
                <w:sz w:val="24"/>
              </w:rPr>
              <w:t>365</w:t>
            </w:r>
            <w:r w:rsidR="00230DAA" w:rsidRPr="004113D4">
              <w:rPr>
                <w:kern w:val="0"/>
                <w:sz w:val="24"/>
              </w:rPr>
              <w:t>天</w:t>
            </w:r>
          </w:p>
        </w:tc>
        <w:tc>
          <w:tcPr>
            <w:tcW w:w="1439" w:type="dxa"/>
            <w:shd w:val="clear" w:color="auto" w:fill="auto"/>
          </w:tcPr>
          <w:p w14:paraId="360CBB19" w14:textId="77777777" w:rsidR="00482F29" w:rsidRPr="004113D4" w:rsidRDefault="00482F29" w:rsidP="00167FF5">
            <w:pPr>
              <w:widowControl/>
              <w:spacing w:before="100" w:beforeAutospacing="1" w:after="100" w:afterAutospacing="1"/>
              <w:jc w:val="center"/>
              <w:rPr>
                <w:color w:val="000000"/>
                <w:kern w:val="0"/>
                <w:sz w:val="24"/>
              </w:rPr>
            </w:pPr>
            <w:r w:rsidRPr="004113D4">
              <w:rPr>
                <w:kern w:val="0"/>
                <w:sz w:val="24"/>
              </w:rPr>
              <w:t>0.50%</w:t>
            </w:r>
          </w:p>
        </w:tc>
      </w:tr>
      <w:tr w:rsidR="00FD32B6" w:rsidRPr="004113D4" w14:paraId="16F7536F" w14:textId="77777777" w:rsidTr="00A70ED3">
        <w:tblPrEx>
          <w:tblCellMar>
            <w:left w:w="0" w:type="dxa"/>
            <w:right w:w="0" w:type="dxa"/>
          </w:tblCellMar>
        </w:tblPrEx>
        <w:trPr>
          <w:jc w:val="center"/>
        </w:trPr>
        <w:tc>
          <w:tcPr>
            <w:tcW w:w="3336" w:type="dxa"/>
          </w:tcPr>
          <w:p w14:paraId="42BB300F" w14:textId="5F35BE75" w:rsidR="00FD32B6" w:rsidRPr="00271AEE" w:rsidRDefault="00C05DA5" w:rsidP="00167FF5">
            <w:pPr>
              <w:widowControl/>
              <w:spacing w:before="100" w:beforeAutospacing="1" w:after="100" w:afterAutospacing="1"/>
              <w:jc w:val="center"/>
              <w:rPr>
                <w:kern w:val="0"/>
                <w:sz w:val="24"/>
              </w:rPr>
            </w:pPr>
            <w:r w:rsidRPr="00271AEE">
              <w:rPr>
                <w:rFonts w:hint="eastAsia"/>
                <w:kern w:val="0"/>
                <w:sz w:val="24"/>
              </w:rPr>
              <w:t>N</w:t>
            </w:r>
            <w:r w:rsidR="00FD32B6" w:rsidRPr="00271AEE">
              <w:rPr>
                <w:rFonts w:hint="eastAsia"/>
                <w:kern w:val="0"/>
                <w:sz w:val="24"/>
              </w:rPr>
              <w:t>≥</w:t>
            </w:r>
            <w:r w:rsidR="00FD32B6" w:rsidRPr="00271AEE">
              <w:rPr>
                <w:rFonts w:hint="eastAsia"/>
                <w:kern w:val="0"/>
                <w:sz w:val="24"/>
              </w:rPr>
              <w:t>365</w:t>
            </w:r>
            <w:r w:rsidR="00FD32B6" w:rsidRPr="00271AEE">
              <w:rPr>
                <w:rFonts w:hint="eastAsia"/>
                <w:kern w:val="0"/>
                <w:sz w:val="24"/>
              </w:rPr>
              <w:t>天</w:t>
            </w:r>
          </w:p>
        </w:tc>
        <w:tc>
          <w:tcPr>
            <w:tcW w:w="1439" w:type="dxa"/>
          </w:tcPr>
          <w:p w14:paraId="222F986D" w14:textId="46DB273D" w:rsidR="00FD32B6" w:rsidRPr="00271AEE" w:rsidRDefault="00FD32B6" w:rsidP="00167FF5">
            <w:pPr>
              <w:widowControl/>
              <w:spacing w:before="100" w:beforeAutospacing="1" w:after="100" w:afterAutospacing="1"/>
              <w:jc w:val="center"/>
              <w:rPr>
                <w:kern w:val="0"/>
                <w:sz w:val="24"/>
              </w:rPr>
            </w:pPr>
            <w:r w:rsidRPr="00271AEE">
              <w:rPr>
                <w:rFonts w:hint="eastAsia"/>
                <w:kern w:val="0"/>
                <w:sz w:val="24"/>
              </w:rPr>
              <w:t>0</w:t>
            </w:r>
            <w:r w:rsidR="00C05DA5" w:rsidRPr="00271AEE">
              <w:rPr>
                <w:rFonts w:hint="eastAsia"/>
                <w:kern w:val="0"/>
                <w:sz w:val="24"/>
              </w:rPr>
              <w:t>%</w:t>
            </w:r>
          </w:p>
        </w:tc>
      </w:tr>
    </w:tbl>
    <w:p w14:paraId="353BEF4E" w14:textId="377A2EEE" w:rsidR="00FD32B6" w:rsidRPr="004113D4" w:rsidRDefault="00FD32B6" w:rsidP="00167FF5">
      <w:pPr>
        <w:spacing w:line="360" w:lineRule="auto"/>
        <w:ind w:firstLineChars="200" w:firstLine="480"/>
        <w:rPr>
          <w:bCs/>
          <w:sz w:val="24"/>
          <w:lang w:val="zh-CN"/>
        </w:rPr>
      </w:pPr>
      <w:r w:rsidRPr="004113D4">
        <w:rPr>
          <w:rFonts w:hint="eastAsia"/>
          <w:bCs/>
          <w:sz w:val="24"/>
          <w:lang w:val="zh-CN"/>
        </w:rPr>
        <w:t>C</w:t>
      </w:r>
      <w:r w:rsidRPr="004113D4">
        <w:rPr>
          <w:rFonts w:hint="eastAsia"/>
          <w:bCs/>
          <w:sz w:val="24"/>
          <w:lang w:val="zh-CN"/>
        </w:rPr>
        <w:t>类基金份额赎回费率如下：</w:t>
      </w:r>
    </w:p>
    <w:tbl>
      <w:tblPr>
        <w:tblW w:w="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439"/>
      </w:tblGrid>
      <w:tr w:rsidR="00FD32B6" w:rsidRPr="004113D4" w14:paraId="2D2337D7" w14:textId="77777777" w:rsidTr="00FD32B6">
        <w:trPr>
          <w:jc w:val="center"/>
        </w:trPr>
        <w:tc>
          <w:tcPr>
            <w:tcW w:w="3336" w:type="dxa"/>
            <w:shd w:val="clear" w:color="auto" w:fill="auto"/>
            <w:hideMark/>
          </w:tcPr>
          <w:p w14:paraId="0899B31A" w14:textId="77777777" w:rsidR="00FD32B6" w:rsidRPr="004113D4" w:rsidRDefault="00FD32B6" w:rsidP="00FD32B6">
            <w:pPr>
              <w:widowControl/>
              <w:spacing w:before="100" w:beforeAutospacing="1" w:after="100" w:afterAutospacing="1"/>
              <w:jc w:val="center"/>
              <w:rPr>
                <w:kern w:val="0"/>
                <w:sz w:val="24"/>
              </w:rPr>
            </w:pPr>
            <w:r w:rsidRPr="004113D4">
              <w:rPr>
                <w:color w:val="000000"/>
                <w:kern w:val="0"/>
                <w:sz w:val="24"/>
              </w:rPr>
              <w:t>持有期限（</w:t>
            </w:r>
            <w:r w:rsidRPr="004113D4">
              <w:rPr>
                <w:color w:val="000000"/>
                <w:kern w:val="0"/>
                <w:sz w:val="24"/>
              </w:rPr>
              <w:t>N</w:t>
            </w:r>
            <w:r w:rsidRPr="004113D4">
              <w:rPr>
                <w:color w:val="000000"/>
                <w:kern w:val="0"/>
                <w:sz w:val="24"/>
              </w:rPr>
              <w:t>为日历日）</w:t>
            </w:r>
          </w:p>
        </w:tc>
        <w:tc>
          <w:tcPr>
            <w:tcW w:w="1439" w:type="dxa"/>
            <w:shd w:val="clear" w:color="auto" w:fill="auto"/>
            <w:hideMark/>
          </w:tcPr>
          <w:p w14:paraId="0B789CC7" w14:textId="77777777" w:rsidR="00FD32B6" w:rsidRPr="004113D4" w:rsidRDefault="00FD32B6" w:rsidP="00FD32B6">
            <w:pPr>
              <w:widowControl/>
              <w:spacing w:before="100" w:beforeAutospacing="1" w:after="100" w:afterAutospacing="1"/>
              <w:jc w:val="center"/>
              <w:rPr>
                <w:kern w:val="0"/>
                <w:sz w:val="24"/>
              </w:rPr>
            </w:pPr>
            <w:r w:rsidRPr="004113D4">
              <w:rPr>
                <w:color w:val="000000"/>
                <w:kern w:val="0"/>
                <w:sz w:val="24"/>
              </w:rPr>
              <w:t>费率</w:t>
            </w:r>
            <w:r w:rsidRPr="004113D4">
              <w:rPr>
                <w:kern w:val="0"/>
                <w:sz w:val="24"/>
              </w:rPr>
              <w:t xml:space="preserve"> </w:t>
            </w:r>
          </w:p>
        </w:tc>
      </w:tr>
      <w:tr w:rsidR="00FD32B6" w:rsidRPr="004113D4" w14:paraId="03437CE0" w14:textId="77777777" w:rsidTr="00A70ED3">
        <w:trPr>
          <w:jc w:val="center"/>
        </w:trPr>
        <w:tc>
          <w:tcPr>
            <w:tcW w:w="3336" w:type="dxa"/>
            <w:shd w:val="clear" w:color="auto" w:fill="auto"/>
            <w:vAlign w:val="center"/>
            <w:hideMark/>
          </w:tcPr>
          <w:p w14:paraId="3B21F9C3" w14:textId="0230364B" w:rsidR="00FD32B6" w:rsidRPr="00271AEE" w:rsidRDefault="00C90D3F" w:rsidP="00FD32B6">
            <w:pPr>
              <w:widowControl/>
              <w:spacing w:before="100" w:beforeAutospacing="1" w:after="100" w:afterAutospacing="1"/>
              <w:jc w:val="center"/>
              <w:rPr>
                <w:kern w:val="0"/>
                <w:sz w:val="24"/>
              </w:rPr>
            </w:pPr>
            <w:bookmarkStart w:id="41" w:name="_GoBack" w:colFirst="0" w:colLast="1"/>
            <w:r w:rsidRPr="00271AEE">
              <w:rPr>
                <w:rFonts w:hint="eastAsia"/>
                <w:kern w:val="0"/>
                <w:sz w:val="24"/>
              </w:rPr>
              <w:t>N</w:t>
            </w:r>
            <w:r w:rsidR="00FD32B6" w:rsidRPr="00271AEE">
              <w:rPr>
                <w:rFonts w:hint="eastAsia"/>
                <w:kern w:val="0"/>
                <w:sz w:val="24"/>
              </w:rPr>
              <w:t>＜</w:t>
            </w:r>
            <w:r w:rsidR="00FD32B6" w:rsidRPr="00271AEE">
              <w:rPr>
                <w:rFonts w:hint="eastAsia"/>
                <w:kern w:val="0"/>
                <w:sz w:val="24"/>
              </w:rPr>
              <w:t>7</w:t>
            </w:r>
            <w:r w:rsidR="00FD32B6" w:rsidRPr="00271AEE">
              <w:rPr>
                <w:rFonts w:hint="eastAsia"/>
                <w:kern w:val="0"/>
                <w:sz w:val="24"/>
              </w:rPr>
              <w:t>天</w:t>
            </w:r>
          </w:p>
        </w:tc>
        <w:tc>
          <w:tcPr>
            <w:tcW w:w="1439" w:type="dxa"/>
            <w:shd w:val="clear" w:color="auto" w:fill="auto"/>
            <w:vAlign w:val="center"/>
            <w:hideMark/>
          </w:tcPr>
          <w:p w14:paraId="217792B2" w14:textId="30B02325" w:rsidR="00FD32B6" w:rsidRPr="004113D4" w:rsidRDefault="00FD32B6" w:rsidP="00FD32B6">
            <w:pPr>
              <w:widowControl/>
              <w:spacing w:before="100" w:beforeAutospacing="1" w:after="100" w:afterAutospacing="1"/>
              <w:jc w:val="center"/>
              <w:rPr>
                <w:kern w:val="0"/>
                <w:sz w:val="24"/>
              </w:rPr>
            </w:pPr>
            <w:r w:rsidRPr="00271AEE">
              <w:rPr>
                <w:kern w:val="0"/>
                <w:sz w:val="24"/>
              </w:rPr>
              <w:t>1.5</w:t>
            </w:r>
            <w:r w:rsidRPr="00271AEE">
              <w:rPr>
                <w:rFonts w:hint="eastAsia"/>
                <w:kern w:val="0"/>
                <w:sz w:val="24"/>
              </w:rPr>
              <w:t>0</w:t>
            </w:r>
            <w:r w:rsidRPr="00271AEE">
              <w:rPr>
                <w:kern w:val="0"/>
                <w:sz w:val="24"/>
              </w:rPr>
              <w:t>%</w:t>
            </w:r>
          </w:p>
        </w:tc>
      </w:tr>
      <w:tr w:rsidR="00FD32B6" w:rsidRPr="004113D4" w14:paraId="759CD7FF" w14:textId="77777777" w:rsidTr="00A70ED3">
        <w:trPr>
          <w:jc w:val="center"/>
        </w:trPr>
        <w:tc>
          <w:tcPr>
            <w:tcW w:w="3336" w:type="dxa"/>
            <w:shd w:val="clear" w:color="auto" w:fill="auto"/>
            <w:vAlign w:val="center"/>
            <w:hideMark/>
          </w:tcPr>
          <w:p w14:paraId="4F1A586B" w14:textId="0E9F8609" w:rsidR="00FD32B6" w:rsidRPr="00271AEE" w:rsidRDefault="00FD32B6" w:rsidP="00C90D3F">
            <w:pPr>
              <w:widowControl/>
              <w:spacing w:before="100" w:beforeAutospacing="1" w:after="100" w:afterAutospacing="1"/>
              <w:jc w:val="center"/>
              <w:rPr>
                <w:kern w:val="0"/>
                <w:sz w:val="24"/>
              </w:rPr>
            </w:pPr>
            <w:r w:rsidRPr="00271AEE">
              <w:rPr>
                <w:rFonts w:hint="eastAsia"/>
                <w:kern w:val="0"/>
                <w:sz w:val="24"/>
              </w:rPr>
              <w:t>7</w:t>
            </w:r>
            <w:r w:rsidRPr="00271AEE">
              <w:rPr>
                <w:rFonts w:hint="eastAsia"/>
                <w:kern w:val="0"/>
                <w:sz w:val="24"/>
              </w:rPr>
              <w:t>天≤</w:t>
            </w:r>
            <w:r w:rsidR="00C90D3F" w:rsidRPr="00271AEE">
              <w:rPr>
                <w:rFonts w:hint="eastAsia"/>
                <w:kern w:val="0"/>
                <w:sz w:val="24"/>
              </w:rPr>
              <w:t>N</w:t>
            </w:r>
            <w:r w:rsidRPr="00271AEE">
              <w:rPr>
                <w:rFonts w:hint="eastAsia"/>
                <w:kern w:val="0"/>
                <w:sz w:val="24"/>
              </w:rPr>
              <w:t>＜</w:t>
            </w:r>
            <w:r w:rsidRPr="00271AEE">
              <w:rPr>
                <w:rFonts w:hint="eastAsia"/>
                <w:kern w:val="0"/>
                <w:sz w:val="24"/>
              </w:rPr>
              <w:t>30</w:t>
            </w:r>
            <w:r w:rsidRPr="00271AEE">
              <w:rPr>
                <w:rFonts w:hint="eastAsia"/>
                <w:kern w:val="0"/>
                <w:sz w:val="24"/>
              </w:rPr>
              <w:t>天</w:t>
            </w:r>
          </w:p>
        </w:tc>
        <w:tc>
          <w:tcPr>
            <w:tcW w:w="1439" w:type="dxa"/>
            <w:shd w:val="clear" w:color="auto" w:fill="auto"/>
            <w:vAlign w:val="center"/>
            <w:hideMark/>
          </w:tcPr>
          <w:p w14:paraId="40BEDFCF" w14:textId="365864D9" w:rsidR="00FD32B6" w:rsidRPr="004113D4" w:rsidRDefault="00FD32B6" w:rsidP="00FD32B6">
            <w:pPr>
              <w:widowControl/>
              <w:spacing w:before="100" w:beforeAutospacing="1" w:after="100" w:afterAutospacing="1"/>
              <w:jc w:val="center"/>
              <w:rPr>
                <w:kern w:val="0"/>
                <w:sz w:val="24"/>
              </w:rPr>
            </w:pPr>
            <w:r w:rsidRPr="00271AEE">
              <w:rPr>
                <w:kern w:val="0"/>
                <w:sz w:val="24"/>
              </w:rPr>
              <w:t>0.5</w:t>
            </w:r>
            <w:r w:rsidR="00CA7B42" w:rsidRPr="00271AEE">
              <w:rPr>
                <w:rFonts w:hint="eastAsia"/>
                <w:kern w:val="0"/>
                <w:sz w:val="24"/>
              </w:rPr>
              <w:t>0</w:t>
            </w:r>
            <w:r w:rsidRPr="00271AEE">
              <w:rPr>
                <w:kern w:val="0"/>
                <w:sz w:val="24"/>
              </w:rPr>
              <w:t>%</w:t>
            </w:r>
          </w:p>
        </w:tc>
      </w:tr>
      <w:tr w:rsidR="00FD32B6" w:rsidRPr="004113D4" w14:paraId="3F217AA0" w14:textId="77777777" w:rsidTr="00A70ED3">
        <w:trPr>
          <w:jc w:val="center"/>
        </w:trPr>
        <w:tc>
          <w:tcPr>
            <w:tcW w:w="3336" w:type="dxa"/>
            <w:shd w:val="clear" w:color="auto" w:fill="auto"/>
            <w:vAlign w:val="center"/>
          </w:tcPr>
          <w:p w14:paraId="1D173CA3" w14:textId="18E5AFE3" w:rsidR="00FD32B6" w:rsidRPr="00271AEE" w:rsidRDefault="00C90D3F" w:rsidP="00FD32B6">
            <w:pPr>
              <w:widowControl/>
              <w:spacing w:before="100" w:beforeAutospacing="1" w:after="100" w:afterAutospacing="1"/>
              <w:jc w:val="center"/>
              <w:rPr>
                <w:kern w:val="0"/>
                <w:sz w:val="24"/>
              </w:rPr>
            </w:pPr>
            <w:r w:rsidRPr="00271AEE">
              <w:rPr>
                <w:rFonts w:hint="eastAsia"/>
                <w:kern w:val="0"/>
                <w:sz w:val="24"/>
              </w:rPr>
              <w:t>N</w:t>
            </w:r>
            <w:r w:rsidR="00FD32B6" w:rsidRPr="00271AEE">
              <w:rPr>
                <w:rFonts w:hint="eastAsia"/>
                <w:kern w:val="0"/>
                <w:sz w:val="24"/>
              </w:rPr>
              <w:t>≥</w:t>
            </w:r>
            <w:r w:rsidR="00FD32B6" w:rsidRPr="00271AEE">
              <w:rPr>
                <w:kern w:val="0"/>
                <w:sz w:val="24"/>
              </w:rPr>
              <w:t>30</w:t>
            </w:r>
            <w:r w:rsidR="00FD32B6" w:rsidRPr="00271AEE">
              <w:rPr>
                <w:rFonts w:hint="eastAsia"/>
                <w:kern w:val="0"/>
                <w:sz w:val="24"/>
              </w:rPr>
              <w:t>天</w:t>
            </w:r>
          </w:p>
        </w:tc>
        <w:tc>
          <w:tcPr>
            <w:tcW w:w="1439" w:type="dxa"/>
            <w:shd w:val="clear" w:color="auto" w:fill="auto"/>
            <w:vAlign w:val="center"/>
          </w:tcPr>
          <w:p w14:paraId="1F7DFB61" w14:textId="0D8908BD" w:rsidR="00FD32B6" w:rsidRPr="00271AEE" w:rsidRDefault="00FD32B6" w:rsidP="00FD32B6">
            <w:pPr>
              <w:widowControl/>
              <w:spacing w:before="100" w:beforeAutospacing="1" w:after="100" w:afterAutospacing="1"/>
              <w:jc w:val="center"/>
              <w:rPr>
                <w:kern w:val="0"/>
                <w:sz w:val="24"/>
              </w:rPr>
            </w:pPr>
            <w:r w:rsidRPr="00271AEE">
              <w:rPr>
                <w:rFonts w:hint="eastAsia"/>
                <w:kern w:val="0"/>
                <w:sz w:val="24"/>
              </w:rPr>
              <w:t>0</w:t>
            </w:r>
            <w:r w:rsidR="00C05DA5" w:rsidRPr="00271AEE">
              <w:rPr>
                <w:rFonts w:hint="eastAsia"/>
                <w:kern w:val="0"/>
                <w:sz w:val="24"/>
              </w:rPr>
              <w:t>%</w:t>
            </w:r>
          </w:p>
        </w:tc>
      </w:tr>
      <w:bookmarkEnd w:id="41"/>
    </w:tbl>
    <w:p w14:paraId="65673A13" w14:textId="77777777" w:rsidR="00FD32B6" w:rsidRPr="004113D4" w:rsidRDefault="00FD32B6" w:rsidP="00167FF5">
      <w:pPr>
        <w:spacing w:line="360" w:lineRule="auto"/>
        <w:ind w:firstLineChars="200" w:firstLine="480"/>
        <w:rPr>
          <w:bCs/>
          <w:sz w:val="24"/>
          <w:lang w:val="zh-CN"/>
        </w:rPr>
      </w:pPr>
    </w:p>
    <w:p w14:paraId="294887E4" w14:textId="77777777" w:rsidR="00705206" w:rsidRPr="004113D4" w:rsidRDefault="00705206" w:rsidP="00167FF5">
      <w:pPr>
        <w:spacing w:line="360" w:lineRule="auto"/>
        <w:ind w:firstLineChars="200" w:firstLine="480"/>
        <w:rPr>
          <w:bCs/>
          <w:sz w:val="24"/>
          <w:lang w:val="zh-CN"/>
        </w:rPr>
      </w:pPr>
      <w:r w:rsidRPr="004113D4">
        <w:rPr>
          <w:bCs/>
          <w:sz w:val="24"/>
          <w:lang w:val="zh-CN"/>
        </w:rPr>
        <w:t>赎回费计入基金财产的比例规则如下：</w:t>
      </w:r>
    </w:p>
    <w:p w14:paraId="6FBA196F" w14:textId="7B779F64" w:rsidR="00526F45" w:rsidRPr="004113D4" w:rsidRDefault="00526F45" w:rsidP="00167FF5">
      <w:pPr>
        <w:spacing w:line="360" w:lineRule="auto"/>
        <w:ind w:firstLineChars="200" w:firstLine="480"/>
        <w:rPr>
          <w:rFonts w:ascii="宋体" w:hAnsi="宋体"/>
          <w:sz w:val="24"/>
        </w:rPr>
      </w:pPr>
      <w:r w:rsidRPr="004113D4">
        <w:rPr>
          <w:rFonts w:ascii="宋体" w:hAnsi="宋体" w:hint="eastAsia"/>
          <w:sz w:val="24"/>
        </w:rPr>
        <w:lastRenderedPageBreak/>
        <w:t>对持续持有期少于30天的投资者，将赎回费全部计入基金财产；对持续持有期大于等于30天但少于90天的投资者，将不低于赎回费总额的75%计入基金财产；对持续持有期长于90天内但少于180天的投资者，将不低于赎回费总额的50%计入基金财产；对持续持有期长于180天的投资者，应当将不低于赎回费总额的25%计入基金财产。赎回费未计入基金财产的部分，用于支付登记费和其他必要的手续费。</w:t>
      </w:r>
    </w:p>
    <w:p w14:paraId="228A1AA7" w14:textId="77777777" w:rsidR="00705206" w:rsidRPr="004113D4" w:rsidRDefault="00705206" w:rsidP="00167FF5">
      <w:pPr>
        <w:spacing w:line="360" w:lineRule="auto"/>
        <w:ind w:firstLineChars="200" w:firstLine="480"/>
        <w:rPr>
          <w:rFonts w:ascii="宋体" w:hAnsi="宋体"/>
          <w:sz w:val="24"/>
        </w:rPr>
      </w:pPr>
      <w:r w:rsidRPr="004113D4">
        <w:rPr>
          <w:rFonts w:ascii="宋体" w:hAnsi="宋体"/>
          <w:sz w:val="24"/>
        </w:rPr>
        <w:t>3、基金管理人可以在基金合同约定的范围内调整费率或收费方式，</w:t>
      </w:r>
      <w:r w:rsidR="0018049C" w:rsidRPr="004113D4">
        <w:rPr>
          <w:rFonts w:ascii="宋体" w:hAnsi="宋体" w:hint="eastAsia"/>
          <w:sz w:val="24"/>
        </w:rPr>
        <w:t>并最迟应于</w:t>
      </w:r>
      <w:r w:rsidRPr="004113D4">
        <w:rPr>
          <w:rFonts w:ascii="宋体" w:hAnsi="宋体"/>
          <w:sz w:val="24"/>
        </w:rPr>
        <w:t>新的费率或收费方式实施日前依照《信息披露办法》</w:t>
      </w:r>
      <w:r w:rsidR="0018049C" w:rsidRPr="004113D4">
        <w:rPr>
          <w:rFonts w:ascii="宋体" w:hAnsi="宋体" w:hint="eastAsia"/>
          <w:sz w:val="24"/>
        </w:rPr>
        <w:t>的</w:t>
      </w:r>
      <w:r w:rsidRPr="004113D4">
        <w:rPr>
          <w:rFonts w:ascii="宋体" w:hAnsi="宋体"/>
          <w:sz w:val="24"/>
        </w:rPr>
        <w:t>有关规定在指定</w:t>
      </w:r>
      <w:r w:rsidR="00867DF8" w:rsidRPr="004113D4">
        <w:rPr>
          <w:rFonts w:ascii="宋体" w:hAnsi="宋体" w:hint="eastAsia"/>
          <w:sz w:val="24"/>
        </w:rPr>
        <w:t>媒介</w:t>
      </w:r>
      <w:r w:rsidRPr="004113D4">
        <w:rPr>
          <w:rFonts w:ascii="宋体" w:hAnsi="宋体"/>
          <w:sz w:val="24"/>
        </w:rPr>
        <w:t>上公告。</w:t>
      </w:r>
    </w:p>
    <w:p w14:paraId="272D319E" w14:textId="6153FC96" w:rsidR="00705206" w:rsidRPr="004113D4" w:rsidRDefault="00705206" w:rsidP="00167FF5">
      <w:pPr>
        <w:spacing w:line="360" w:lineRule="auto"/>
        <w:ind w:firstLineChars="200" w:firstLine="480"/>
        <w:rPr>
          <w:rFonts w:ascii="宋体" w:hAnsi="宋体"/>
          <w:sz w:val="24"/>
        </w:rPr>
      </w:pPr>
      <w:r w:rsidRPr="004113D4">
        <w:rPr>
          <w:rFonts w:ascii="宋体" w:hAnsi="宋体"/>
          <w:sz w:val="24"/>
        </w:rPr>
        <w:t>4、</w:t>
      </w:r>
      <w:r w:rsidR="008F21DC" w:rsidRPr="004113D4">
        <w:rPr>
          <w:rFonts w:ascii="宋体" w:hAnsi="宋体" w:hint="eastAsia"/>
          <w:sz w:val="24"/>
        </w:rPr>
        <w:t>基金管理人可以在不违反法律法规规定及基金合同约定，且对现有基金份额持有人利益无实质性不利影响的前提下，</w:t>
      </w:r>
      <w:r w:rsidR="00C63A88" w:rsidRPr="004113D4">
        <w:rPr>
          <w:rFonts w:ascii="宋体" w:hAnsi="宋体" w:hint="eastAsia"/>
          <w:sz w:val="24"/>
        </w:rPr>
        <w:t>根据市场情况制定基金促销计划，针对特定地域范围、特定行业、特定职业的投资者以及以</w:t>
      </w:r>
      <w:r w:rsidRPr="004113D4">
        <w:rPr>
          <w:rFonts w:ascii="宋体" w:hAnsi="宋体"/>
          <w:sz w:val="24"/>
        </w:rPr>
        <w:t>特定交易方式（如网上交易、电话交易等</w:t>
      </w:r>
      <w:r w:rsidR="00C63A88" w:rsidRPr="004113D4">
        <w:rPr>
          <w:rFonts w:ascii="宋体" w:hAnsi="宋体" w:hint="eastAsia"/>
          <w:sz w:val="24"/>
        </w:rPr>
        <w:t>）等进行</w:t>
      </w:r>
      <w:r w:rsidRPr="004113D4">
        <w:rPr>
          <w:rFonts w:ascii="宋体" w:hAnsi="宋体"/>
          <w:sz w:val="24"/>
        </w:rPr>
        <w:t>基金</w:t>
      </w:r>
      <w:r w:rsidR="00C63A88" w:rsidRPr="004113D4">
        <w:rPr>
          <w:rFonts w:ascii="宋体" w:hAnsi="宋体" w:hint="eastAsia"/>
          <w:sz w:val="24"/>
        </w:rPr>
        <w:t>交易的</w:t>
      </w:r>
      <w:r w:rsidRPr="004113D4">
        <w:rPr>
          <w:rFonts w:ascii="宋体" w:hAnsi="宋体"/>
          <w:sz w:val="24"/>
        </w:rPr>
        <w:t>投资者定期</w:t>
      </w:r>
      <w:r w:rsidR="00C63A88" w:rsidRPr="004113D4">
        <w:rPr>
          <w:rFonts w:ascii="宋体" w:hAnsi="宋体" w:hint="eastAsia"/>
          <w:sz w:val="24"/>
        </w:rPr>
        <w:t>或</w:t>
      </w:r>
      <w:r w:rsidRPr="004113D4">
        <w:rPr>
          <w:rFonts w:ascii="宋体" w:hAnsi="宋体"/>
          <w:sz w:val="24"/>
        </w:rPr>
        <w:t>不定期地开展基金促销活动。在基金促销活动期间，按</w:t>
      </w:r>
      <w:r w:rsidR="00C63A88" w:rsidRPr="004113D4">
        <w:rPr>
          <w:rFonts w:ascii="宋体" w:hAnsi="宋体" w:hint="eastAsia"/>
          <w:sz w:val="24"/>
        </w:rPr>
        <w:t>相关监管部门</w:t>
      </w:r>
      <w:r w:rsidRPr="004113D4">
        <w:rPr>
          <w:rFonts w:ascii="宋体" w:hAnsi="宋体"/>
          <w:sz w:val="24"/>
        </w:rPr>
        <w:t>要求履行</w:t>
      </w:r>
      <w:r w:rsidR="00C63A88" w:rsidRPr="004113D4">
        <w:rPr>
          <w:rFonts w:ascii="宋体" w:hAnsi="宋体" w:hint="eastAsia"/>
          <w:sz w:val="24"/>
        </w:rPr>
        <w:t>相关</w:t>
      </w:r>
      <w:r w:rsidRPr="004113D4">
        <w:rPr>
          <w:rFonts w:ascii="宋体" w:hAnsi="宋体"/>
          <w:sz w:val="24"/>
        </w:rPr>
        <w:t>手续后基金</w:t>
      </w:r>
      <w:r w:rsidR="00C63A88" w:rsidRPr="004113D4">
        <w:rPr>
          <w:rFonts w:ascii="宋体" w:hAnsi="宋体" w:hint="eastAsia"/>
          <w:sz w:val="24"/>
        </w:rPr>
        <w:t>管理人可以</w:t>
      </w:r>
      <w:r w:rsidRPr="004113D4">
        <w:rPr>
          <w:rFonts w:ascii="宋体" w:hAnsi="宋体"/>
          <w:sz w:val="24"/>
        </w:rPr>
        <w:t>适当调低基金申购费率</w:t>
      </w:r>
      <w:r w:rsidR="00CF3EB6" w:rsidRPr="004113D4">
        <w:rPr>
          <w:rFonts w:ascii="宋体" w:hAnsi="宋体" w:hint="eastAsia"/>
          <w:sz w:val="24"/>
        </w:rPr>
        <w:t>和</w:t>
      </w:r>
      <w:r w:rsidR="00D6600A" w:rsidRPr="004113D4">
        <w:rPr>
          <w:rFonts w:ascii="宋体" w:hAnsi="宋体" w:hint="eastAsia"/>
          <w:sz w:val="24"/>
        </w:rPr>
        <w:t>基金赎回费率</w:t>
      </w:r>
      <w:r w:rsidRPr="004113D4">
        <w:rPr>
          <w:rFonts w:ascii="宋体" w:hAnsi="宋体"/>
          <w:sz w:val="24"/>
        </w:rPr>
        <w:t>。</w:t>
      </w:r>
    </w:p>
    <w:p w14:paraId="0BD52FAD" w14:textId="77777777" w:rsidR="00D31D7B" w:rsidRPr="004113D4" w:rsidRDefault="005A369A" w:rsidP="00167FF5">
      <w:pPr>
        <w:spacing w:line="360" w:lineRule="auto"/>
        <w:ind w:firstLineChars="200" w:firstLine="480"/>
        <w:rPr>
          <w:rFonts w:ascii="宋体" w:hAnsi="宋体"/>
          <w:sz w:val="24"/>
        </w:rPr>
      </w:pPr>
      <w:r w:rsidRPr="004113D4">
        <w:rPr>
          <w:rFonts w:ascii="宋体" w:hAnsi="宋体" w:hint="eastAsia"/>
          <w:sz w:val="24"/>
        </w:rPr>
        <w:t>5</w:t>
      </w:r>
      <w:r w:rsidR="00D31D7B" w:rsidRPr="004113D4">
        <w:rPr>
          <w:rFonts w:ascii="宋体" w:hAnsi="宋体" w:hint="eastAsia"/>
          <w:sz w:val="24"/>
        </w:rPr>
        <w:t>、当</w:t>
      </w:r>
      <w:r w:rsidR="00500756" w:rsidRPr="004113D4">
        <w:rPr>
          <w:rFonts w:ascii="宋体" w:hAnsi="宋体" w:hint="eastAsia"/>
          <w:sz w:val="24"/>
        </w:rPr>
        <w:t>本基金</w:t>
      </w:r>
      <w:r w:rsidR="00D31D7B" w:rsidRPr="004113D4">
        <w:rPr>
          <w:rFonts w:ascii="宋体" w:hAnsi="宋体" w:hint="eastAsia"/>
          <w:sz w:val="24"/>
        </w:rPr>
        <w:t>发生大额申购或赎回情形时，基金管理人可以采用摆动定价机制，以确保基金估值的公平性，具体处理原则与操作规范遵循相关法律法规以及监管部门、自律规则的规定。</w:t>
      </w:r>
    </w:p>
    <w:p w14:paraId="0C92B8F2" w14:textId="77777777" w:rsidR="007A3A42" w:rsidRPr="004113D4" w:rsidRDefault="007A3A42" w:rsidP="00167FF5">
      <w:pPr>
        <w:spacing w:line="360" w:lineRule="auto"/>
        <w:ind w:firstLineChars="200" w:firstLine="482"/>
        <w:rPr>
          <w:rFonts w:ascii="宋体" w:hAnsi="宋体"/>
          <w:b/>
          <w:sz w:val="24"/>
        </w:rPr>
      </w:pPr>
    </w:p>
    <w:p w14:paraId="73CDDF1F" w14:textId="77777777" w:rsidR="00075CAC" w:rsidRPr="004113D4" w:rsidRDefault="00075CAC" w:rsidP="00167FF5">
      <w:pPr>
        <w:tabs>
          <w:tab w:val="left" w:pos="1110"/>
        </w:tabs>
        <w:spacing w:line="360" w:lineRule="auto"/>
        <w:ind w:firstLineChars="200" w:firstLine="482"/>
        <w:rPr>
          <w:b/>
          <w:bCs/>
          <w:sz w:val="24"/>
        </w:rPr>
      </w:pPr>
      <w:r w:rsidRPr="004113D4">
        <w:rPr>
          <w:b/>
          <w:bCs/>
          <w:sz w:val="24"/>
        </w:rPr>
        <w:t>七、申购份额与赎回金额的计算方式</w:t>
      </w:r>
    </w:p>
    <w:p w14:paraId="3BF5A5D8" w14:textId="77777777" w:rsidR="00705206" w:rsidRPr="004113D4" w:rsidRDefault="00705206" w:rsidP="00167FF5">
      <w:pPr>
        <w:spacing w:line="360" w:lineRule="auto"/>
        <w:ind w:firstLineChars="200" w:firstLine="480"/>
        <w:rPr>
          <w:sz w:val="24"/>
        </w:rPr>
      </w:pPr>
      <w:r w:rsidRPr="004113D4">
        <w:rPr>
          <w:sz w:val="24"/>
        </w:rPr>
        <w:t>1</w:t>
      </w:r>
      <w:r w:rsidRPr="004113D4">
        <w:rPr>
          <w:sz w:val="24"/>
        </w:rPr>
        <w:t>、本基金申购份额的计算：</w:t>
      </w:r>
    </w:p>
    <w:p w14:paraId="161AC3A8" w14:textId="77777777" w:rsidR="00FD32B6" w:rsidRPr="004113D4" w:rsidRDefault="00FD32B6" w:rsidP="00FD32B6">
      <w:pPr>
        <w:spacing w:line="360" w:lineRule="auto"/>
        <w:ind w:firstLineChars="200" w:firstLine="480"/>
        <w:rPr>
          <w:rFonts w:ascii="宋体" w:hAnsi="宋体"/>
          <w:sz w:val="24"/>
        </w:rPr>
      </w:pPr>
      <w:r w:rsidRPr="004113D4">
        <w:rPr>
          <w:rFonts w:hint="eastAsia"/>
          <w:sz w:val="24"/>
        </w:rPr>
        <w:t>（</w:t>
      </w:r>
      <w:r w:rsidRPr="004113D4">
        <w:rPr>
          <w:rFonts w:hint="eastAsia"/>
          <w:sz w:val="24"/>
        </w:rPr>
        <w:t>1</w:t>
      </w:r>
      <w:r w:rsidRPr="004113D4">
        <w:rPr>
          <w:rFonts w:hint="eastAsia"/>
          <w:sz w:val="24"/>
        </w:rPr>
        <w:t>）</w:t>
      </w:r>
      <w:r w:rsidRPr="004113D4">
        <w:rPr>
          <w:rFonts w:ascii="宋体" w:hAnsi="宋体"/>
          <w:sz w:val="24"/>
        </w:rPr>
        <w:t>若投资者</w:t>
      </w:r>
      <w:r w:rsidRPr="004113D4">
        <w:rPr>
          <w:rFonts w:ascii="宋体" w:hAnsi="宋体" w:hint="eastAsia"/>
          <w:sz w:val="24"/>
        </w:rPr>
        <w:t>申购本</w:t>
      </w:r>
      <w:r w:rsidRPr="004113D4">
        <w:rPr>
          <w:rFonts w:ascii="宋体" w:hAnsi="宋体"/>
          <w:sz w:val="24"/>
        </w:rPr>
        <w:t>基金</w:t>
      </w:r>
      <w:r w:rsidRPr="004113D4">
        <w:rPr>
          <w:rFonts w:ascii="宋体" w:hAnsi="宋体" w:hint="eastAsia"/>
          <w:sz w:val="24"/>
        </w:rPr>
        <w:t>A类份额</w:t>
      </w:r>
      <w:r w:rsidRPr="004113D4">
        <w:rPr>
          <w:rFonts w:ascii="宋体" w:hAnsi="宋体"/>
          <w:sz w:val="24"/>
        </w:rPr>
        <w:t>，则申购份额的计算公式为：</w:t>
      </w:r>
    </w:p>
    <w:p w14:paraId="59E8136D" w14:textId="77777777" w:rsidR="00705206" w:rsidRPr="004113D4" w:rsidRDefault="00705206" w:rsidP="00167FF5">
      <w:pPr>
        <w:spacing w:line="360" w:lineRule="auto"/>
        <w:ind w:firstLineChars="200" w:firstLine="480"/>
        <w:rPr>
          <w:sz w:val="24"/>
        </w:rPr>
      </w:pPr>
      <w:r w:rsidRPr="004113D4">
        <w:rPr>
          <w:sz w:val="24"/>
        </w:rPr>
        <w:t>净申购金额</w:t>
      </w:r>
      <w:r w:rsidRPr="004113D4">
        <w:rPr>
          <w:sz w:val="24"/>
        </w:rPr>
        <w:t xml:space="preserve"> =</w:t>
      </w:r>
      <w:r w:rsidRPr="004113D4">
        <w:rPr>
          <w:sz w:val="24"/>
        </w:rPr>
        <w:t>申购金额</w:t>
      </w:r>
      <w:r w:rsidRPr="004113D4">
        <w:rPr>
          <w:sz w:val="24"/>
        </w:rPr>
        <w:t>/</w:t>
      </w:r>
      <w:r w:rsidRPr="004113D4">
        <w:rPr>
          <w:sz w:val="24"/>
        </w:rPr>
        <w:t>（</w:t>
      </w:r>
      <w:r w:rsidRPr="004113D4">
        <w:rPr>
          <w:sz w:val="24"/>
        </w:rPr>
        <w:t>1</w:t>
      </w:r>
      <w:r w:rsidRPr="004113D4">
        <w:rPr>
          <w:sz w:val="24"/>
        </w:rPr>
        <w:t>＋申购费率）</w:t>
      </w:r>
    </w:p>
    <w:p w14:paraId="373E3323" w14:textId="77777777" w:rsidR="00705206" w:rsidRPr="004113D4" w:rsidRDefault="00705206" w:rsidP="00167FF5">
      <w:pPr>
        <w:spacing w:line="360" w:lineRule="auto"/>
        <w:ind w:firstLineChars="200" w:firstLine="480"/>
        <w:rPr>
          <w:sz w:val="24"/>
        </w:rPr>
      </w:pPr>
      <w:r w:rsidRPr="004113D4">
        <w:rPr>
          <w:sz w:val="24"/>
        </w:rPr>
        <w:t>或，净申购金额＝申购金额－固定申购费金额</w:t>
      </w:r>
    </w:p>
    <w:p w14:paraId="683C86D3" w14:textId="77777777" w:rsidR="00705206" w:rsidRPr="004113D4" w:rsidRDefault="00705206" w:rsidP="00167FF5">
      <w:pPr>
        <w:spacing w:line="360" w:lineRule="auto"/>
        <w:ind w:firstLineChars="200" w:firstLine="480"/>
        <w:rPr>
          <w:sz w:val="24"/>
        </w:rPr>
      </w:pPr>
      <w:r w:rsidRPr="004113D4">
        <w:rPr>
          <w:sz w:val="24"/>
        </w:rPr>
        <w:t>申购费用</w:t>
      </w:r>
      <w:r w:rsidRPr="004113D4">
        <w:rPr>
          <w:sz w:val="24"/>
        </w:rPr>
        <w:t>=</w:t>
      </w:r>
      <w:r w:rsidRPr="004113D4">
        <w:rPr>
          <w:sz w:val="24"/>
        </w:rPr>
        <w:t>申购金额</w:t>
      </w:r>
      <w:r w:rsidRPr="004113D4">
        <w:rPr>
          <w:sz w:val="24"/>
        </w:rPr>
        <w:t>-</w:t>
      </w:r>
      <w:r w:rsidRPr="004113D4">
        <w:rPr>
          <w:sz w:val="24"/>
        </w:rPr>
        <w:t>净申购金额</w:t>
      </w:r>
    </w:p>
    <w:p w14:paraId="750D46EF" w14:textId="77777777" w:rsidR="00705206" w:rsidRPr="004113D4" w:rsidRDefault="00705206" w:rsidP="00167FF5">
      <w:pPr>
        <w:spacing w:line="360" w:lineRule="auto"/>
        <w:ind w:firstLineChars="200" w:firstLine="480"/>
        <w:rPr>
          <w:sz w:val="24"/>
        </w:rPr>
      </w:pPr>
      <w:r w:rsidRPr="004113D4">
        <w:rPr>
          <w:sz w:val="24"/>
        </w:rPr>
        <w:t>或，申购费用</w:t>
      </w:r>
      <w:r w:rsidRPr="004113D4">
        <w:rPr>
          <w:sz w:val="24"/>
        </w:rPr>
        <w:t>=</w:t>
      </w:r>
      <w:r w:rsidRPr="004113D4">
        <w:rPr>
          <w:sz w:val="24"/>
        </w:rPr>
        <w:t>固定申购费金额</w:t>
      </w:r>
    </w:p>
    <w:p w14:paraId="19672973" w14:textId="1BD7C090" w:rsidR="00705206" w:rsidRPr="004113D4" w:rsidRDefault="00705206" w:rsidP="00167FF5">
      <w:pPr>
        <w:spacing w:line="360" w:lineRule="auto"/>
        <w:ind w:firstLineChars="200" w:firstLine="480"/>
        <w:rPr>
          <w:sz w:val="24"/>
        </w:rPr>
      </w:pPr>
      <w:r w:rsidRPr="004113D4">
        <w:rPr>
          <w:sz w:val="24"/>
        </w:rPr>
        <w:t>申购份额</w:t>
      </w:r>
      <w:r w:rsidRPr="004113D4">
        <w:rPr>
          <w:sz w:val="24"/>
        </w:rPr>
        <w:t>=</w:t>
      </w:r>
      <w:r w:rsidRPr="004113D4">
        <w:rPr>
          <w:sz w:val="24"/>
        </w:rPr>
        <w:t>净申购金额</w:t>
      </w:r>
      <w:r w:rsidRPr="004113D4">
        <w:rPr>
          <w:sz w:val="24"/>
        </w:rPr>
        <w:t>/</w:t>
      </w:r>
      <w:r w:rsidRPr="004113D4">
        <w:rPr>
          <w:sz w:val="24"/>
        </w:rPr>
        <w:t>申购当日</w:t>
      </w:r>
      <w:r w:rsidR="00CA7B42">
        <w:rPr>
          <w:rFonts w:hint="eastAsia"/>
          <w:sz w:val="24"/>
        </w:rPr>
        <w:t>A</w:t>
      </w:r>
      <w:r w:rsidR="00CA7B42">
        <w:rPr>
          <w:rFonts w:hint="eastAsia"/>
          <w:sz w:val="24"/>
        </w:rPr>
        <w:t>类</w:t>
      </w:r>
      <w:r w:rsidRPr="004113D4">
        <w:rPr>
          <w:sz w:val="24"/>
        </w:rPr>
        <w:t>基金份额净值</w:t>
      </w:r>
      <w:bookmarkStart w:id="42" w:name="_Hlt152500890"/>
    </w:p>
    <w:bookmarkEnd w:id="42"/>
    <w:p w14:paraId="25ADE68A" w14:textId="7F28B1A2" w:rsidR="00705206" w:rsidRPr="004113D4" w:rsidRDefault="00705206" w:rsidP="00167FF5">
      <w:pPr>
        <w:spacing w:line="360" w:lineRule="auto"/>
        <w:ind w:firstLineChars="200" w:firstLine="480"/>
        <w:rPr>
          <w:sz w:val="24"/>
        </w:rPr>
      </w:pPr>
      <w:r w:rsidRPr="004113D4">
        <w:rPr>
          <w:sz w:val="24"/>
        </w:rPr>
        <w:t>例：某投资人投资</w:t>
      </w:r>
      <w:r w:rsidRPr="004113D4">
        <w:rPr>
          <w:sz w:val="24"/>
        </w:rPr>
        <w:t>50,000</w:t>
      </w:r>
      <w:r w:rsidRPr="004113D4">
        <w:rPr>
          <w:sz w:val="24"/>
        </w:rPr>
        <w:t>元申购本基金</w:t>
      </w:r>
      <w:r w:rsidR="00FD32B6" w:rsidRPr="004113D4">
        <w:rPr>
          <w:rFonts w:hint="eastAsia"/>
          <w:sz w:val="24"/>
        </w:rPr>
        <w:t>A</w:t>
      </w:r>
      <w:r w:rsidR="00FD32B6" w:rsidRPr="004113D4">
        <w:rPr>
          <w:rFonts w:hint="eastAsia"/>
          <w:sz w:val="24"/>
        </w:rPr>
        <w:t>类基金份额</w:t>
      </w:r>
      <w:r w:rsidRPr="004113D4">
        <w:rPr>
          <w:sz w:val="24"/>
        </w:rPr>
        <w:t>，对应费率为</w:t>
      </w:r>
      <w:r w:rsidRPr="004113D4">
        <w:rPr>
          <w:sz w:val="24"/>
        </w:rPr>
        <w:t>1.</w:t>
      </w:r>
      <w:r w:rsidR="00482F29" w:rsidRPr="004113D4">
        <w:rPr>
          <w:sz w:val="24"/>
        </w:rPr>
        <w:t>5</w:t>
      </w:r>
      <w:r w:rsidRPr="004113D4">
        <w:rPr>
          <w:sz w:val="24"/>
        </w:rPr>
        <w:t>%</w:t>
      </w:r>
      <w:r w:rsidRPr="004113D4">
        <w:rPr>
          <w:sz w:val="24"/>
        </w:rPr>
        <w:t>，假设申购当日基金份额净值为</w:t>
      </w:r>
      <w:r w:rsidRPr="004113D4">
        <w:rPr>
          <w:sz w:val="24"/>
        </w:rPr>
        <w:t xml:space="preserve">1.016 </w:t>
      </w:r>
      <w:r w:rsidRPr="004113D4">
        <w:rPr>
          <w:sz w:val="24"/>
        </w:rPr>
        <w:t>元，则其可得到的申购份额为：</w:t>
      </w:r>
    </w:p>
    <w:p w14:paraId="1B71F3BB" w14:textId="77777777" w:rsidR="00705206" w:rsidRPr="004113D4" w:rsidRDefault="00705206" w:rsidP="00167FF5">
      <w:pPr>
        <w:spacing w:line="360" w:lineRule="auto"/>
        <w:ind w:firstLineChars="200" w:firstLine="480"/>
        <w:rPr>
          <w:sz w:val="24"/>
        </w:rPr>
      </w:pPr>
      <w:r w:rsidRPr="004113D4">
        <w:rPr>
          <w:sz w:val="24"/>
        </w:rPr>
        <w:t>净申购金额</w:t>
      </w:r>
      <w:r w:rsidRPr="004113D4">
        <w:rPr>
          <w:sz w:val="24"/>
        </w:rPr>
        <w:t>=50,000/</w:t>
      </w:r>
      <w:r w:rsidRPr="004113D4">
        <w:rPr>
          <w:sz w:val="24"/>
        </w:rPr>
        <w:t>（</w:t>
      </w:r>
      <w:r w:rsidRPr="004113D4">
        <w:rPr>
          <w:sz w:val="24"/>
        </w:rPr>
        <w:t>1+1.</w:t>
      </w:r>
      <w:r w:rsidR="00482F29" w:rsidRPr="004113D4">
        <w:rPr>
          <w:sz w:val="24"/>
        </w:rPr>
        <w:t>5</w:t>
      </w:r>
      <w:r w:rsidRPr="004113D4">
        <w:rPr>
          <w:sz w:val="24"/>
        </w:rPr>
        <w:t>%</w:t>
      </w:r>
      <w:r w:rsidRPr="004113D4">
        <w:rPr>
          <w:sz w:val="24"/>
        </w:rPr>
        <w:t>）</w:t>
      </w:r>
      <w:r w:rsidRPr="004113D4">
        <w:rPr>
          <w:sz w:val="24"/>
        </w:rPr>
        <w:t>=</w:t>
      </w:r>
      <w:r w:rsidR="00482F29" w:rsidRPr="004113D4">
        <w:rPr>
          <w:sz w:val="24"/>
        </w:rPr>
        <w:t>49,261.08</w:t>
      </w:r>
      <w:r w:rsidRPr="004113D4">
        <w:rPr>
          <w:sz w:val="24"/>
        </w:rPr>
        <w:t>元</w:t>
      </w:r>
    </w:p>
    <w:p w14:paraId="7DA01E3A" w14:textId="77777777" w:rsidR="00705206" w:rsidRPr="004113D4" w:rsidRDefault="00705206" w:rsidP="00167FF5">
      <w:pPr>
        <w:spacing w:line="360" w:lineRule="auto"/>
        <w:ind w:firstLineChars="200" w:firstLine="480"/>
        <w:rPr>
          <w:sz w:val="24"/>
        </w:rPr>
      </w:pPr>
      <w:r w:rsidRPr="004113D4">
        <w:rPr>
          <w:sz w:val="24"/>
        </w:rPr>
        <w:t>申购费用</w:t>
      </w:r>
      <w:r w:rsidRPr="004113D4">
        <w:rPr>
          <w:sz w:val="24"/>
        </w:rPr>
        <w:t>=50,000</w:t>
      </w:r>
      <w:r w:rsidRPr="004113D4">
        <w:rPr>
          <w:sz w:val="24"/>
        </w:rPr>
        <w:t>－</w:t>
      </w:r>
      <w:r w:rsidR="00482F29" w:rsidRPr="004113D4">
        <w:rPr>
          <w:sz w:val="24"/>
        </w:rPr>
        <w:t>49261.08</w:t>
      </w:r>
      <w:r w:rsidRPr="004113D4">
        <w:rPr>
          <w:sz w:val="24"/>
        </w:rPr>
        <w:t>=</w:t>
      </w:r>
      <w:r w:rsidR="00482F29" w:rsidRPr="004113D4">
        <w:rPr>
          <w:sz w:val="24"/>
        </w:rPr>
        <w:t>738.92</w:t>
      </w:r>
      <w:r w:rsidRPr="004113D4">
        <w:rPr>
          <w:sz w:val="24"/>
        </w:rPr>
        <w:t>元</w:t>
      </w:r>
    </w:p>
    <w:p w14:paraId="02B49A59" w14:textId="77777777" w:rsidR="00705206" w:rsidRPr="004113D4" w:rsidRDefault="00705206" w:rsidP="00167FF5">
      <w:pPr>
        <w:spacing w:line="360" w:lineRule="auto"/>
        <w:ind w:firstLineChars="200" w:firstLine="480"/>
        <w:rPr>
          <w:sz w:val="24"/>
        </w:rPr>
      </w:pPr>
      <w:r w:rsidRPr="004113D4">
        <w:rPr>
          <w:sz w:val="24"/>
        </w:rPr>
        <w:t>申购份额</w:t>
      </w:r>
      <w:r w:rsidRPr="004113D4">
        <w:rPr>
          <w:sz w:val="24"/>
        </w:rPr>
        <w:t>=</w:t>
      </w:r>
      <w:r w:rsidR="00482F29" w:rsidRPr="004113D4">
        <w:rPr>
          <w:sz w:val="24"/>
        </w:rPr>
        <w:t>49261.08</w:t>
      </w:r>
      <w:r w:rsidRPr="004113D4">
        <w:rPr>
          <w:sz w:val="24"/>
        </w:rPr>
        <w:t>/1.016</w:t>
      </w:r>
      <w:r w:rsidRPr="004113D4">
        <w:rPr>
          <w:sz w:val="24"/>
        </w:rPr>
        <w:t>＝</w:t>
      </w:r>
      <w:r w:rsidR="00482F29" w:rsidRPr="004113D4">
        <w:rPr>
          <w:sz w:val="24"/>
        </w:rPr>
        <w:t>48,485.32</w:t>
      </w:r>
      <w:r w:rsidRPr="004113D4">
        <w:rPr>
          <w:sz w:val="24"/>
        </w:rPr>
        <w:t>份</w:t>
      </w:r>
    </w:p>
    <w:p w14:paraId="659204CC" w14:textId="4202656D" w:rsidR="00705206" w:rsidRPr="004113D4" w:rsidRDefault="00705206" w:rsidP="00167FF5">
      <w:pPr>
        <w:spacing w:line="360" w:lineRule="auto"/>
        <w:ind w:firstLineChars="200" w:firstLine="480"/>
        <w:rPr>
          <w:sz w:val="24"/>
        </w:rPr>
      </w:pPr>
      <w:r w:rsidRPr="004113D4">
        <w:rPr>
          <w:sz w:val="24"/>
        </w:rPr>
        <w:lastRenderedPageBreak/>
        <w:t>即：投资者投资</w:t>
      </w:r>
      <w:r w:rsidRPr="004113D4">
        <w:rPr>
          <w:sz w:val="24"/>
        </w:rPr>
        <w:t>50,000</w:t>
      </w:r>
      <w:r w:rsidRPr="004113D4">
        <w:rPr>
          <w:sz w:val="24"/>
        </w:rPr>
        <w:t>元申购本基金</w:t>
      </w:r>
      <w:r w:rsidR="00FD32B6" w:rsidRPr="004113D4">
        <w:rPr>
          <w:rFonts w:hint="eastAsia"/>
          <w:sz w:val="24"/>
        </w:rPr>
        <w:t>A</w:t>
      </w:r>
      <w:r w:rsidR="00FD32B6" w:rsidRPr="004113D4">
        <w:rPr>
          <w:rFonts w:hint="eastAsia"/>
          <w:sz w:val="24"/>
        </w:rPr>
        <w:t>类基金份额</w:t>
      </w:r>
      <w:r w:rsidRPr="004113D4">
        <w:rPr>
          <w:sz w:val="24"/>
        </w:rPr>
        <w:t>，对应费率为</w:t>
      </w:r>
      <w:r w:rsidRPr="004113D4">
        <w:rPr>
          <w:sz w:val="24"/>
        </w:rPr>
        <w:t>1.</w:t>
      </w:r>
      <w:r w:rsidR="00482F29" w:rsidRPr="004113D4">
        <w:rPr>
          <w:sz w:val="24"/>
        </w:rPr>
        <w:t>5</w:t>
      </w:r>
      <w:r w:rsidRPr="004113D4">
        <w:rPr>
          <w:sz w:val="24"/>
        </w:rPr>
        <w:t>%</w:t>
      </w:r>
      <w:r w:rsidRPr="004113D4">
        <w:rPr>
          <w:sz w:val="24"/>
        </w:rPr>
        <w:t>，假设申购当日基金份额净值为</w:t>
      </w:r>
      <w:r w:rsidRPr="004113D4">
        <w:rPr>
          <w:sz w:val="24"/>
        </w:rPr>
        <w:t xml:space="preserve">1.016 </w:t>
      </w:r>
      <w:r w:rsidRPr="004113D4">
        <w:rPr>
          <w:sz w:val="24"/>
        </w:rPr>
        <w:t>元，则可得到</w:t>
      </w:r>
      <w:r w:rsidR="00482F29" w:rsidRPr="004113D4">
        <w:rPr>
          <w:sz w:val="24"/>
        </w:rPr>
        <w:t>48,485.32</w:t>
      </w:r>
      <w:r w:rsidRPr="004113D4">
        <w:rPr>
          <w:sz w:val="24"/>
        </w:rPr>
        <w:t>份</w:t>
      </w:r>
      <w:r w:rsidR="00FD32B6" w:rsidRPr="004113D4">
        <w:rPr>
          <w:rFonts w:hint="eastAsia"/>
          <w:sz w:val="24"/>
        </w:rPr>
        <w:t>A</w:t>
      </w:r>
      <w:r w:rsidR="00FD32B6" w:rsidRPr="004113D4">
        <w:rPr>
          <w:rFonts w:hint="eastAsia"/>
          <w:sz w:val="24"/>
        </w:rPr>
        <w:t>类基金份额</w:t>
      </w:r>
      <w:r w:rsidRPr="004113D4">
        <w:rPr>
          <w:sz w:val="24"/>
        </w:rPr>
        <w:t>。</w:t>
      </w:r>
    </w:p>
    <w:p w14:paraId="430564CA" w14:textId="77777777" w:rsidR="00FD32B6" w:rsidRPr="004113D4" w:rsidRDefault="00FD32B6" w:rsidP="00FD32B6">
      <w:pPr>
        <w:spacing w:line="360" w:lineRule="auto"/>
        <w:ind w:firstLineChars="200" w:firstLine="480"/>
        <w:rPr>
          <w:sz w:val="24"/>
        </w:rPr>
      </w:pPr>
      <w:r w:rsidRPr="004113D4">
        <w:rPr>
          <w:rFonts w:ascii="宋体" w:hAnsi="宋体" w:hint="eastAsia"/>
          <w:sz w:val="24"/>
        </w:rPr>
        <w:t>（2）</w:t>
      </w:r>
      <w:r w:rsidRPr="004113D4">
        <w:rPr>
          <w:sz w:val="24"/>
        </w:rPr>
        <w:t>若投资人选择申购</w:t>
      </w:r>
      <w:r w:rsidRPr="004113D4">
        <w:rPr>
          <w:sz w:val="24"/>
        </w:rPr>
        <w:t>C</w:t>
      </w:r>
      <w:r w:rsidRPr="004113D4">
        <w:rPr>
          <w:sz w:val="24"/>
        </w:rPr>
        <w:t>类基金份额，则申购份额的计算公式为：</w:t>
      </w:r>
      <w:r w:rsidRPr="004113D4">
        <w:rPr>
          <w:sz w:val="24"/>
        </w:rPr>
        <w:t xml:space="preserve"> </w:t>
      </w:r>
    </w:p>
    <w:p w14:paraId="40F8777E" w14:textId="208DC551" w:rsidR="00FD32B6" w:rsidRPr="004113D4" w:rsidRDefault="00FD32B6" w:rsidP="00FD32B6">
      <w:pPr>
        <w:spacing w:line="360" w:lineRule="auto"/>
        <w:ind w:firstLineChars="200" w:firstLine="480"/>
        <w:rPr>
          <w:sz w:val="24"/>
        </w:rPr>
      </w:pPr>
      <w:r w:rsidRPr="004113D4">
        <w:rPr>
          <w:sz w:val="24"/>
        </w:rPr>
        <w:t>申购份额</w:t>
      </w:r>
      <w:r w:rsidRPr="004113D4">
        <w:rPr>
          <w:sz w:val="24"/>
        </w:rPr>
        <w:t>=</w:t>
      </w:r>
      <w:r w:rsidRPr="004113D4">
        <w:rPr>
          <w:sz w:val="24"/>
        </w:rPr>
        <w:t>申购金额</w:t>
      </w:r>
      <w:r w:rsidRPr="004113D4">
        <w:rPr>
          <w:sz w:val="24"/>
        </w:rPr>
        <w:t>/</w:t>
      </w:r>
      <w:r w:rsidRPr="004113D4">
        <w:rPr>
          <w:sz w:val="24"/>
        </w:rPr>
        <w:t>申购当日</w:t>
      </w:r>
      <w:r w:rsidRPr="004113D4">
        <w:rPr>
          <w:sz w:val="24"/>
        </w:rPr>
        <w:t>C</w:t>
      </w:r>
      <w:r w:rsidRPr="004113D4">
        <w:rPr>
          <w:sz w:val="24"/>
        </w:rPr>
        <w:t>类基金份额净值</w:t>
      </w:r>
    </w:p>
    <w:p w14:paraId="170CFC03" w14:textId="77777777" w:rsidR="00FD32B6" w:rsidRPr="004113D4" w:rsidRDefault="00FD32B6" w:rsidP="00FD32B6">
      <w:pPr>
        <w:spacing w:line="360" w:lineRule="auto"/>
        <w:ind w:firstLineChars="200" w:firstLine="480"/>
        <w:rPr>
          <w:sz w:val="24"/>
        </w:rPr>
      </w:pPr>
      <w:r w:rsidRPr="004113D4">
        <w:rPr>
          <w:sz w:val="24"/>
        </w:rPr>
        <w:t>例：某投资者投资</w:t>
      </w:r>
      <w:r w:rsidRPr="004113D4">
        <w:rPr>
          <w:sz w:val="24"/>
        </w:rPr>
        <w:t>50,000</w:t>
      </w:r>
      <w:r w:rsidRPr="004113D4">
        <w:rPr>
          <w:rFonts w:hint="eastAsia"/>
          <w:sz w:val="24"/>
        </w:rPr>
        <w:t>元</w:t>
      </w:r>
      <w:r w:rsidRPr="004113D4">
        <w:rPr>
          <w:sz w:val="24"/>
        </w:rPr>
        <w:t>申购本基金的</w:t>
      </w:r>
      <w:r w:rsidRPr="004113D4">
        <w:rPr>
          <w:sz w:val="24"/>
        </w:rPr>
        <w:t>C</w:t>
      </w:r>
      <w:r w:rsidRPr="004113D4">
        <w:rPr>
          <w:sz w:val="24"/>
        </w:rPr>
        <w:t>类基金份额，假设申购当日</w:t>
      </w:r>
      <w:r w:rsidRPr="004113D4">
        <w:rPr>
          <w:sz w:val="24"/>
        </w:rPr>
        <w:t>C</w:t>
      </w:r>
      <w:r w:rsidRPr="004113D4">
        <w:rPr>
          <w:sz w:val="24"/>
        </w:rPr>
        <w:t>类基金份额净值为</w:t>
      </w:r>
      <w:r w:rsidRPr="004113D4">
        <w:rPr>
          <w:sz w:val="24"/>
        </w:rPr>
        <w:t>1.016</w:t>
      </w:r>
      <w:r w:rsidRPr="004113D4">
        <w:rPr>
          <w:rFonts w:hint="eastAsia"/>
          <w:sz w:val="24"/>
        </w:rPr>
        <w:t>0</w:t>
      </w:r>
      <w:r w:rsidRPr="004113D4">
        <w:rPr>
          <w:sz w:val="24"/>
        </w:rPr>
        <w:t>元，则可得到的申购份额为：</w:t>
      </w:r>
    </w:p>
    <w:p w14:paraId="682CAD65" w14:textId="77777777" w:rsidR="00FD32B6" w:rsidRPr="004113D4" w:rsidRDefault="00FD32B6" w:rsidP="00FD32B6">
      <w:pPr>
        <w:spacing w:line="360" w:lineRule="auto"/>
        <w:ind w:firstLineChars="200" w:firstLine="480"/>
        <w:rPr>
          <w:sz w:val="24"/>
        </w:rPr>
      </w:pPr>
      <w:r w:rsidRPr="004113D4">
        <w:rPr>
          <w:sz w:val="24"/>
        </w:rPr>
        <w:t>申购份额</w:t>
      </w:r>
      <w:r w:rsidRPr="004113D4">
        <w:rPr>
          <w:sz w:val="24"/>
        </w:rPr>
        <w:t>=50,000/1.016</w:t>
      </w:r>
      <w:r w:rsidRPr="004113D4">
        <w:rPr>
          <w:rFonts w:hint="eastAsia"/>
          <w:sz w:val="24"/>
        </w:rPr>
        <w:t>0</w:t>
      </w:r>
      <w:r w:rsidRPr="004113D4">
        <w:rPr>
          <w:sz w:val="24"/>
        </w:rPr>
        <w:t>=49,212.60</w:t>
      </w:r>
      <w:r w:rsidRPr="004113D4">
        <w:rPr>
          <w:sz w:val="24"/>
        </w:rPr>
        <w:t>份</w:t>
      </w:r>
    </w:p>
    <w:p w14:paraId="1504DF46" w14:textId="77777777" w:rsidR="00FD32B6" w:rsidRPr="004113D4" w:rsidRDefault="00FD32B6" w:rsidP="00FD32B6">
      <w:pPr>
        <w:spacing w:line="360" w:lineRule="auto"/>
        <w:ind w:firstLineChars="200" w:firstLine="480"/>
        <w:rPr>
          <w:sz w:val="24"/>
        </w:rPr>
      </w:pPr>
      <w:r w:rsidRPr="004113D4">
        <w:rPr>
          <w:rFonts w:hint="eastAsia"/>
          <w:sz w:val="24"/>
        </w:rPr>
        <w:t>即：投资者投资</w:t>
      </w:r>
      <w:r w:rsidRPr="004113D4">
        <w:rPr>
          <w:rFonts w:hint="eastAsia"/>
          <w:sz w:val="24"/>
        </w:rPr>
        <w:t>50,000</w:t>
      </w:r>
      <w:r w:rsidRPr="004113D4">
        <w:rPr>
          <w:rFonts w:hint="eastAsia"/>
          <w:sz w:val="24"/>
        </w:rPr>
        <w:t>元申购本基金</w:t>
      </w:r>
      <w:r w:rsidRPr="004113D4">
        <w:rPr>
          <w:rFonts w:hint="eastAsia"/>
          <w:sz w:val="24"/>
        </w:rPr>
        <w:t>C</w:t>
      </w:r>
      <w:r w:rsidRPr="004113D4">
        <w:rPr>
          <w:rFonts w:hint="eastAsia"/>
          <w:sz w:val="24"/>
        </w:rPr>
        <w:t>类基金份额，假设申购当日</w:t>
      </w:r>
      <w:r w:rsidRPr="004113D4">
        <w:rPr>
          <w:rFonts w:hint="eastAsia"/>
          <w:sz w:val="24"/>
        </w:rPr>
        <w:t xml:space="preserve">C </w:t>
      </w:r>
      <w:r w:rsidRPr="004113D4">
        <w:rPr>
          <w:rFonts w:hint="eastAsia"/>
          <w:sz w:val="24"/>
        </w:rPr>
        <w:t>类基金份额净值为</w:t>
      </w:r>
      <w:r w:rsidRPr="004113D4">
        <w:rPr>
          <w:rFonts w:hint="eastAsia"/>
          <w:sz w:val="24"/>
        </w:rPr>
        <w:t xml:space="preserve">1.0160 </w:t>
      </w:r>
      <w:r w:rsidRPr="004113D4">
        <w:rPr>
          <w:rFonts w:hint="eastAsia"/>
          <w:sz w:val="24"/>
        </w:rPr>
        <w:t>元，则可得到</w:t>
      </w:r>
      <w:r w:rsidRPr="004113D4">
        <w:rPr>
          <w:rFonts w:hint="eastAsia"/>
          <w:sz w:val="24"/>
        </w:rPr>
        <w:t>49,212.60</w:t>
      </w:r>
      <w:r w:rsidRPr="004113D4">
        <w:rPr>
          <w:rFonts w:hint="eastAsia"/>
          <w:sz w:val="24"/>
        </w:rPr>
        <w:t>份</w:t>
      </w:r>
      <w:r w:rsidRPr="004113D4">
        <w:rPr>
          <w:rFonts w:hint="eastAsia"/>
          <w:sz w:val="24"/>
        </w:rPr>
        <w:t>C</w:t>
      </w:r>
      <w:r w:rsidRPr="004113D4">
        <w:rPr>
          <w:rFonts w:hint="eastAsia"/>
          <w:sz w:val="24"/>
        </w:rPr>
        <w:t>类基金份额。</w:t>
      </w:r>
    </w:p>
    <w:p w14:paraId="2DCEF65B" w14:textId="77777777" w:rsidR="00705206" w:rsidRPr="004113D4" w:rsidRDefault="00705206" w:rsidP="00167FF5">
      <w:pPr>
        <w:spacing w:line="360" w:lineRule="auto"/>
        <w:ind w:firstLineChars="200" w:firstLine="480"/>
        <w:rPr>
          <w:sz w:val="24"/>
        </w:rPr>
      </w:pPr>
      <w:r w:rsidRPr="004113D4">
        <w:rPr>
          <w:sz w:val="24"/>
        </w:rPr>
        <w:t>2</w:t>
      </w:r>
      <w:r w:rsidRPr="004113D4">
        <w:rPr>
          <w:sz w:val="24"/>
        </w:rPr>
        <w:t>、本基金赎回金额的计算：</w:t>
      </w:r>
    </w:p>
    <w:p w14:paraId="77CDCF48" w14:textId="77777777" w:rsidR="00705206" w:rsidRPr="004113D4" w:rsidRDefault="00705206" w:rsidP="00167FF5">
      <w:pPr>
        <w:spacing w:line="360" w:lineRule="auto"/>
        <w:ind w:firstLineChars="200" w:firstLine="480"/>
        <w:rPr>
          <w:sz w:val="24"/>
        </w:rPr>
      </w:pPr>
      <w:r w:rsidRPr="004113D4">
        <w:rPr>
          <w:sz w:val="24"/>
        </w:rPr>
        <w:t>采用</w:t>
      </w:r>
      <w:r w:rsidRPr="004113D4">
        <w:rPr>
          <w:sz w:val="24"/>
        </w:rPr>
        <w:t>“</w:t>
      </w:r>
      <w:r w:rsidRPr="004113D4">
        <w:rPr>
          <w:sz w:val="24"/>
        </w:rPr>
        <w:t>份额赎回</w:t>
      </w:r>
      <w:r w:rsidRPr="004113D4">
        <w:rPr>
          <w:sz w:val="24"/>
        </w:rPr>
        <w:t>”</w:t>
      </w:r>
      <w:r w:rsidRPr="004113D4">
        <w:rPr>
          <w:sz w:val="24"/>
        </w:rPr>
        <w:t>方式，赎回价格以</w:t>
      </w:r>
      <w:r w:rsidRPr="004113D4">
        <w:rPr>
          <w:sz w:val="24"/>
        </w:rPr>
        <w:t>T</w:t>
      </w:r>
      <w:r w:rsidRPr="004113D4">
        <w:rPr>
          <w:sz w:val="24"/>
        </w:rPr>
        <w:t>日的基金份额净值为基准进行计算，计算公式：</w:t>
      </w:r>
    </w:p>
    <w:p w14:paraId="2D95EF46" w14:textId="77777777" w:rsidR="00705206" w:rsidRPr="004113D4" w:rsidRDefault="00705206" w:rsidP="00167FF5">
      <w:pPr>
        <w:spacing w:line="360" w:lineRule="auto"/>
        <w:ind w:firstLineChars="200" w:firstLine="480"/>
        <w:rPr>
          <w:sz w:val="24"/>
        </w:rPr>
      </w:pPr>
      <w:r w:rsidRPr="004113D4">
        <w:rPr>
          <w:sz w:val="24"/>
        </w:rPr>
        <w:t>赎回总金额</w:t>
      </w:r>
      <w:r w:rsidRPr="004113D4">
        <w:rPr>
          <w:sz w:val="24"/>
        </w:rPr>
        <w:t>=</w:t>
      </w:r>
      <w:r w:rsidRPr="004113D4">
        <w:rPr>
          <w:sz w:val="24"/>
        </w:rPr>
        <w:t>赎回份额</w:t>
      </w:r>
      <w:r w:rsidRPr="000D4F1E">
        <w:rPr>
          <w:sz w:val="24"/>
        </w:rPr>
        <w:sym w:font="Symbol" w:char="F0B4"/>
      </w:r>
      <w:r w:rsidRPr="000D4F1E">
        <w:rPr>
          <w:sz w:val="24"/>
        </w:rPr>
        <w:t>T</w:t>
      </w:r>
      <w:r w:rsidRPr="000D4F1E">
        <w:rPr>
          <w:sz w:val="24"/>
        </w:rPr>
        <w:t>日基金份额净值</w:t>
      </w:r>
    </w:p>
    <w:p w14:paraId="6C091C7B" w14:textId="77777777" w:rsidR="00705206" w:rsidRPr="000D4F1E" w:rsidRDefault="00705206" w:rsidP="00167FF5">
      <w:pPr>
        <w:spacing w:line="360" w:lineRule="auto"/>
        <w:ind w:firstLineChars="200" w:firstLine="480"/>
        <w:rPr>
          <w:sz w:val="24"/>
        </w:rPr>
      </w:pPr>
      <w:r w:rsidRPr="004113D4">
        <w:rPr>
          <w:sz w:val="24"/>
        </w:rPr>
        <w:t>赎回费用</w:t>
      </w:r>
      <w:r w:rsidRPr="004113D4">
        <w:rPr>
          <w:sz w:val="24"/>
        </w:rPr>
        <w:t>=</w:t>
      </w:r>
      <w:r w:rsidRPr="004113D4">
        <w:rPr>
          <w:sz w:val="24"/>
        </w:rPr>
        <w:t>赎回总金额</w:t>
      </w:r>
      <w:r w:rsidRPr="000D4F1E">
        <w:rPr>
          <w:sz w:val="24"/>
        </w:rPr>
        <w:sym w:font="Symbol" w:char="F0B4"/>
      </w:r>
      <w:r w:rsidRPr="000D4F1E">
        <w:rPr>
          <w:sz w:val="24"/>
        </w:rPr>
        <w:t>赎回费率</w:t>
      </w:r>
    </w:p>
    <w:p w14:paraId="34968289" w14:textId="77777777" w:rsidR="00705206" w:rsidRPr="000D4F1E" w:rsidRDefault="00705206" w:rsidP="00167FF5">
      <w:pPr>
        <w:spacing w:line="360" w:lineRule="auto"/>
        <w:ind w:firstLineChars="200" w:firstLine="480"/>
        <w:rPr>
          <w:sz w:val="24"/>
        </w:rPr>
      </w:pPr>
      <w:r w:rsidRPr="004113D4">
        <w:rPr>
          <w:sz w:val="24"/>
        </w:rPr>
        <w:t>净赎回金额</w:t>
      </w:r>
      <w:r w:rsidRPr="004113D4">
        <w:rPr>
          <w:sz w:val="24"/>
        </w:rPr>
        <w:t>=</w:t>
      </w:r>
      <w:r w:rsidRPr="004113D4">
        <w:rPr>
          <w:sz w:val="24"/>
        </w:rPr>
        <w:t>赎回总金额</w:t>
      </w:r>
      <w:r w:rsidRPr="000D4F1E">
        <w:rPr>
          <w:sz w:val="24"/>
        </w:rPr>
        <w:sym w:font="Symbol" w:char="F02D"/>
      </w:r>
      <w:r w:rsidRPr="000D4F1E">
        <w:rPr>
          <w:sz w:val="24"/>
        </w:rPr>
        <w:t>赎回费用</w:t>
      </w:r>
    </w:p>
    <w:p w14:paraId="0D1A9252" w14:textId="0B174182" w:rsidR="00705206" w:rsidRPr="004113D4" w:rsidRDefault="00705206" w:rsidP="00167FF5">
      <w:pPr>
        <w:spacing w:line="360" w:lineRule="auto"/>
        <w:ind w:firstLineChars="200" w:firstLine="480"/>
        <w:rPr>
          <w:sz w:val="24"/>
        </w:rPr>
      </w:pPr>
      <w:r w:rsidRPr="004113D4">
        <w:rPr>
          <w:sz w:val="24"/>
        </w:rPr>
        <w:t>例：某投资者赎回</w:t>
      </w:r>
      <w:r w:rsidRPr="004113D4">
        <w:rPr>
          <w:sz w:val="24"/>
        </w:rPr>
        <w:t>10</w:t>
      </w:r>
      <w:r w:rsidRPr="004113D4">
        <w:rPr>
          <w:sz w:val="24"/>
        </w:rPr>
        <w:t>万份</w:t>
      </w:r>
      <w:r w:rsidR="00FD32B6" w:rsidRPr="004113D4">
        <w:rPr>
          <w:rFonts w:hint="eastAsia"/>
          <w:sz w:val="24"/>
        </w:rPr>
        <w:t>A</w:t>
      </w:r>
      <w:r w:rsidR="00FD32B6" w:rsidRPr="004113D4">
        <w:rPr>
          <w:rFonts w:hint="eastAsia"/>
          <w:sz w:val="24"/>
        </w:rPr>
        <w:t>类</w:t>
      </w:r>
      <w:r w:rsidRPr="004113D4">
        <w:rPr>
          <w:sz w:val="24"/>
        </w:rPr>
        <w:t>基金份额，份额持有期限</w:t>
      </w:r>
      <w:r w:rsidRPr="004113D4">
        <w:rPr>
          <w:sz w:val="24"/>
        </w:rPr>
        <w:t>100</w:t>
      </w:r>
      <w:r w:rsidRPr="004113D4">
        <w:rPr>
          <w:sz w:val="24"/>
        </w:rPr>
        <w:t>天，对应赎回费率为</w:t>
      </w:r>
      <w:r w:rsidRPr="004113D4">
        <w:rPr>
          <w:sz w:val="24"/>
        </w:rPr>
        <w:t>0.5%</w:t>
      </w:r>
      <w:r w:rsidRPr="004113D4">
        <w:rPr>
          <w:sz w:val="24"/>
        </w:rPr>
        <w:t>，假设赎回当日基金份额净值是</w:t>
      </w:r>
      <w:r w:rsidRPr="004113D4">
        <w:rPr>
          <w:sz w:val="24"/>
        </w:rPr>
        <w:t>1.213</w:t>
      </w:r>
      <w:r w:rsidRPr="004113D4">
        <w:rPr>
          <w:sz w:val="24"/>
        </w:rPr>
        <w:t>元，则其可得到的赎回金额为：</w:t>
      </w:r>
    </w:p>
    <w:p w14:paraId="4F6C1161" w14:textId="77777777" w:rsidR="00705206" w:rsidRPr="004113D4" w:rsidRDefault="00705206" w:rsidP="00167FF5">
      <w:pPr>
        <w:spacing w:line="360" w:lineRule="auto"/>
        <w:ind w:firstLineChars="200" w:firstLine="480"/>
        <w:rPr>
          <w:sz w:val="24"/>
        </w:rPr>
      </w:pPr>
      <w:r w:rsidRPr="004113D4">
        <w:rPr>
          <w:sz w:val="24"/>
        </w:rPr>
        <w:t>赎回总金额</w:t>
      </w:r>
      <w:r w:rsidRPr="004113D4">
        <w:rPr>
          <w:sz w:val="24"/>
        </w:rPr>
        <w:t>=100,000×1.213=121,300.00</w:t>
      </w:r>
      <w:r w:rsidRPr="004113D4">
        <w:rPr>
          <w:sz w:val="24"/>
        </w:rPr>
        <w:t>元</w:t>
      </w:r>
    </w:p>
    <w:p w14:paraId="7FE39BEA" w14:textId="77777777" w:rsidR="00705206" w:rsidRPr="004113D4" w:rsidRDefault="00705206" w:rsidP="00167FF5">
      <w:pPr>
        <w:spacing w:line="360" w:lineRule="auto"/>
        <w:ind w:firstLineChars="200" w:firstLine="480"/>
        <w:rPr>
          <w:sz w:val="24"/>
        </w:rPr>
      </w:pPr>
      <w:r w:rsidRPr="004113D4">
        <w:rPr>
          <w:sz w:val="24"/>
        </w:rPr>
        <w:t>赎回费用</w:t>
      </w:r>
      <w:r w:rsidRPr="004113D4">
        <w:rPr>
          <w:sz w:val="24"/>
        </w:rPr>
        <w:t>=121,300.00×0.5%=606.50</w:t>
      </w:r>
      <w:r w:rsidRPr="004113D4">
        <w:rPr>
          <w:sz w:val="24"/>
        </w:rPr>
        <w:t>元</w:t>
      </w:r>
    </w:p>
    <w:p w14:paraId="59E14C81" w14:textId="77777777" w:rsidR="00705206" w:rsidRPr="004113D4" w:rsidRDefault="00705206" w:rsidP="00167FF5">
      <w:pPr>
        <w:spacing w:line="360" w:lineRule="auto"/>
        <w:ind w:firstLineChars="200" w:firstLine="480"/>
        <w:rPr>
          <w:sz w:val="24"/>
        </w:rPr>
      </w:pPr>
      <w:r w:rsidRPr="004113D4">
        <w:rPr>
          <w:sz w:val="24"/>
        </w:rPr>
        <w:t>净赎回金额</w:t>
      </w:r>
      <w:r w:rsidRPr="004113D4">
        <w:rPr>
          <w:sz w:val="24"/>
        </w:rPr>
        <w:t>=121,300.00</w:t>
      </w:r>
      <w:r w:rsidRPr="004113D4">
        <w:rPr>
          <w:sz w:val="24"/>
        </w:rPr>
        <w:t>－</w:t>
      </w:r>
      <w:r w:rsidRPr="004113D4">
        <w:rPr>
          <w:sz w:val="24"/>
        </w:rPr>
        <w:t>606.50=120,693.50</w:t>
      </w:r>
      <w:r w:rsidRPr="004113D4">
        <w:rPr>
          <w:sz w:val="24"/>
        </w:rPr>
        <w:t>元</w:t>
      </w:r>
    </w:p>
    <w:p w14:paraId="3340CB4E" w14:textId="1A5EDBE9" w:rsidR="00705206" w:rsidRPr="004113D4" w:rsidRDefault="00705206" w:rsidP="00167FF5">
      <w:pPr>
        <w:spacing w:line="360" w:lineRule="auto"/>
        <w:ind w:firstLineChars="200" w:firstLine="480"/>
        <w:rPr>
          <w:sz w:val="24"/>
        </w:rPr>
      </w:pPr>
      <w:r w:rsidRPr="004113D4">
        <w:rPr>
          <w:sz w:val="24"/>
        </w:rPr>
        <w:t>即：投资者赎回本基金</w:t>
      </w:r>
      <w:r w:rsidRPr="004113D4">
        <w:rPr>
          <w:sz w:val="24"/>
        </w:rPr>
        <w:t>10</w:t>
      </w:r>
      <w:r w:rsidRPr="004113D4">
        <w:rPr>
          <w:sz w:val="24"/>
        </w:rPr>
        <w:t>万份</w:t>
      </w:r>
      <w:r w:rsidR="00FD32B6" w:rsidRPr="004113D4">
        <w:rPr>
          <w:rFonts w:hint="eastAsia"/>
          <w:sz w:val="24"/>
        </w:rPr>
        <w:t>A</w:t>
      </w:r>
      <w:r w:rsidR="00FD32B6" w:rsidRPr="004113D4">
        <w:rPr>
          <w:rFonts w:hint="eastAsia"/>
          <w:sz w:val="24"/>
        </w:rPr>
        <w:t>类</w:t>
      </w:r>
      <w:r w:rsidRPr="004113D4">
        <w:rPr>
          <w:sz w:val="24"/>
        </w:rPr>
        <w:t>基金份额，份额持有期限</w:t>
      </w:r>
      <w:r w:rsidRPr="004113D4">
        <w:rPr>
          <w:sz w:val="24"/>
        </w:rPr>
        <w:t>100</w:t>
      </w:r>
      <w:r w:rsidRPr="004113D4">
        <w:rPr>
          <w:sz w:val="24"/>
        </w:rPr>
        <w:t>天，假设赎回当日基金份额净值是</w:t>
      </w:r>
      <w:r w:rsidRPr="004113D4">
        <w:rPr>
          <w:sz w:val="24"/>
        </w:rPr>
        <w:t>1.213</w:t>
      </w:r>
      <w:r w:rsidRPr="004113D4">
        <w:rPr>
          <w:sz w:val="24"/>
        </w:rPr>
        <w:t>元，则其可得到的净赎回金额为</w:t>
      </w:r>
      <w:r w:rsidRPr="004113D4">
        <w:rPr>
          <w:sz w:val="24"/>
        </w:rPr>
        <w:t>120,693.50</w:t>
      </w:r>
      <w:r w:rsidRPr="004113D4">
        <w:rPr>
          <w:sz w:val="24"/>
        </w:rPr>
        <w:t>元。</w:t>
      </w:r>
    </w:p>
    <w:p w14:paraId="57C42C07" w14:textId="77777777" w:rsidR="00705206" w:rsidRPr="004113D4" w:rsidRDefault="00705206" w:rsidP="00167FF5">
      <w:pPr>
        <w:spacing w:line="360" w:lineRule="auto"/>
        <w:ind w:firstLineChars="200" w:firstLine="480"/>
        <w:rPr>
          <w:sz w:val="24"/>
        </w:rPr>
      </w:pPr>
      <w:r w:rsidRPr="004113D4">
        <w:rPr>
          <w:sz w:val="24"/>
        </w:rPr>
        <w:t>3</w:t>
      </w:r>
      <w:r w:rsidRPr="004113D4">
        <w:rPr>
          <w:sz w:val="24"/>
        </w:rPr>
        <w:t>、本基金基金份额净值的计算：</w:t>
      </w:r>
    </w:p>
    <w:p w14:paraId="1BD9E754" w14:textId="77777777" w:rsidR="00705206" w:rsidRPr="004113D4" w:rsidRDefault="00705206" w:rsidP="00167FF5">
      <w:pPr>
        <w:spacing w:line="360" w:lineRule="auto"/>
        <w:ind w:firstLineChars="200" w:firstLine="480"/>
        <w:rPr>
          <w:sz w:val="24"/>
        </w:rPr>
      </w:pPr>
      <w:r w:rsidRPr="004113D4">
        <w:rPr>
          <w:sz w:val="24"/>
        </w:rPr>
        <w:t>计算公式为：</w:t>
      </w:r>
      <w:r w:rsidRPr="004113D4">
        <w:rPr>
          <w:sz w:val="24"/>
        </w:rPr>
        <w:t xml:space="preserve">T </w:t>
      </w:r>
      <w:r w:rsidRPr="004113D4">
        <w:rPr>
          <w:sz w:val="24"/>
        </w:rPr>
        <w:t>日基金份额净值＝</w:t>
      </w:r>
      <w:r w:rsidRPr="004113D4">
        <w:rPr>
          <w:sz w:val="24"/>
        </w:rPr>
        <w:t xml:space="preserve">T </w:t>
      </w:r>
      <w:r w:rsidRPr="004113D4">
        <w:rPr>
          <w:sz w:val="24"/>
        </w:rPr>
        <w:t>日基金资产净值</w:t>
      </w:r>
      <w:r w:rsidRPr="004113D4">
        <w:rPr>
          <w:sz w:val="24"/>
        </w:rPr>
        <w:t xml:space="preserve">/T </w:t>
      </w:r>
      <w:r w:rsidRPr="004113D4">
        <w:rPr>
          <w:sz w:val="24"/>
        </w:rPr>
        <w:t>日基金份额的余额数量。</w:t>
      </w:r>
    </w:p>
    <w:p w14:paraId="118C52BE" w14:textId="604D5AF0" w:rsidR="00705206" w:rsidRPr="004113D4" w:rsidRDefault="00705206" w:rsidP="00167FF5">
      <w:pPr>
        <w:spacing w:line="360" w:lineRule="auto"/>
        <w:ind w:firstLineChars="200" w:firstLine="480"/>
        <w:rPr>
          <w:sz w:val="24"/>
        </w:rPr>
      </w:pPr>
      <w:r w:rsidRPr="004113D4">
        <w:rPr>
          <w:sz w:val="24"/>
        </w:rPr>
        <w:t>本基金份额净值的计算，保留到小数点后</w:t>
      </w:r>
      <w:r w:rsidR="004561D5" w:rsidRPr="004113D4">
        <w:rPr>
          <w:rFonts w:hint="eastAsia"/>
          <w:sz w:val="24"/>
        </w:rPr>
        <w:t>4</w:t>
      </w:r>
      <w:r w:rsidRPr="004113D4">
        <w:rPr>
          <w:sz w:val="24"/>
        </w:rPr>
        <w:t>位，小数点后</w:t>
      </w:r>
      <w:r w:rsidR="004561D5" w:rsidRPr="004113D4">
        <w:rPr>
          <w:sz w:val="24"/>
        </w:rPr>
        <w:t>第</w:t>
      </w:r>
      <w:r w:rsidR="004561D5" w:rsidRPr="004113D4">
        <w:rPr>
          <w:rFonts w:hint="eastAsia"/>
          <w:sz w:val="24"/>
        </w:rPr>
        <w:t>5</w:t>
      </w:r>
      <w:r w:rsidRPr="004113D4">
        <w:rPr>
          <w:sz w:val="24"/>
        </w:rPr>
        <w:t>位四舍五入，由此产生的收益或损失由基金财产承担。</w:t>
      </w:r>
      <w:r w:rsidRPr="004113D4">
        <w:rPr>
          <w:sz w:val="24"/>
        </w:rPr>
        <w:t>T</w:t>
      </w:r>
      <w:r w:rsidRPr="004113D4">
        <w:rPr>
          <w:sz w:val="24"/>
        </w:rPr>
        <w:t>日的基金份额净值在当天收市后计算，并在</w:t>
      </w:r>
      <w:r w:rsidRPr="004113D4">
        <w:rPr>
          <w:sz w:val="24"/>
        </w:rPr>
        <w:t>T+1</w:t>
      </w:r>
      <w:r w:rsidRPr="004113D4">
        <w:rPr>
          <w:sz w:val="24"/>
        </w:rPr>
        <w:t>日内</w:t>
      </w:r>
      <w:r w:rsidR="001F0942" w:rsidRPr="004113D4">
        <w:rPr>
          <w:rFonts w:hint="eastAsia"/>
          <w:sz w:val="24"/>
        </w:rPr>
        <w:t>披露</w:t>
      </w:r>
      <w:r w:rsidRPr="004113D4">
        <w:rPr>
          <w:sz w:val="24"/>
        </w:rPr>
        <w:t>。遇特殊情况，经中国证监会同意，可以适当延迟计算或</w:t>
      </w:r>
      <w:r w:rsidR="001F0942" w:rsidRPr="004113D4">
        <w:rPr>
          <w:rFonts w:hint="eastAsia"/>
          <w:sz w:val="24"/>
        </w:rPr>
        <w:t>披露</w:t>
      </w:r>
      <w:r w:rsidRPr="004113D4">
        <w:rPr>
          <w:sz w:val="24"/>
        </w:rPr>
        <w:t>。</w:t>
      </w:r>
    </w:p>
    <w:p w14:paraId="4F4EF29A" w14:textId="77777777" w:rsidR="00705206" w:rsidRPr="004113D4" w:rsidRDefault="00705206" w:rsidP="00167FF5">
      <w:pPr>
        <w:spacing w:line="360" w:lineRule="auto"/>
        <w:ind w:firstLineChars="200" w:firstLine="480"/>
        <w:rPr>
          <w:sz w:val="24"/>
        </w:rPr>
      </w:pPr>
      <w:r w:rsidRPr="004113D4">
        <w:rPr>
          <w:sz w:val="24"/>
        </w:rPr>
        <w:t>4</w:t>
      </w:r>
      <w:r w:rsidRPr="004113D4">
        <w:rPr>
          <w:sz w:val="24"/>
        </w:rPr>
        <w:t>、申购份额、余额的处理方式：</w:t>
      </w:r>
    </w:p>
    <w:p w14:paraId="22BDE4E6" w14:textId="77777777" w:rsidR="00705206" w:rsidRPr="004113D4" w:rsidRDefault="00705206" w:rsidP="00167FF5">
      <w:pPr>
        <w:spacing w:line="360" w:lineRule="auto"/>
        <w:ind w:firstLineChars="200" w:firstLine="480"/>
        <w:rPr>
          <w:sz w:val="24"/>
        </w:rPr>
      </w:pPr>
      <w:r w:rsidRPr="004113D4">
        <w:rPr>
          <w:sz w:val="24"/>
        </w:rPr>
        <w:t>申购的有效份额为净申购金额除以当日的基金份额净值，有效份额单位为份，上述计算结果均按四舍五入方法，保留到小数点后</w:t>
      </w:r>
      <w:r w:rsidRPr="004113D4">
        <w:rPr>
          <w:sz w:val="24"/>
        </w:rPr>
        <w:t>2</w:t>
      </w:r>
      <w:r w:rsidRPr="004113D4">
        <w:rPr>
          <w:sz w:val="24"/>
        </w:rPr>
        <w:t>位，由此产生的收益或损失由基金财产承担。</w:t>
      </w:r>
    </w:p>
    <w:p w14:paraId="6A03150F" w14:textId="77777777" w:rsidR="00705206" w:rsidRPr="004113D4" w:rsidRDefault="00705206" w:rsidP="00167FF5">
      <w:pPr>
        <w:spacing w:line="360" w:lineRule="auto"/>
        <w:ind w:firstLineChars="200" w:firstLine="480"/>
        <w:rPr>
          <w:sz w:val="24"/>
        </w:rPr>
      </w:pPr>
      <w:r w:rsidRPr="004113D4">
        <w:rPr>
          <w:sz w:val="24"/>
        </w:rPr>
        <w:lastRenderedPageBreak/>
        <w:t>5</w:t>
      </w:r>
      <w:r w:rsidRPr="004113D4">
        <w:rPr>
          <w:sz w:val="24"/>
        </w:rPr>
        <w:t>、赎回金额的处理方式：</w:t>
      </w:r>
    </w:p>
    <w:p w14:paraId="134BC18F" w14:textId="77777777" w:rsidR="00705206" w:rsidRPr="004113D4" w:rsidRDefault="00705206" w:rsidP="00167FF5">
      <w:pPr>
        <w:spacing w:line="360" w:lineRule="auto"/>
        <w:ind w:firstLineChars="200" w:firstLine="480"/>
        <w:rPr>
          <w:sz w:val="24"/>
        </w:rPr>
      </w:pPr>
      <w:r w:rsidRPr="004113D4">
        <w:rPr>
          <w:sz w:val="24"/>
        </w:rPr>
        <w:t>赎回金额为按实际确认的有效赎回份额乘以当日基金份额净值并扣除相应的费用，赎回金额单位为元。上述计算结果均按四舍五入方法，保留到小数点后</w:t>
      </w:r>
      <w:r w:rsidRPr="004113D4">
        <w:rPr>
          <w:sz w:val="24"/>
        </w:rPr>
        <w:t>2</w:t>
      </w:r>
      <w:r w:rsidRPr="004113D4">
        <w:rPr>
          <w:sz w:val="24"/>
        </w:rPr>
        <w:t>位，由此产生的收益或损失由基金财产承担。</w:t>
      </w:r>
    </w:p>
    <w:p w14:paraId="5C4D4E02" w14:textId="77777777" w:rsidR="00EA08D2" w:rsidRPr="004113D4" w:rsidRDefault="00EA08D2" w:rsidP="00167FF5">
      <w:pPr>
        <w:spacing w:line="360" w:lineRule="auto"/>
        <w:ind w:firstLineChars="200" w:firstLine="482"/>
        <w:rPr>
          <w:rFonts w:ascii="宋体" w:hAnsi="宋体"/>
          <w:b/>
          <w:sz w:val="24"/>
        </w:rPr>
      </w:pPr>
    </w:p>
    <w:p w14:paraId="1CB6925F" w14:textId="77777777" w:rsidR="00075CAC" w:rsidRPr="004113D4" w:rsidRDefault="00075CAC" w:rsidP="00167FF5">
      <w:pPr>
        <w:tabs>
          <w:tab w:val="left" w:pos="1110"/>
        </w:tabs>
        <w:spacing w:line="360" w:lineRule="auto"/>
        <w:ind w:firstLineChars="200" w:firstLine="482"/>
        <w:rPr>
          <w:rFonts w:ascii="宋体" w:hAnsi="宋体"/>
          <w:b/>
          <w:sz w:val="24"/>
        </w:rPr>
      </w:pPr>
      <w:r w:rsidRPr="004113D4">
        <w:rPr>
          <w:rFonts w:ascii="宋体" w:hAnsi="宋体"/>
          <w:b/>
          <w:sz w:val="24"/>
        </w:rPr>
        <w:t>八、申购与赎回的注册登记</w:t>
      </w:r>
    </w:p>
    <w:p w14:paraId="231A12B7" w14:textId="77777777" w:rsidR="00A16A58" w:rsidRPr="004113D4" w:rsidRDefault="00A16A58" w:rsidP="00167FF5">
      <w:pPr>
        <w:tabs>
          <w:tab w:val="left" w:pos="1110"/>
        </w:tabs>
        <w:spacing w:line="360" w:lineRule="auto"/>
        <w:ind w:firstLineChars="200" w:firstLine="480"/>
        <w:rPr>
          <w:rFonts w:ascii="宋体" w:hAnsi="宋体"/>
          <w:sz w:val="24"/>
        </w:rPr>
      </w:pPr>
      <w:r w:rsidRPr="004113D4">
        <w:rPr>
          <w:rFonts w:ascii="宋体" w:hAnsi="宋体"/>
          <w:sz w:val="24"/>
        </w:rPr>
        <w:t>1、投资者T日申购基金成功后，正常情况下，基金注册登记机构在T＋1日为投资者增加权益并办理注册登记手续，投资者自T＋2日起有权赎回该部分基金份额。</w:t>
      </w:r>
    </w:p>
    <w:p w14:paraId="3A4CC5E8" w14:textId="77777777" w:rsidR="00A16A58" w:rsidRPr="004113D4" w:rsidRDefault="00A16A58" w:rsidP="00167FF5">
      <w:pPr>
        <w:tabs>
          <w:tab w:val="left" w:pos="1110"/>
        </w:tabs>
        <w:spacing w:line="360" w:lineRule="auto"/>
        <w:ind w:firstLineChars="200" w:firstLine="480"/>
        <w:rPr>
          <w:rFonts w:ascii="宋体" w:hAnsi="宋体"/>
          <w:sz w:val="24"/>
        </w:rPr>
      </w:pPr>
      <w:r w:rsidRPr="004113D4">
        <w:rPr>
          <w:rFonts w:ascii="宋体" w:hAnsi="宋体"/>
          <w:sz w:val="24"/>
        </w:rPr>
        <w:t>2、投资者T日赎回基金成功后，正常情况下，基金注册登记机构在T＋1日为投资者扣除权益并办理相应的注册登记手续。</w:t>
      </w:r>
    </w:p>
    <w:p w14:paraId="2E511D70" w14:textId="77777777" w:rsidR="00A16A58" w:rsidRPr="004113D4" w:rsidRDefault="00A16A58" w:rsidP="00167FF5">
      <w:pPr>
        <w:tabs>
          <w:tab w:val="left" w:pos="1110"/>
        </w:tabs>
        <w:spacing w:line="360" w:lineRule="auto"/>
        <w:ind w:firstLineChars="200" w:firstLine="480"/>
        <w:rPr>
          <w:rFonts w:ascii="宋体" w:hAnsi="宋体"/>
          <w:sz w:val="24"/>
        </w:rPr>
      </w:pPr>
      <w:r w:rsidRPr="004113D4">
        <w:rPr>
          <w:rFonts w:ascii="宋体" w:hAnsi="宋体"/>
          <w:sz w:val="24"/>
        </w:rPr>
        <w:t>3、基金管理人可在法律法规允许的范围内，对上述注册登记办理时间进行调整，并最迟于开始实施前3个工作日在指定</w:t>
      </w:r>
      <w:r w:rsidR="00E4591A" w:rsidRPr="004113D4">
        <w:rPr>
          <w:rFonts w:ascii="宋体" w:hAnsi="宋体"/>
          <w:sz w:val="24"/>
        </w:rPr>
        <w:t>媒介</w:t>
      </w:r>
      <w:r w:rsidRPr="004113D4">
        <w:rPr>
          <w:rFonts w:ascii="宋体" w:hAnsi="宋体"/>
          <w:sz w:val="24"/>
        </w:rPr>
        <w:t>上公告。</w:t>
      </w:r>
    </w:p>
    <w:p w14:paraId="78E32874" w14:textId="77777777" w:rsidR="000E468A" w:rsidRPr="004113D4" w:rsidRDefault="000E468A" w:rsidP="00167FF5">
      <w:pPr>
        <w:tabs>
          <w:tab w:val="left" w:pos="1110"/>
        </w:tabs>
        <w:spacing w:line="360" w:lineRule="auto"/>
        <w:ind w:firstLineChars="200" w:firstLine="482"/>
        <w:rPr>
          <w:rFonts w:ascii="宋体" w:hAnsi="宋体"/>
          <w:b/>
          <w:sz w:val="24"/>
        </w:rPr>
      </w:pPr>
    </w:p>
    <w:p w14:paraId="3D93D105" w14:textId="77777777" w:rsidR="00075CAC" w:rsidRPr="004113D4" w:rsidRDefault="00075CAC" w:rsidP="00167FF5">
      <w:pPr>
        <w:tabs>
          <w:tab w:val="left" w:pos="1110"/>
        </w:tabs>
        <w:spacing w:line="360" w:lineRule="auto"/>
        <w:ind w:firstLineChars="200" w:firstLine="482"/>
        <w:rPr>
          <w:rFonts w:ascii="宋体" w:hAnsi="宋体"/>
          <w:b/>
          <w:sz w:val="24"/>
        </w:rPr>
      </w:pPr>
      <w:r w:rsidRPr="004113D4">
        <w:rPr>
          <w:rFonts w:ascii="宋体" w:hAnsi="宋体"/>
          <w:b/>
          <w:sz w:val="24"/>
        </w:rPr>
        <w:t>九、拒绝或暂停申购的情形及处理</w:t>
      </w:r>
    </w:p>
    <w:p w14:paraId="6AC66F6D" w14:textId="77777777" w:rsidR="0008797B" w:rsidRPr="004113D4" w:rsidRDefault="0008797B" w:rsidP="00167FF5">
      <w:pPr>
        <w:spacing w:line="360" w:lineRule="auto"/>
        <w:ind w:firstLineChars="200" w:firstLine="480"/>
        <w:rPr>
          <w:rFonts w:ascii="宋体"/>
          <w:kern w:val="0"/>
          <w:sz w:val="24"/>
        </w:rPr>
      </w:pPr>
      <w:r w:rsidRPr="004113D4">
        <w:rPr>
          <w:rFonts w:ascii="宋体"/>
          <w:kern w:val="0"/>
          <w:sz w:val="24"/>
        </w:rPr>
        <w:t>发生下列情况时，基金管理人可拒绝或暂停接受投资人的申购申请：</w:t>
      </w:r>
    </w:p>
    <w:p w14:paraId="59AD94CB" w14:textId="77777777" w:rsidR="00E95A72" w:rsidRPr="004113D4" w:rsidRDefault="00E95A72" w:rsidP="00167FF5">
      <w:pPr>
        <w:spacing w:line="360" w:lineRule="auto"/>
        <w:ind w:firstLineChars="200" w:firstLine="480"/>
        <w:rPr>
          <w:bCs/>
          <w:sz w:val="24"/>
        </w:rPr>
      </w:pPr>
      <w:r w:rsidRPr="004113D4">
        <w:rPr>
          <w:bCs/>
          <w:sz w:val="24"/>
        </w:rPr>
        <w:t>1</w:t>
      </w:r>
      <w:r w:rsidRPr="004113D4">
        <w:rPr>
          <w:bCs/>
          <w:sz w:val="24"/>
        </w:rPr>
        <w:t>、因不可抗力导致基金无法正常运作。</w:t>
      </w:r>
    </w:p>
    <w:p w14:paraId="733214AC" w14:textId="77777777" w:rsidR="00E95A72" w:rsidRPr="004113D4" w:rsidRDefault="00E95A72" w:rsidP="00167FF5">
      <w:pPr>
        <w:spacing w:line="360" w:lineRule="auto"/>
        <w:ind w:firstLineChars="200" w:firstLine="480"/>
        <w:rPr>
          <w:bCs/>
          <w:sz w:val="24"/>
        </w:rPr>
      </w:pPr>
      <w:r w:rsidRPr="004113D4">
        <w:rPr>
          <w:bCs/>
          <w:sz w:val="24"/>
        </w:rPr>
        <w:t>2</w:t>
      </w:r>
      <w:r w:rsidRPr="004113D4">
        <w:rPr>
          <w:bCs/>
          <w:sz w:val="24"/>
        </w:rPr>
        <w:t>、发生基金合同规定的暂停基金资产估值情况时，基金管理人可暂停</w:t>
      </w:r>
      <w:r w:rsidR="004C4B46" w:rsidRPr="004113D4">
        <w:rPr>
          <w:rFonts w:hint="eastAsia"/>
          <w:sz w:val="24"/>
        </w:rPr>
        <w:t>接受</w:t>
      </w:r>
      <w:r w:rsidRPr="004113D4">
        <w:rPr>
          <w:bCs/>
          <w:sz w:val="24"/>
        </w:rPr>
        <w:t>投资人的申购申请。</w:t>
      </w:r>
    </w:p>
    <w:p w14:paraId="634FFE06" w14:textId="77777777" w:rsidR="00E95A72" w:rsidRPr="004113D4" w:rsidRDefault="004C4B46" w:rsidP="00167FF5">
      <w:pPr>
        <w:spacing w:line="360" w:lineRule="auto"/>
        <w:ind w:firstLineChars="200" w:firstLine="480"/>
        <w:rPr>
          <w:bCs/>
          <w:sz w:val="24"/>
        </w:rPr>
      </w:pPr>
      <w:r w:rsidRPr="004113D4">
        <w:rPr>
          <w:rFonts w:hint="eastAsia"/>
          <w:bCs/>
          <w:sz w:val="24"/>
        </w:rPr>
        <w:t>3</w:t>
      </w:r>
      <w:r w:rsidRPr="004113D4">
        <w:rPr>
          <w:rFonts w:hint="eastAsia"/>
          <w:bCs/>
          <w:sz w:val="24"/>
        </w:rPr>
        <w:t>、</w:t>
      </w:r>
      <w:r w:rsidRPr="004113D4">
        <w:rPr>
          <w:bCs/>
          <w:sz w:val="24"/>
        </w:rPr>
        <w:t>证券</w:t>
      </w:r>
      <w:r w:rsidR="00500756" w:rsidRPr="004113D4">
        <w:rPr>
          <w:rFonts w:hint="eastAsia"/>
          <w:bCs/>
          <w:sz w:val="24"/>
        </w:rPr>
        <w:t>、</w:t>
      </w:r>
      <w:r w:rsidR="00500756" w:rsidRPr="004113D4">
        <w:rPr>
          <w:bCs/>
          <w:sz w:val="24"/>
        </w:rPr>
        <w:t>期货</w:t>
      </w:r>
      <w:r w:rsidRPr="004113D4">
        <w:rPr>
          <w:bCs/>
          <w:sz w:val="24"/>
        </w:rPr>
        <w:t>交易所</w:t>
      </w:r>
      <w:r w:rsidR="00E95A72" w:rsidRPr="004113D4">
        <w:rPr>
          <w:bCs/>
          <w:sz w:val="24"/>
        </w:rPr>
        <w:t>交易时间非正常停市，导致基金管理人无法计算当日基金资产净值。</w:t>
      </w:r>
    </w:p>
    <w:p w14:paraId="0ED1099E" w14:textId="77777777" w:rsidR="00E95A72" w:rsidRPr="004113D4" w:rsidRDefault="004C4B46" w:rsidP="00167FF5">
      <w:pPr>
        <w:spacing w:line="360" w:lineRule="auto"/>
        <w:ind w:firstLineChars="200" w:firstLine="480"/>
        <w:rPr>
          <w:bCs/>
          <w:sz w:val="24"/>
        </w:rPr>
      </w:pPr>
      <w:r w:rsidRPr="004113D4">
        <w:rPr>
          <w:rFonts w:hint="eastAsia"/>
          <w:bCs/>
          <w:sz w:val="24"/>
        </w:rPr>
        <w:t>4</w:t>
      </w:r>
      <w:r w:rsidR="00E95A72" w:rsidRPr="004113D4">
        <w:rPr>
          <w:bCs/>
          <w:sz w:val="24"/>
        </w:rPr>
        <w:t>、接受某笔或某些申购申请可能会影响或损害现有基金份额持有人利益时。</w:t>
      </w:r>
    </w:p>
    <w:p w14:paraId="046AB949" w14:textId="77777777" w:rsidR="00E95A72" w:rsidRPr="004113D4" w:rsidRDefault="004C4B46" w:rsidP="00167FF5">
      <w:pPr>
        <w:spacing w:line="360" w:lineRule="auto"/>
        <w:ind w:firstLineChars="200" w:firstLine="480"/>
        <w:rPr>
          <w:bCs/>
          <w:sz w:val="24"/>
        </w:rPr>
      </w:pPr>
      <w:r w:rsidRPr="004113D4">
        <w:rPr>
          <w:rFonts w:hint="eastAsia"/>
          <w:bCs/>
          <w:sz w:val="24"/>
        </w:rPr>
        <w:t>5</w:t>
      </w:r>
      <w:r w:rsidR="00E95A72" w:rsidRPr="004113D4">
        <w:rPr>
          <w:bCs/>
          <w:sz w:val="24"/>
        </w:rPr>
        <w:t>、基金资产规模过大，使基金管理人无法找到合适的投资品种，或其他可能对基金业绩产生负面影响，</w:t>
      </w:r>
      <w:r w:rsidRPr="004113D4">
        <w:rPr>
          <w:rFonts w:hint="eastAsia"/>
          <w:bCs/>
          <w:sz w:val="24"/>
        </w:rPr>
        <w:t>或发生其他</w:t>
      </w:r>
      <w:r w:rsidR="00E95A72" w:rsidRPr="004113D4">
        <w:rPr>
          <w:bCs/>
          <w:sz w:val="24"/>
        </w:rPr>
        <w:t>损害现有基金份额持有人利益的情形。</w:t>
      </w:r>
    </w:p>
    <w:p w14:paraId="0D52D28E" w14:textId="77777777" w:rsidR="004C4B46" w:rsidRPr="004113D4" w:rsidRDefault="004C4B46" w:rsidP="00167FF5">
      <w:pPr>
        <w:spacing w:line="360" w:lineRule="auto"/>
        <w:ind w:firstLineChars="200" w:firstLine="480"/>
        <w:rPr>
          <w:bCs/>
          <w:sz w:val="24"/>
        </w:rPr>
      </w:pPr>
      <w:r w:rsidRPr="004113D4">
        <w:rPr>
          <w:rFonts w:hint="eastAsia"/>
          <w:bCs/>
          <w:sz w:val="24"/>
        </w:rPr>
        <w:t>6</w:t>
      </w:r>
      <w:r w:rsidRPr="004113D4">
        <w:rPr>
          <w:rFonts w:hint="eastAsia"/>
          <w:bCs/>
          <w:sz w:val="24"/>
        </w:rPr>
        <w:t>、当前一估值日基金资产净值</w:t>
      </w:r>
      <w:r w:rsidRPr="004113D4">
        <w:rPr>
          <w:rFonts w:hint="eastAsia"/>
          <w:bCs/>
          <w:sz w:val="24"/>
        </w:rPr>
        <w:t>50%</w:t>
      </w:r>
      <w:r w:rsidRPr="004113D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D644B6E" w14:textId="77777777" w:rsidR="004C4B46" w:rsidRPr="004113D4" w:rsidRDefault="00CE5E3E" w:rsidP="00167FF5">
      <w:pPr>
        <w:spacing w:line="360" w:lineRule="auto"/>
        <w:ind w:firstLineChars="200" w:firstLine="480"/>
        <w:rPr>
          <w:bCs/>
          <w:sz w:val="24"/>
        </w:rPr>
      </w:pPr>
      <w:r w:rsidRPr="004113D4">
        <w:rPr>
          <w:rFonts w:hint="eastAsia"/>
          <w:bCs/>
          <w:sz w:val="24"/>
        </w:rPr>
        <w:t>7</w:t>
      </w:r>
      <w:r w:rsidR="00E95A72" w:rsidRPr="004113D4">
        <w:rPr>
          <w:bCs/>
          <w:sz w:val="24"/>
        </w:rPr>
        <w:t>、基金管理人</w:t>
      </w:r>
      <w:r w:rsidR="004C4B46" w:rsidRPr="004113D4">
        <w:rPr>
          <w:rFonts w:hint="eastAsia"/>
          <w:bCs/>
          <w:sz w:val="24"/>
        </w:rPr>
        <w:t>接受某笔或者某些申购申请有可能导致单一投资者持有基金份额的比例达到或者超过</w:t>
      </w:r>
      <w:r w:rsidR="004C4B46" w:rsidRPr="004113D4">
        <w:rPr>
          <w:rFonts w:hint="eastAsia"/>
          <w:bCs/>
          <w:sz w:val="24"/>
        </w:rPr>
        <w:t>50%</w:t>
      </w:r>
      <w:r w:rsidR="004C4B46" w:rsidRPr="004113D4">
        <w:rPr>
          <w:rFonts w:hint="eastAsia"/>
          <w:bCs/>
          <w:sz w:val="24"/>
        </w:rPr>
        <w:t>，或者变相规避</w:t>
      </w:r>
      <w:r w:rsidR="004C4B46" w:rsidRPr="004113D4">
        <w:rPr>
          <w:rFonts w:hint="eastAsia"/>
          <w:bCs/>
          <w:sz w:val="24"/>
        </w:rPr>
        <w:t>50%</w:t>
      </w:r>
      <w:r w:rsidR="004C4B46" w:rsidRPr="004113D4">
        <w:rPr>
          <w:rFonts w:hint="eastAsia"/>
          <w:bCs/>
          <w:sz w:val="24"/>
        </w:rPr>
        <w:t>集中度的情形。</w:t>
      </w:r>
    </w:p>
    <w:p w14:paraId="4BAE9D7E" w14:textId="77777777" w:rsidR="00E95A72" w:rsidRPr="004113D4" w:rsidRDefault="004C4B46" w:rsidP="00167FF5">
      <w:pPr>
        <w:spacing w:line="360" w:lineRule="auto"/>
        <w:ind w:firstLineChars="200" w:firstLine="480"/>
        <w:rPr>
          <w:bCs/>
          <w:sz w:val="24"/>
        </w:rPr>
      </w:pPr>
      <w:r w:rsidRPr="004113D4">
        <w:rPr>
          <w:bCs/>
          <w:sz w:val="24"/>
        </w:rPr>
        <w:t>8</w:t>
      </w:r>
      <w:r w:rsidRPr="004113D4">
        <w:rPr>
          <w:rFonts w:hint="eastAsia"/>
          <w:bCs/>
          <w:sz w:val="24"/>
        </w:rPr>
        <w:t>、</w:t>
      </w:r>
      <w:r w:rsidRPr="004113D4">
        <w:rPr>
          <w:bCs/>
          <w:sz w:val="24"/>
        </w:rPr>
        <w:t>基金管理人</w:t>
      </w:r>
      <w:r w:rsidR="00E95A72" w:rsidRPr="004113D4">
        <w:rPr>
          <w:bCs/>
          <w:sz w:val="24"/>
        </w:rPr>
        <w:t>、基金托管人、销售机构或登记机构的技术故障等异常情况导致基金销售系统、基金注册登记系统或基金会计系统无法正常运行。</w:t>
      </w:r>
    </w:p>
    <w:p w14:paraId="04DCBF26" w14:textId="77777777" w:rsidR="00E95A72" w:rsidRPr="004113D4" w:rsidRDefault="00D31D7B" w:rsidP="00167FF5">
      <w:pPr>
        <w:spacing w:line="360" w:lineRule="auto"/>
        <w:ind w:firstLineChars="200" w:firstLine="480"/>
        <w:rPr>
          <w:bCs/>
          <w:sz w:val="24"/>
        </w:rPr>
      </w:pPr>
      <w:r w:rsidRPr="004113D4">
        <w:rPr>
          <w:rFonts w:hint="eastAsia"/>
          <w:bCs/>
          <w:sz w:val="24"/>
        </w:rPr>
        <w:lastRenderedPageBreak/>
        <w:t>9</w:t>
      </w:r>
      <w:r w:rsidR="00E95A72" w:rsidRPr="004113D4">
        <w:rPr>
          <w:bCs/>
          <w:sz w:val="24"/>
        </w:rPr>
        <w:t>、法律法规规定或中国证监会认定的其他情形。</w:t>
      </w:r>
    </w:p>
    <w:p w14:paraId="239DB626" w14:textId="77777777" w:rsidR="00E95A72" w:rsidRPr="004113D4" w:rsidRDefault="00E95A72" w:rsidP="00167FF5">
      <w:pPr>
        <w:spacing w:line="360" w:lineRule="auto"/>
        <w:ind w:firstLineChars="200" w:firstLine="480"/>
        <w:rPr>
          <w:rFonts w:ascii="宋体"/>
          <w:kern w:val="0"/>
          <w:sz w:val="24"/>
        </w:rPr>
      </w:pPr>
      <w:r w:rsidRPr="004113D4">
        <w:rPr>
          <w:bCs/>
          <w:sz w:val="24"/>
        </w:rPr>
        <w:t>发生上述第</w:t>
      </w:r>
      <w:r w:rsidRPr="004113D4">
        <w:rPr>
          <w:bCs/>
          <w:sz w:val="24"/>
        </w:rPr>
        <w:t>1</w:t>
      </w:r>
      <w:r w:rsidRPr="004113D4">
        <w:rPr>
          <w:bCs/>
          <w:sz w:val="24"/>
        </w:rPr>
        <w:t>、</w:t>
      </w:r>
      <w:r w:rsidRPr="004113D4">
        <w:rPr>
          <w:bCs/>
          <w:sz w:val="24"/>
        </w:rPr>
        <w:t>2</w:t>
      </w:r>
      <w:r w:rsidRPr="004113D4">
        <w:rPr>
          <w:bCs/>
          <w:sz w:val="24"/>
        </w:rPr>
        <w:t>、</w:t>
      </w:r>
      <w:r w:rsidRPr="004113D4">
        <w:rPr>
          <w:bCs/>
          <w:sz w:val="24"/>
        </w:rPr>
        <w:t>3</w:t>
      </w:r>
      <w:r w:rsidR="004075A0" w:rsidRPr="004113D4">
        <w:rPr>
          <w:rFonts w:hint="eastAsia"/>
          <w:bCs/>
          <w:sz w:val="24"/>
        </w:rPr>
        <w:t>、</w:t>
      </w:r>
      <w:r w:rsidR="004C4B46" w:rsidRPr="004113D4">
        <w:rPr>
          <w:rFonts w:hint="eastAsia"/>
          <w:bCs/>
          <w:sz w:val="24"/>
        </w:rPr>
        <w:t>5</w:t>
      </w:r>
      <w:r w:rsidRPr="004113D4">
        <w:rPr>
          <w:bCs/>
          <w:sz w:val="24"/>
        </w:rPr>
        <w:t>、</w:t>
      </w:r>
      <w:r w:rsidRPr="004113D4">
        <w:rPr>
          <w:bCs/>
          <w:sz w:val="24"/>
        </w:rPr>
        <w:t>6</w:t>
      </w:r>
      <w:r w:rsidRPr="004113D4">
        <w:rPr>
          <w:bCs/>
          <w:sz w:val="24"/>
        </w:rPr>
        <w:t>、</w:t>
      </w:r>
      <w:r w:rsidR="004C4B46" w:rsidRPr="004113D4">
        <w:rPr>
          <w:rFonts w:hint="eastAsia"/>
          <w:bCs/>
          <w:sz w:val="24"/>
        </w:rPr>
        <w:t>8</w:t>
      </w:r>
      <w:r w:rsidR="00D31D7B" w:rsidRPr="004113D4">
        <w:rPr>
          <w:rFonts w:hint="eastAsia"/>
          <w:bCs/>
          <w:sz w:val="24"/>
        </w:rPr>
        <w:t>、</w:t>
      </w:r>
      <w:r w:rsidR="00D31D7B" w:rsidRPr="004113D4">
        <w:rPr>
          <w:rFonts w:hint="eastAsia"/>
          <w:bCs/>
          <w:sz w:val="24"/>
        </w:rPr>
        <w:t>9</w:t>
      </w:r>
      <w:r w:rsidRPr="004113D4">
        <w:rPr>
          <w:bCs/>
          <w:sz w:val="24"/>
        </w:rPr>
        <w:t>项暂停申购情形</w:t>
      </w:r>
      <w:r w:rsidR="004C4B46" w:rsidRPr="004113D4">
        <w:rPr>
          <w:rFonts w:hint="eastAsia"/>
          <w:bCs/>
          <w:sz w:val="24"/>
        </w:rPr>
        <w:t>之一</w:t>
      </w:r>
      <w:r w:rsidRPr="004113D4">
        <w:rPr>
          <w:bCs/>
          <w:sz w:val="24"/>
        </w:rPr>
        <w:t>且基金管理人决</w:t>
      </w:r>
      <w:r w:rsidR="00F53220" w:rsidRPr="004113D4">
        <w:rPr>
          <w:bCs/>
          <w:sz w:val="24"/>
        </w:rPr>
        <w:t>定</w:t>
      </w:r>
      <w:r w:rsidRPr="004113D4">
        <w:rPr>
          <w:bCs/>
          <w:sz w:val="24"/>
        </w:rPr>
        <w:t>暂停接受</w:t>
      </w:r>
      <w:r w:rsidR="004C4B46" w:rsidRPr="004113D4">
        <w:rPr>
          <w:rFonts w:hint="eastAsia"/>
          <w:bCs/>
          <w:sz w:val="24"/>
        </w:rPr>
        <w:t>投资人</w:t>
      </w:r>
      <w:r w:rsidRPr="004113D4">
        <w:rPr>
          <w:bCs/>
          <w:sz w:val="24"/>
        </w:rPr>
        <w:t>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461A31F" w14:textId="77777777" w:rsidR="001C0B32" w:rsidRPr="004113D4" w:rsidRDefault="001C0B32" w:rsidP="00167FF5">
      <w:pPr>
        <w:spacing w:line="360" w:lineRule="auto"/>
        <w:ind w:firstLineChars="200" w:firstLine="480"/>
        <w:rPr>
          <w:rStyle w:val="tt11"/>
          <w:rFonts w:ascii="宋体" w:hAnsi="宋体"/>
          <w:sz w:val="24"/>
        </w:rPr>
      </w:pPr>
      <w:bookmarkStart w:id="43" w:name="_Hlt70481650"/>
      <w:bookmarkEnd w:id="43"/>
    </w:p>
    <w:p w14:paraId="60BBDBDD" w14:textId="77777777" w:rsidR="00075CAC" w:rsidRPr="004113D4" w:rsidRDefault="00075CAC" w:rsidP="00167FF5">
      <w:pPr>
        <w:spacing w:line="360" w:lineRule="auto"/>
        <w:ind w:firstLineChars="200" w:firstLine="482"/>
        <w:rPr>
          <w:rFonts w:ascii="宋体" w:hAnsi="宋体"/>
          <w:b/>
          <w:sz w:val="24"/>
        </w:rPr>
      </w:pPr>
      <w:r w:rsidRPr="004113D4">
        <w:rPr>
          <w:rFonts w:ascii="宋体" w:hAnsi="宋体"/>
          <w:b/>
          <w:sz w:val="24"/>
        </w:rPr>
        <w:t>十、暂停赎回或延缓支付赎回款项的情形</w:t>
      </w:r>
      <w:r w:rsidR="00A16A58" w:rsidRPr="004113D4">
        <w:rPr>
          <w:rFonts w:ascii="宋体" w:hAnsi="宋体"/>
          <w:b/>
          <w:sz w:val="24"/>
        </w:rPr>
        <w:t>及处理</w:t>
      </w:r>
    </w:p>
    <w:p w14:paraId="21EE9404" w14:textId="77777777" w:rsidR="0008797B" w:rsidRPr="004113D4" w:rsidRDefault="0008797B" w:rsidP="00167FF5">
      <w:pPr>
        <w:spacing w:line="360" w:lineRule="auto"/>
        <w:ind w:firstLineChars="200" w:firstLine="480"/>
        <w:rPr>
          <w:bCs/>
          <w:sz w:val="24"/>
        </w:rPr>
      </w:pPr>
      <w:r w:rsidRPr="004113D4">
        <w:rPr>
          <w:bCs/>
          <w:sz w:val="24"/>
        </w:rPr>
        <w:t>发生下列情形时，基金管理人可暂停接受投资人的赎回申请或延缓支付赎回款项：</w:t>
      </w:r>
    </w:p>
    <w:p w14:paraId="58B1120D" w14:textId="77777777" w:rsidR="00E95A72" w:rsidRPr="004113D4" w:rsidRDefault="00E95A72" w:rsidP="00167FF5">
      <w:pPr>
        <w:spacing w:line="360" w:lineRule="auto"/>
        <w:ind w:firstLineChars="200" w:firstLine="480"/>
        <w:rPr>
          <w:bCs/>
          <w:sz w:val="24"/>
        </w:rPr>
      </w:pPr>
      <w:r w:rsidRPr="004113D4">
        <w:rPr>
          <w:bCs/>
          <w:sz w:val="24"/>
        </w:rPr>
        <w:t>1</w:t>
      </w:r>
      <w:r w:rsidRPr="004113D4">
        <w:rPr>
          <w:bCs/>
          <w:sz w:val="24"/>
        </w:rPr>
        <w:t>、因不可抗力导致基金管理人不能支付赎回款项。</w:t>
      </w:r>
    </w:p>
    <w:p w14:paraId="1C0E6A32" w14:textId="77777777" w:rsidR="00E95A72" w:rsidRPr="004113D4" w:rsidRDefault="00E95A72" w:rsidP="00167FF5">
      <w:pPr>
        <w:spacing w:line="360" w:lineRule="auto"/>
        <w:ind w:firstLineChars="200" w:firstLine="480"/>
        <w:rPr>
          <w:bCs/>
          <w:sz w:val="24"/>
        </w:rPr>
      </w:pPr>
      <w:r w:rsidRPr="004113D4">
        <w:rPr>
          <w:bCs/>
          <w:sz w:val="24"/>
        </w:rPr>
        <w:t>2</w:t>
      </w:r>
      <w:r w:rsidRPr="004113D4">
        <w:rPr>
          <w:bCs/>
          <w:sz w:val="24"/>
        </w:rPr>
        <w:t>、发生基金合同规定的暂停基金资产估值情况时，基金管理人可暂停</w:t>
      </w:r>
      <w:r w:rsidR="00B736C4" w:rsidRPr="004113D4">
        <w:rPr>
          <w:rFonts w:hint="eastAsia"/>
          <w:sz w:val="24"/>
        </w:rPr>
        <w:t>接</w:t>
      </w:r>
      <w:r w:rsidR="00B736C4" w:rsidRPr="004113D4">
        <w:rPr>
          <w:rFonts w:hint="eastAsia"/>
          <w:bCs/>
          <w:sz w:val="24"/>
        </w:rPr>
        <w:t>受</w:t>
      </w:r>
      <w:r w:rsidRPr="004113D4">
        <w:rPr>
          <w:bCs/>
          <w:sz w:val="24"/>
        </w:rPr>
        <w:t>投资人的赎回申请或延缓支付赎回款项。</w:t>
      </w:r>
    </w:p>
    <w:p w14:paraId="700CC219" w14:textId="77777777" w:rsidR="00B736C4" w:rsidRPr="004113D4" w:rsidRDefault="00B736C4" w:rsidP="00167FF5">
      <w:pPr>
        <w:spacing w:line="360" w:lineRule="auto"/>
        <w:ind w:firstLineChars="200" w:firstLine="480"/>
        <w:rPr>
          <w:bCs/>
          <w:sz w:val="24"/>
        </w:rPr>
      </w:pPr>
      <w:r w:rsidRPr="004113D4">
        <w:rPr>
          <w:rFonts w:hint="eastAsia"/>
          <w:bCs/>
          <w:sz w:val="24"/>
        </w:rPr>
        <w:t>3</w:t>
      </w:r>
      <w:r w:rsidRPr="004113D4">
        <w:rPr>
          <w:rFonts w:hint="eastAsia"/>
          <w:bCs/>
          <w:sz w:val="24"/>
        </w:rPr>
        <w:t>、</w:t>
      </w:r>
      <w:r w:rsidRPr="004113D4">
        <w:rPr>
          <w:bCs/>
          <w:sz w:val="24"/>
        </w:rPr>
        <w:t>证券</w:t>
      </w:r>
      <w:r w:rsidR="00500756" w:rsidRPr="004113D4">
        <w:rPr>
          <w:rFonts w:hint="eastAsia"/>
          <w:bCs/>
          <w:sz w:val="24"/>
        </w:rPr>
        <w:t>、</w:t>
      </w:r>
      <w:r w:rsidR="00500756" w:rsidRPr="004113D4">
        <w:rPr>
          <w:bCs/>
          <w:sz w:val="24"/>
        </w:rPr>
        <w:t>期货</w:t>
      </w:r>
      <w:r w:rsidRPr="004113D4">
        <w:rPr>
          <w:bCs/>
          <w:sz w:val="24"/>
        </w:rPr>
        <w:t>交易所交易时间非正常停市，导致基金管理人无法计算当日基金资产净值。</w:t>
      </w:r>
    </w:p>
    <w:p w14:paraId="347F334B" w14:textId="77777777" w:rsidR="00B736C4" w:rsidRPr="004113D4" w:rsidRDefault="00B736C4" w:rsidP="00167FF5">
      <w:pPr>
        <w:spacing w:line="360" w:lineRule="auto"/>
        <w:ind w:firstLineChars="200" w:firstLine="480"/>
        <w:rPr>
          <w:bCs/>
          <w:sz w:val="24"/>
        </w:rPr>
      </w:pPr>
      <w:r w:rsidRPr="004113D4">
        <w:rPr>
          <w:rFonts w:hint="eastAsia"/>
          <w:bCs/>
          <w:sz w:val="24"/>
        </w:rPr>
        <w:t>4</w:t>
      </w:r>
      <w:r w:rsidRPr="004113D4">
        <w:rPr>
          <w:rFonts w:hint="eastAsia"/>
          <w:bCs/>
          <w:sz w:val="24"/>
        </w:rPr>
        <w:t>、</w:t>
      </w:r>
      <w:r w:rsidRPr="004113D4">
        <w:rPr>
          <w:rFonts w:ascii="宋体" w:hAnsi="TimesNewRoman" w:cs="宋体" w:hint="eastAsia"/>
          <w:kern w:val="0"/>
          <w:sz w:val="24"/>
        </w:rPr>
        <w:t>连续两个或两个以上开放日发生巨额赎回。</w:t>
      </w:r>
    </w:p>
    <w:p w14:paraId="0EDF819E" w14:textId="77777777" w:rsidR="00B736C4" w:rsidRPr="004113D4" w:rsidRDefault="00B736C4" w:rsidP="00167FF5">
      <w:pPr>
        <w:spacing w:line="360" w:lineRule="auto"/>
        <w:ind w:firstLineChars="200" w:firstLine="480"/>
        <w:rPr>
          <w:bCs/>
          <w:sz w:val="24"/>
        </w:rPr>
      </w:pPr>
      <w:r w:rsidRPr="004113D4">
        <w:rPr>
          <w:rFonts w:hint="eastAsia"/>
          <w:bCs/>
          <w:sz w:val="24"/>
        </w:rPr>
        <w:t>5</w:t>
      </w:r>
      <w:r w:rsidRPr="004113D4">
        <w:rPr>
          <w:rFonts w:hint="eastAsia"/>
          <w:bCs/>
          <w:sz w:val="24"/>
        </w:rPr>
        <w:t>、发生继续接受赎回申请将损害现有基金份额持有人利益的情形时，基金管理人可暂停接受基金份额持有人的赎回申请。</w:t>
      </w:r>
    </w:p>
    <w:p w14:paraId="2F7C34CF" w14:textId="77777777" w:rsidR="00294889" w:rsidRPr="004113D4" w:rsidRDefault="00B736C4" w:rsidP="00167FF5">
      <w:pPr>
        <w:spacing w:line="360" w:lineRule="auto"/>
        <w:ind w:firstLineChars="200" w:firstLine="480"/>
        <w:rPr>
          <w:bCs/>
          <w:sz w:val="24"/>
        </w:rPr>
      </w:pPr>
      <w:r w:rsidRPr="004113D4">
        <w:rPr>
          <w:rFonts w:hint="eastAsia"/>
          <w:bCs/>
          <w:sz w:val="24"/>
        </w:rPr>
        <w:t>6</w:t>
      </w:r>
      <w:r w:rsidR="00D31D7B" w:rsidRPr="004113D4">
        <w:rPr>
          <w:rFonts w:hint="eastAsia"/>
          <w:bCs/>
          <w:sz w:val="24"/>
        </w:rPr>
        <w:t>、当前一估值日基金资产净值</w:t>
      </w:r>
      <w:r w:rsidR="00D31D7B" w:rsidRPr="004113D4">
        <w:rPr>
          <w:rFonts w:hint="eastAsia"/>
          <w:bCs/>
          <w:sz w:val="24"/>
        </w:rPr>
        <w:t>50%</w:t>
      </w:r>
      <w:r w:rsidR="00D31D7B" w:rsidRPr="004113D4">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00294889" w:rsidRPr="004113D4">
        <w:rPr>
          <w:bCs/>
          <w:sz w:val="24"/>
        </w:rPr>
        <w:t>。</w:t>
      </w:r>
    </w:p>
    <w:p w14:paraId="4B02BBB2" w14:textId="77777777" w:rsidR="00E95A72" w:rsidRPr="004113D4" w:rsidRDefault="00294889" w:rsidP="00167FF5">
      <w:pPr>
        <w:spacing w:line="360" w:lineRule="auto"/>
        <w:ind w:firstLineChars="200" w:firstLine="480"/>
        <w:rPr>
          <w:bCs/>
          <w:sz w:val="24"/>
        </w:rPr>
      </w:pPr>
      <w:r w:rsidRPr="004113D4">
        <w:rPr>
          <w:bCs/>
          <w:sz w:val="24"/>
        </w:rPr>
        <w:t>7</w:t>
      </w:r>
      <w:r w:rsidRPr="004113D4">
        <w:rPr>
          <w:bCs/>
          <w:sz w:val="24"/>
        </w:rPr>
        <w:t>、</w:t>
      </w:r>
      <w:r w:rsidR="00E95A72" w:rsidRPr="004113D4">
        <w:rPr>
          <w:bCs/>
          <w:sz w:val="24"/>
        </w:rPr>
        <w:t>法律法规规定或中国证监会认定的其他情形。</w:t>
      </w:r>
    </w:p>
    <w:p w14:paraId="42E774FB" w14:textId="77777777" w:rsidR="0008797B" w:rsidRPr="004113D4" w:rsidRDefault="00E95A72" w:rsidP="00167FF5">
      <w:pPr>
        <w:spacing w:line="360" w:lineRule="auto"/>
        <w:ind w:firstLineChars="200" w:firstLine="480"/>
      </w:pPr>
      <w:r w:rsidRPr="004113D4">
        <w:rPr>
          <w:bCs/>
          <w:sz w:val="24"/>
        </w:rPr>
        <w:t>发生上述情形</w:t>
      </w:r>
      <w:r w:rsidR="004075A0" w:rsidRPr="004113D4">
        <w:rPr>
          <w:rFonts w:hint="eastAsia"/>
          <w:bCs/>
          <w:sz w:val="24"/>
        </w:rPr>
        <w:t>之一</w:t>
      </w:r>
      <w:r w:rsidRPr="004113D4">
        <w:rPr>
          <w:bCs/>
          <w:sz w:val="24"/>
        </w:rPr>
        <w:t>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006EBB" w:rsidRPr="004113D4">
        <w:rPr>
          <w:bCs/>
          <w:sz w:val="24"/>
        </w:rPr>
        <w:t>第</w:t>
      </w:r>
      <w:r w:rsidR="00B736C4" w:rsidRPr="004113D4">
        <w:rPr>
          <w:rFonts w:hint="eastAsia"/>
          <w:bCs/>
          <w:sz w:val="24"/>
        </w:rPr>
        <w:t>4</w:t>
      </w:r>
      <w:r w:rsidRPr="004113D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47F8871" w14:textId="77777777" w:rsidR="001C0B32" w:rsidRPr="004113D4" w:rsidRDefault="001C0B32" w:rsidP="00167FF5">
      <w:pPr>
        <w:autoSpaceDE w:val="0"/>
        <w:autoSpaceDN w:val="0"/>
        <w:adjustRightInd w:val="0"/>
        <w:spacing w:line="360" w:lineRule="auto"/>
        <w:ind w:firstLineChars="200" w:firstLine="482"/>
        <w:rPr>
          <w:rFonts w:ascii="宋体" w:hAnsi="宋体"/>
          <w:b/>
          <w:sz w:val="24"/>
        </w:rPr>
      </w:pPr>
    </w:p>
    <w:p w14:paraId="6BA226EC" w14:textId="77777777" w:rsidR="00075CAC" w:rsidRPr="004113D4" w:rsidRDefault="00075CAC" w:rsidP="00167FF5">
      <w:pPr>
        <w:autoSpaceDE w:val="0"/>
        <w:autoSpaceDN w:val="0"/>
        <w:adjustRightInd w:val="0"/>
        <w:spacing w:line="360" w:lineRule="auto"/>
        <w:ind w:firstLineChars="200" w:firstLine="482"/>
        <w:rPr>
          <w:rFonts w:ascii="宋体" w:hAnsi="宋体"/>
          <w:b/>
          <w:sz w:val="24"/>
        </w:rPr>
      </w:pPr>
      <w:r w:rsidRPr="004113D4">
        <w:rPr>
          <w:rFonts w:ascii="宋体" w:hAnsi="宋体"/>
          <w:b/>
          <w:sz w:val="24"/>
        </w:rPr>
        <w:t>十一、巨额赎回的情形及处理方式</w:t>
      </w:r>
    </w:p>
    <w:p w14:paraId="46BC1DB3" w14:textId="77777777" w:rsidR="0008797B" w:rsidRPr="004113D4" w:rsidRDefault="0008797B" w:rsidP="00167FF5">
      <w:pPr>
        <w:spacing w:line="360" w:lineRule="auto"/>
        <w:ind w:firstLineChars="200" w:firstLine="480"/>
        <w:rPr>
          <w:bCs/>
          <w:sz w:val="24"/>
        </w:rPr>
      </w:pPr>
      <w:r w:rsidRPr="004113D4">
        <w:rPr>
          <w:bCs/>
          <w:sz w:val="24"/>
        </w:rPr>
        <w:t>1</w:t>
      </w:r>
      <w:r w:rsidRPr="004113D4">
        <w:rPr>
          <w:bCs/>
          <w:sz w:val="24"/>
        </w:rPr>
        <w:t>、巨额赎回的认定</w:t>
      </w:r>
    </w:p>
    <w:p w14:paraId="39CC4082" w14:textId="77777777" w:rsidR="0008797B" w:rsidRPr="004113D4" w:rsidRDefault="0008797B" w:rsidP="00167FF5">
      <w:pPr>
        <w:spacing w:line="360" w:lineRule="auto"/>
        <w:ind w:firstLineChars="200" w:firstLine="480"/>
        <w:rPr>
          <w:bCs/>
          <w:sz w:val="24"/>
        </w:rPr>
      </w:pPr>
      <w:r w:rsidRPr="004113D4">
        <w:rPr>
          <w:bCs/>
          <w:sz w:val="24"/>
        </w:rPr>
        <w:t>若本基金单个开放日内的基金份额净赎回申请</w:t>
      </w:r>
      <w:r w:rsidR="00D636D8" w:rsidRPr="004113D4">
        <w:rPr>
          <w:bCs/>
          <w:sz w:val="24"/>
        </w:rPr>
        <w:t>(</w:t>
      </w:r>
      <w:r w:rsidRPr="004113D4">
        <w:rPr>
          <w:bCs/>
          <w:sz w:val="24"/>
        </w:rPr>
        <w:t>赎回申请份额总数加上基金转换中转出</w:t>
      </w:r>
      <w:r w:rsidRPr="004113D4">
        <w:rPr>
          <w:bCs/>
          <w:sz w:val="24"/>
        </w:rPr>
        <w:lastRenderedPageBreak/>
        <w:t>申请份额总数后扣除申购申请份额总数及基金转换中转入申请份额总数后的余额</w:t>
      </w:r>
      <w:r w:rsidR="00D636D8" w:rsidRPr="004113D4">
        <w:rPr>
          <w:bCs/>
          <w:sz w:val="24"/>
        </w:rPr>
        <w:t>)</w:t>
      </w:r>
      <w:r w:rsidRPr="004113D4">
        <w:rPr>
          <w:bCs/>
          <w:sz w:val="24"/>
        </w:rPr>
        <w:t>超过前一开放日的基金总份额的</w:t>
      </w:r>
      <w:r w:rsidRPr="004113D4">
        <w:rPr>
          <w:bCs/>
          <w:sz w:val="24"/>
        </w:rPr>
        <w:t>10%</w:t>
      </w:r>
      <w:r w:rsidRPr="004113D4">
        <w:rPr>
          <w:bCs/>
          <w:sz w:val="24"/>
        </w:rPr>
        <w:t>，即认为是发生了巨额赎回。</w:t>
      </w:r>
    </w:p>
    <w:p w14:paraId="6BD384F4" w14:textId="77777777" w:rsidR="0008797B" w:rsidRPr="004113D4" w:rsidRDefault="0008797B" w:rsidP="00167FF5">
      <w:pPr>
        <w:spacing w:line="360" w:lineRule="auto"/>
        <w:ind w:firstLineChars="200" w:firstLine="480"/>
        <w:rPr>
          <w:bCs/>
          <w:sz w:val="24"/>
        </w:rPr>
      </w:pPr>
      <w:r w:rsidRPr="004113D4">
        <w:rPr>
          <w:bCs/>
          <w:sz w:val="24"/>
        </w:rPr>
        <w:t>2</w:t>
      </w:r>
      <w:r w:rsidRPr="004113D4">
        <w:rPr>
          <w:bCs/>
          <w:sz w:val="24"/>
        </w:rPr>
        <w:t>、巨额赎回的处理方式</w:t>
      </w:r>
    </w:p>
    <w:p w14:paraId="2CA07AA7" w14:textId="77777777" w:rsidR="0008797B" w:rsidRPr="004113D4" w:rsidRDefault="0008797B" w:rsidP="00167FF5">
      <w:pPr>
        <w:spacing w:line="360" w:lineRule="auto"/>
        <w:ind w:firstLineChars="200" w:firstLine="480"/>
        <w:rPr>
          <w:bCs/>
          <w:sz w:val="24"/>
        </w:rPr>
      </w:pPr>
      <w:r w:rsidRPr="004113D4">
        <w:rPr>
          <w:bCs/>
          <w:sz w:val="24"/>
        </w:rPr>
        <w:t>当基金出现巨额赎回时，基金管理人可以根据基金当时的资产组合状况决定全额赎回</w:t>
      </w:r>
      <w:r w:rsidR="00AB1793" w:rsidRPr="004113D4">
        <w:rPr>
          <w:rFonts w:hint="eastAsia"/>
          <w:bCs/>
          <w:sz w:val="24"/>
        </w:rPr>
        <w:t>、</w:t>
      </w:r>
      <w:r w:rsidRPr="004113D4">
        <w:rPr>
          <w:bCs/>
          <w:sz w:val="24"/>
        </w:rPr>
        <w:t>部分延期赎回</w:t>
      </w:r>
      <w:r w:rsidR="00AB1793" w:rsidRPr="004113D4">
        <w:rPr>
          <w:rFonts w:hint="eastAsia"/>
          <w:bCs/>
          <w:sz w:val="24"/>
        </w:rPr>
        <w:t>或暂停赎回</w:t>
      </w:r>
      <w:r w:rsidRPr="004113D4">
        <w:rPr>
          <w:bCs/>
          <w:sz w:val="24"/>
        </w:rPr>
        <w:t>。</w:t>
      </w:r>
    </w:p>
    <w:p w14:paraId="238E35CE" w14:textId="77777777" w:rsidR="0008797B" w:rsidRPr="004113D4" w:rsidRDefault="0008797B" w:rsidP="00167FF5">
      <w:pPr>
        <w:spacing w:line="360" w:lineRule="auto"/>
        <w:ind w:firstLineChars="200" w:firstLine="480"/>
        <w:rPr>
          <w:bCs/>
          <w:sz w:val="24"/>
        </w:rPr>
      </w:pPr>
      <w:r w:rsidRPr="004113D4">
        <w:rPr>
          <w:bCs/>
          <w:sz w:val="24"/>
        </w:rPr>
        <w:t>（</w:t>
      </w:r>
      <w:r w:rsidRPr="004113D4">
        <w:rPr>
          <w:bCs/>
          <w:sz w:val="24"/>
        </w:rPr>
        <w:t>1</w:t>
      </w:r>
      <w:r w:rsidRPr="004113D4">
        <w:rPr>
          <w:bCs/>
          <w:sz w:val="24"/>
        </w:rPr>
        <w:t>）全额赎回：当基金管理人认为有能力支付投资人的全部赎回申请时，按正常赎回程序执行。</w:t>
      </w:r>
    </w:p>
    <w:p w14:paraId="21B2F136" w14:textId="77777777" w:rsidR="00A034CB" w:rsidRPr="004113D4" w:rsidRDefault="0008797B" w:rsidP="00167FF5">
      <w:pPr>
        <w:spacing w:line="360" w:lineRule="auto"/>
        <w:ind w:firstLineChars="200" w:firstLine="480"/>
        <w:rPr>
          <w:bCs/>
          <w:sz w:val="24"/>
        </w:rPr>
      </w:pPr>
      <w:r w:rsidRPr="004113D4">
        <w:rPr>
          <w:bCs/>
          <w:sz w:val="24"/>
        </w:rPr>
        <w:t>（</w:t>
      </w:r>
      <w:r w:rsidRPr="004113D4">
        <w:rPr>
          <w:bCs/>
          <w:sz w:val="24"/>
        </w:rPr>
        <w:t>2</w:t>
      </w:r>
      <w:r w:rsidRPr="004113D4">
        <w:rPr>
          <w:bCs/>
          <w:sz w:val="24"/>
        </w:rPr>
        <w:t>）部分延期赎回：当基金管理人认为支付投资人的</w:t>
      </w:r>
      <w:r w:rsidR="004561D5" w:rsidRPr="004113D4">
        <w:rPr>
          <w:rFonts w:hint="eastAsia"/>
          <w:bCs/>
          <w:sz w:val="24"/>
        </w:rPr>
        <w:t>全部</w:t>
      </w:r>
      <w:r w:rsidRPr="004113D4">
        <w:rPr>
          <w:bCs/>
          <w:sz w:val="24"/>
        </w:rPr>
        <w:t>赎回申请有困难或认为因支付投资人的</w:t>
      </w:r>
      <w:r w:rsidR="004561D5" w:rsidRPr="004113D4">
        <w:rPr>
          <w:rFonts w:hint="eastAsia"/>
          <w:bCs/>
          <w:sz w:val="24"/>
        </w:rPr>
        <w:t>全部</w:t>
      </w:r>
      <w:r w:rsidRPr="004113D4">
        <w:rPr>
          <w:bCs/>
          <w:sz w:val="24"/>
        </w:rPr>
        <w:t>赎回申请而进行的财产变现可能会对基金资产净值造成较大波动时，基金管理人在当日接受赎回比例不低于上一开放日基金总份额</w:t>
      </w:r>
      <w:r w:rsidR="00D636D8" w:rsidRPr="004113D4">
        <w:rPr>
          <w:rFonts w:hint="eastAsia"/>
          <w:bCs/>
          <w:sz w:val="24"/>
        </w:rPr>
        <w:t>的</w:t>
      </w:r>
      <w:r w:rsidR="00500756" w:rsidRPr="004113D4">
        <w:rPr>
          <w:bCs/>
          <w:sz w:val="24"/>
        </w:rPr>
        <w:t>1</w:t>
      </w:r>
      <w:r w:rsidR="00D636D8" w:rsidRPr="004113D4">
        <w:rPr>
          <w:rFonts w:hint="eastAsia"/>
          <w:bCs/>
          <w:sz w:val="24"/>
        </w:rPr>
        <w:t>0%</w:t>
      </w:r>
      <w:r w:rsidR="00D636D8" w:rsidRPr="004113D4">
        <w:rPr>
          <w:rFonts w:hint="eastAsia"/>
          <w:bCs/>
          <w:sz w:val="24"/>
        </w:rPr>
        <w:t>的前提下，可对其余赎回申请延期办理</w:t>
      </w:r>
      <w:r w:rsidR="008E2AAA" w:rsidRPr="004113D4">
        <w:rPr>
          <w:rFonts w:hint="eastAsia"/>
          <w:bCs/>
          <w:sz w:val="24"/>
        </w:rPr>
        <w:t>。</w:t>
      </w:r>
      <w:r w:rsidR="00D636D8" w:rsidRPr="004113D4">
        <w:rPr>
          <w:rFonts w:hint="eastAsia"/>
          <w:bCs/>
          <w:sz w:val="24"/>
        </w:rPr>
        <w:t>对于</w:t>
      </w:r>
      <w:r w:rsidR="00A034CB" w:rsidRPr="004113D4">
        <w:rPr>
          <w:rFonts w:hint="eastAsia"/>
          <w:bCs/>
          <w:sz w:val="24"/>
        </w:rPr>
        <w:t>当日的赎回申请</w:t>
      </w:r>
      <w:r w:rsidR="00D636D8" w:rsidRPr="004113D4">
        <w:rPr>
          <w:rFonts w:hint="eastAsia"/>
          <w:bCs/>
          <w:sz w:val="24"/>
        </w:rPr>
        <w:t>，应当按单个账户赎回申请量占赎回申请总量</w:t>
      </w:r>
      <w:r w:rsidR="00A034CB" w:rsidRPr="004113D4">
        <w:rPr>
          <w:rFonts w:hint="eastAsia"/>
          <w:bCs/>
          <w:sz w:val="24"/>
        </w:rPr>
        <w:t>的</w:t>
      </w:r>
      <w:r w:rsidR="00D636D8" w:rsidRPr="004113D4">
        <w:rPr>
          <w:rFonts w:hint="eastAsia"/>
          <w:bCs/>
          <w:sz w:val="24"/>
        </w:rPr>
        <w:t>比例，确定</w:t>
      </w:r>
      <w:r w:rsidR="00A034CB" w:rsidRPr="004113D4">
        <w:rPr>
          <w:rFonts w:hint="eastAsia"/>
          <w:bCs/>
          <w:sz w:val="24"/>
        </w:rPr>
        <w:t>当日</w:t>
      </w:r>
      <w:r w:rsidR="00D636D8" w:rsidRPr="004113D4">
        <w:rPr>
          <w:rFonts w:hint="eastAsia"/>
          <w:bCs/>
          <w:sz w:val="24"/>
        </w:rPr>
        <w:t>受理</w:t>
      </w:r>
      <w:r w:rsidR="00A034CB" w:rsidRPr="004113D4">
        <w:rPr>
          <w:rFonts w:hint="eastAsia"/>
          <w:bCs/>
          <w:sz w:val="24"/>
        </w:rPr>
        <w:t>的赎回份额</w:t>
      </w:r>
      <w:r w:rsidR="00D636D8" w:rsidRPr="004113D4">
        <w:rPr>
          <w:rFonts w:hint="eastAsia"/>
          <w:bCs/>
          <w:sz w:val="24"/>
        </w:rPr>
        <w:t>；对于未能赎回部分，投资人</w:t>
      </w:r>
      <w:r w:rsidR="00A034CB" w:rsidRPr="004113D4">
        <w:rPr>
          <w:rFonts w:hint="eastAsia"/>
          <w:bCs/>
          <w:sz w:val="24"/>
        </w:rPr>
        <w:t>在提交赎回申请时</w:t>
      </w:r>
      <w:r w:rsidR="00D636D8" w:rsidRPr="004113D4">
        <w:rPr>
          <w:rFonts w:hint="eastAsia"/>
          <w:bCs/>
          <w:sz w:val="24"/>
        </w:rPr>
        <w:t>可以</w:t>
      </w:r>
      <w:r w:rsidR="00A034CB" w:rsidRPr="004113D4">
        <w:rPr>
          <w:rFonts w:hint="eastAsia"/>
          <w:bCs/>
          <w:sz w:val="24"/>
        </w:rPr>
        <w:t>选择</w:t>
      </w:r>
      <w:r w:rsidR="00D636D8" w:rsidRPr="004113D4">
        <w:rPr>
          <w:rFonts w:hint="eastAsia"/>
          <w:bCs/>
          <w:sz w:val="24"/>
        </w:rPr>
        <w:t>延期赎回或取消赎回。选择延期赎回的，</w:t>
      </w:r>
      <w:r w:rsidR="00A034CB" w:rsidRPr="004113D4">
        <w:rPr>
          <w:rFonts w:hint="eastAsia"/>
          <w:bCs/>
          <w:sz w:val="24"/>
        </w:rPr>
        <w:t>将</w:t>
      </w:r>
      <w:r w:rsidR="00D636D8" w:rsidRPr="004113D4">
        <w:rPr>
          <w:rFonts w:hint="eastAsia"/>
          <w:bCs/>
          <w:sz w:val="24"/>
        </w:rPr>
        <w:t>自动转入下一个开放日继续赎回，直到全部赎回为止；选择取消赎回的，</w:t>
      </w:r>
      <w:r w:rsidR="00A034CB" w:rsidRPr="004113D4">
        <w:rPr>
          <w:rFonts w:hint="eastAsia"/>
          <w:bCs/>
          <w:sz w:val="24"/>
        </w:rPr>
        <w:t>当日未获</w:t>
      </w:r>
      <w:r w:rsidR="00D636D8" w:rsidRPr="004113D4">
        <w:rPr>
          <w:rFonts w:hint="eastAsia"/>
          <w:bCs/>
          <w:sz w:val="24"/>
        </w:rPr>
        <w:t>受理的</w:t>
      </w:r>
      <w:r w:rsidR="00A034CB" w:rsidRPr="004113D4">
        <w:rPr>
          <w:rFonts w:hint="eastAsia"/>
          <w:bCs/>
          <w:sz w:val="24"/>
        </w:rPr>
        <w:t>部分</w:t>
      </w:r>
      <w:r w:rsidR="00D636D8" w:rsidRPr="004113D4">
        <w:rPr>
          <w:rFonts w:hint="eastAsia"/>
          <w:bCs/>
          <w:sz w:val="24"/>
        </w:rPr>
        <w:t>赎回申请将被</w:t>
      </w:r>
      <w:r w:rsidR="00A034CB" w:rsidRPr="004113D4">
        <w:rPr>
          <w:rFonts w:hint="eastAsia"/>
          <w:bCs/>
          <w:sz w:val="24"/>
        </w:rPr>
        <w:t>撤销。延期的赎回申请与下一开放日赎回申请一并处理，无优先权并以下一开放日的基金份额净值为基础计算赎回金额，以此类推，直到全部赎回为止。</w:t>
      </w:r>
      <w:r w:rsidR="00D636D8" w:rsidRPr="004113D4">
        <w:rPr>
          <w:rFonts w:hint="eastAsia"/>
          <w:bCs/>
          <w:sz w:val="24"/>
        </w:rPr>
        <w:t>如投资人在提交赎回申请时未作明确选择，投资人未能赎回部分作自动延期赎回处理。</w:t>
      </w:r>
    </w:p>
    <w:p w14:paraId="68DC6222" w14:textId="67B77749" w:rsidR="008E2AAA" w:rsidRPr="004113D4" w:rsidRDefault="00D636D8" w:rsidP="00167FF5">
      <w:pPr>
        <w:spacing w:line="360" w:lineRule="auto"/>
        <w:ind w:firstLineChars="200" w:firstLine="480"/>
        <w:rPr>
          <w:bCs/>
          <w:sz w:val="24"/>
        </w:rPr>
      </w:pPr>
      <w:r w:rsidRPr="004113D4">
        <w:rPr>
          <w:rFonts w:hint="eastAsia"/>
          <w:bCs/>
          <w:sz w:val="24"/>
        </w:rPr>
        <w:t>（</w:t>
      </w:r>
      <w:r w:rsidRPr="004113D4">
        <w:rPr>
          <w:rFonts w:hint="eastAsia"/>
          <w:bCs/>
          <w:sz w:val="24"/>
        </w:rPr>
        <w:t>3</w:t>
      </w:r>
      <w:r w:rsidRPr="004113D4">
        <w:rPr>
          <w:rFonts w:hint="eastAsia"/>
          <w:bCs/>
          <w:sz w:val="24"/>
        </w:rPr>
        <w:t>）</w:t>
      </w:r>
      <w:r w:rsidRPr="004113D4">
        <w:rPr>
          <w:bCs/>
          <w:sz w:val="24"/>
        </w:rPr>
        <w:t>如发生单个开放日内</w:t>
      </w:r>
      <w:r w:rsidRPr="004113D4">
        <w:rPr>
          <w:rFonts w:hint="eastAsia"/>
          <w:bCs/>
          <w:sz w:val="24"/>
        </w:rPr>
        <w:t>单个基金份额持有人申请赎回的基金份额超过前一日的基金总份额的</w:t>
      </w:r>
      <w:r w:rsidR="003B269C" w:rsidRPr="004113D4">
        <w:rPr>
          <w:bCs/>
          <w:sz w:val="24"/>
        </w:rPr>
        <w:t>2</w:t>
      </w:r>
      <w:r w:rsidR="003B269C" w:rsidRPr="004113D4">
        <w:rPr>
          <w:rFonts w:hint="eastAsia"/>
          <w:bCs/>
          <w:sz w:val="24"/>
        </w:rPr>
        <w:t>0</w:t>
      </w:r>
      <w:r w:rsidRPr="004113D4">
        <w:rPr>
          <w:rFonts w:hint="eastAsia"/>
          <w:bCs/>
          <w:sz w:val="24"/>
        </w:rPr>
        <w:t>%</w:t>
      </w:r>
      <w:r w:rsidRPr="004113D4">
        <w:rPr>
          <w:rFonts w:hint="eastAsia"/>
          <w:bCs/>
          <w:sz w:val="24"/>
        </w:rPr>
        <w:t>时，本基金管理人可以对当日该单个基金份额持有人超过该比例以上的赎回申请延期办理（基金份额持有人可在提交赎回申请时选择将当日未获办理部分予以撤销）；</w:t>
      </w:r>
      <w:r w:rsidR="00A034CB" w:rsidRPr="004113D4">
        <w:rPr>
          <w:rFonts w:hint="eastAsia"/>
          <w:bCs/>
          <w:sz w:val="24"/>
        </w:rPr>
        <w:t>对于当日该单个基金份额持有人不超过该比例的赎回申请与其他基金份额持有人的全部赎回申请，基金管理人在当日接受赎回比例不低于上一开放日基金总份额</w:t>
      </w:r>
      <w:r w:rsidR="003B269C" w:rsidRPr="004113D4">
        <w:rPr>
          <w:bCs/>
          <w:sz w:val="24"/>
        </w:rPr>
        <w:t>2</w:t>
      </w:r>
      <w:r w:rsidR="003B269C" w:rsidRPr="004113D4">
        <w:rPr>
          <w:rFonts w:hint="eastAsia"/>
          <w:bCs/>
          <w:sz w:val="24"/>
        </w:rPr>
        <w:t>0</w:t>
      </w:r>
      <w:r w:rsidR="00A034CB" w:rsidRPr="004113D4">
        <w:rPr>
          <w:rFonts w:hint="eastAsia"/>
          <w:bCs/>
          <w:sz w:val="24"/>
        </w:rPr>
        <w:t>%</w:t>
      </w:r>
      <w:r w:rsidR="00A034CB" w:rsidRPr="004113D4">
        <w:rPr>
          <w:rFonts w:hint="eastAsia"/>
          <w:bCs/>
          <w:sz w:val="24"/>
        </w:rPr>
        <w:t>的前提下，可对其余赎回申请延期办理。</w:t>
      </w:r>
      <w:r w:rsidRPr="004113D4">
        <w:rPr>
          <w:rFonts w:hint="eastAsia"/>
          <w:bCs/>
          <w:sz w:val="24"/>
        </w:rPr>
        <w:t>以上两种对赎回申请延期办理的情形，具体措施同上述“（</w:t>
      </w:r>
      <w:r w:rsidRPr="004113D4">
        <w:rPr>
          <w:rFonts w:hint="eastAsia"/>
          <w:bCs/>
          <w:sz w:val="24"/>
        </w:rPr>
        <w:t>2</w:t>
      </w:r>
      <w:r w:rsidRPr="004113D4">
        <w:rPr>
          <w:rFonts w:hint="eastAsia"/>
          <w:bCs/>
          <w:sz w:val="24"/>
        </w:rPr>
        <w:t>）部分延期赎回”</w:t>
      </w:r>
      <w:r w:rsidR="00A034CB" w:rsidRPr="004113D4">
        <w:rPr>
          <w:rFonts w:hint="eastAsia"/>
          <w:bCs/>
          <w:sz w:val="24"/>
        </w:rPr>
        <w:t>。</w:t>
      </w:r>
    </w:p>
    <w:p w14:paraId="69AD910F" w14:textId="77777777" w:rsidR="0008797B" w:rsidRPr="004113D4" w:rsidRDefault="0008797B" w:rsidP="00167FF5">
      <w:pPr>
        <w:spacing w:line="360" w:lineRule="auto"/>
        <w:ind w:firstLineChars="200" w:firstLine="480"/>
        <w:rPr>
          <w:bCs/>
          <w:sz w:val="24"/>
        </w:rPr>
      </w:pPr>
      <w:r w:rsidRPr="004113D4">
        <w:rPr>
          <w:bCs/>
          <w:sz w:val="24"/>
        </w:rPr>
        <w:t>（</w:t>
      </w:r>
      <w:r w:rsidR="008E2AAA" w:rsidRPr="004113D4">
        <w:rPr>
          <w:rFonts w:hint="eastAsia"/>
          <w:bCs/>
          <w:sz w:val="24"/>
        </w:rPr>
        <w:t>4</w:t>
      </w:r>
      <w:r w:rsidRPr="004113D4">
        <w:rPr>
          <w:bCs/>
          <w:sz w:val="24"/>
        </w:rPr>
        <w:t>）暂停赎回：</w:t>
      </w:r>
      <w:r w:rsidR="00E95A72" w:rsidRPr="004113D4">
        <w:rPr>
          <w:bCs/>
          <w:sz w:val="24"/>
        </w:rPr>
        <w:t>连续</w:t>
      </w:r>
      <w:r w:rsidR="00E95A72" w:rsidRPr="004113D4">
        <w:rPr>
          <w:bCs/>
          <w:sz w:val="24"/>
        </w:rPr>
        <w:t>2</w:t>
      </w:r>
      <w:r w:rsidR="00E95A72" w:rsidRPr="004113D4">
        <w:rPr>
          <w:bCs/>
          <w:sz w:val="24"/>
        </w:rPr>
        <w:t>个开放日以上</w:t>
      </w:r>
      <w:r w:rsidR="00E95A72" w:rsidRPr="004113D4">
        <w:rPr>
          <w:bCs/>
          <w:sz w:val="24"/>
        </w:rPr>
        <w:t>(</w:t>
      </w:r>
      <w:r w:rsidR="00E95A72" w:rsidRPr="004113D4">
        <w:rPr>
          <w:bCs/>
          <w:sz w:val="24"/>
        </w:rPr>
        <w:t>含本数</w:t>
      </w:r>
      <w:r w:rsidR="00E95A72" w:rsidRPr="004113D4">
        <w:rPr>
          <w:bCs/>
          <w:sz w:val="24"/>
        </w:rPr>
        <w:t>)</w:t>
      </w:r>
      <w:r w:rsidR="00E95A72" w:rsidRPr="004113D4">
        <w:rPr>
          <w:bCs/>
          <w:sz w:val="24"/>
        </w:rPr>
        <w:t>发生巨额赎回，如基金管理人认为有必要，可暂停接受基金的赎回申请；已经接受的赎回申请可以延缓支付赎回款项，但不得超过</w:t>
      </w:r>
      <w:r w:rsidR="00E95A72" w:rsidRPr="004113D4">
        <w:rPr>
          <w:bCs/>
          <w:sz w:val="24"/>
        </w:rPr>
        <w:t>20</w:t>
      </w:r>
      <w:r w:rsidR="00E95A72" w:rsidRPr="004113D4">
        <w:rPr>
          <w:bCs/>
          <w:sz w:val="24"/>
        </w:rPr>
        <w:t>个工作日，并应当在指定媒介上进行公告。</w:t>
      </w:r>
    </w:p>
    <w:p w14:paraId="42A2DD11" w14:textId="77777777" w:rsidR="0008797B" w:rsidRPr="004113D4" w:rsidRDefault="0008797B" w:rsidP="00167FF5">
      <w:pPr>
        <w:spacing w:line="360" w:lineRule="auto"/>
        <w:ind w:firstLineChars="200" w:firstLine="480"/>
        <w:rPr>
          <w:bCs/>
          <w:sz w:val="24"/>
        </w:rPr>
      </w:pPr>
      <w:r w:rsidRPr="004113D4">
        <w:rPr>
          <w:bCs/>
          <w:sz w:val="24"/>
        </w:rPr>
        <w:t>3</w:t>
      </w:r>
      <w:r w:rsidRPr="004113D4">
        <w:rPr>
          <w:bCs/>
          <w:sz w:val="24"/>
        </w:rPr>
        <w:t>、巨额赎回的公告</w:t>
      </w:r>
    </w:p>
    <w:p w14:paraId="79D6D226" w14:textId="77777777" w:rsidR="00A23AF7" w:rsidRPr="004113D4" w:rsidRDefault="0008797B" w:rsidP="00A23AF7">
      <w:pPr>
        <w:spacing w:line="360" w:lineRule="auto"/>
        <w:ind w:firstLineChars="200" w:firstLine="480"/>
        <w:rPr>
          <w:bCs/>
          <w:sz w:val="24"/>
        </w:rPr>
      </w:pPr>
      <w:r w:rsidRPr="004113D4">
        <w:rPr>
          <w:bCs/>
          <w:sz w:val="24"/>
        </w:rPr>
        <w:t>当发生上述</w:t>
      </w:r>
      <w:r w:rsidR="00D636D8" w:rsidRPr="004113D4">
        <w:rPr>
          <w:rFonts w:hint="eastAsia"/>
          <w:bCs/>
          <w:sz w:val="24"/>
        </w:rPr>
        <w:t>巨额</w:t>
      </w:r>
      <w:r w:rsidRPr="004113D4">
        <w:rPr>
          <w:bCs/>
          <w:sz w:val="24"/>
        </w:rPr>
        <w:t>赎回并延期办理时，基金管理人应当通过邮寄、传真或者招募说明书规定的其他方式在</w:t>
      </w:r>
      <w:r w:rsidRPr="004113D4">
        <w:rPr>
          <w:bCs/>
          <w:sz w:val="24"/>
        </w:rPr>
        <w:t>3</w:t>
      </w:r>
      <w:r w:rsidRPr="004113D4">
        <w:rPr>
          <w:bCs/>
          <w:sz w:val="24"/>
        </w:rPr>
        <w:t>个交易日内通知基金份额持有人，说明有关处理方法，</w:t>
      </w:r>
      <w:r w:rsidR="00A23AF7" w:rsidRPr="004113D4">
        <w:rPr>
          <w:rFonts w:hint="eastAsia"/>
          <w:bCs/>
          <w:sz w:val="24"/>
        </w:rPr>
        <w:t>并在</w:t>
      </w:r>
      <w:r w:rsidR="00A23AF7" w:rsidRPr="004113D4">
        <w:rPr>
          <w:rFonts w:hint="eastAsia"/>
          <w:bCs/>
          <w:sz w:val="24"/>
        </w:rPr>
        <w:t>2</w:t>
      </w:r>
      <w:r w:rsidR="00A23AF7" w:rsidRPr="004113D4">
        <w:rPr>
          <w:rFonts w:hint="eastAsia"/>
          <w:bCs/>
          <w:sz w:val="24"/>
        </w:rPr>
        <w:t>日内在指定</w:t>
      </w:r>
      <w:r w:rsidR="00A23AF7" w:rsidRPr="004113D4">
        <w:rPr>
          <w:rFonts w:hint="eastAsia"/>
          <w:bCs/>
          <w:sz w:val="24"/>
        </w:rPr>
        <w:lastRenderedPageBreak/>
        <w:t>媒介上刊登公告。</w:t>
      </w:r>
    </w:p>
    <w:p w14:paraId="2ADA9DBD" w14:textId="77777777" w:rsidR="00D30270" w:rsidRPr="004113D4" w:rsidRDefault="00D30270" w:rsidP="00A23AF7">
      <w:pPr>
        <w:spacing w:line="360" w:lineRule="auto"/>
        <w:ind w:firstLineChars="200" w:firstLine="482"/>
        <w:rPr>
          <w:rFonts w:ascii="宋体" w:hAnsi="宋体"/>
          <w:b/>
          <w:sz w:val="24"/>
        </w:rPr>
      </w:pPr>
      <w:bookmarkStart w:id="44" w:name="_Toc44900772"/>
      <w:bookmarkStart w:id="45" w:name="_Toc52616499"/>
    </w:p>
    <w:p w14:paraId="1FE228C3" w14:textId="77777777" w:rsidR="002501FA" w:rsidRPr="004113D4" w:rsidRDefault="002501FA" w:rsidP="00167FF5">
      <w:pPr>
        <w:autoSpaceDE w:val="0"/>
        <w:autoSpaceDN w:val="0"/>
        <w:adjustRightInd w:val="0"/>
        <w:spacing w:line="360" w:lineRule="auto"/>
        <w:ind w:firstLineChars="200" w:firstLine="482"/>
        <w:rPr>
          <w:rFonts w:ascii="宋体" w:hAnsi="宋体"/>
          <w:b/>
          <w:sz w:val="24"/>
        </w:rPr>
      </w:pPr>
      <w:bookmarkStart w:id="46" w:name="_Toc79392617"/>
      <w:r w:rsidRPr="004113D4">
        <w:rPr>
          <w:rFonts w:ascii="宋体" w:hAnsi="宋体"/>
          <w:b/>
          <w:sz w:val="24"/>
        </w:rPr>
        <w:t>十二、</w:t>
      </w:r>
      <w:r w:rsidR="00A16A58" w:rsidRPr="004113D4">
        <w:rPr>
          <w:rFonts w:ascii="宋体" w:hAnsi="宋体"/>
          <w:b/>
          <w:sz w:val="24"/>
        </w:rPr>
        <w:t>暂停申购或赎回的公告和重新开放申购或赎回的公告</w:t>
      </w:r>
      <w:bookmarkEnd w:id="46"/>
    </w:p>
    <w:p w14:paraId="7F644B53" w14:textId="77777777" w:rsidR="007B28F8" w:rsidRPr="004113D4" w:rsidRDefault="007B28F8" w:rsidP="007B28F8">
      <w:pPr>
        <w:autoSpaceDE w:val="0"/>
        <w:autoSpaceDN w:val="0"/>
        <w:adjustRightInd w:val="0"/>
        <w:spacing w:line="360" w:lineRule="auto"/>
        <w:ind w:firstLineChars="200" w:firstLine="480"/>
        <w:rPr>
          <w:bCs/>
          <w:sz w:val="24"/>
        </w:rPr>
      </w:pPr>
      <w:r w:rsidRPr="004113D4">
        <w:rPr>
          <w:rFonts w:hint="eastAsia"/>
          <w:bCs/>
          <w:sz w:val="24"/>
        </w:rPr>
        <w:t>1</w:t>
      </w:r>
      <w:r w:rsidRPr="004113D4">
        <w:rPr>
          <w:rFonts w:hint="eastAsia"/>
          <w:bCs/>
          <w:sz w:val="24"/>
        </w:rPr>
        <w:t>、发生上述暂停申购或赎回情况的，基金管理人应当在规定期限内在指定媒介上刊登暂停公告。</w:t>
      </w:r>
    </w:p>
    <w:p w14:paraId="22029817" w14:textId="77777777" w:rsidR="001F0942" w:rsidRPr="004113D4" w:rsidRDefault="001F0942" w:rsidP="001F0942">
      <w:pPr>
        <w:spacing w:line="360" w:lineRule="auto"/>
        <w:ind w:firstLineChars="200" w:firstLine="480"/>
        <w:rPr>
          <w:bCs/>
          <w:sz w:val="24"/>
        </w:rPr>
      </w:pPr>
      <w:r w:rsidRPr="004113D4">
        <w:rPr>
          <w:rFonts w:hint="eastAsia"/>
          <w:bCs/>
          <w:sz w:val="24"/>
        </w:rPr>
        <w:t>2</w:t>
      </w:r>
      <w:r w:rsidRPr="004113D4">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A290E69" w14:textId="05DE320B" w:rsidR="00D30270" w:rsidRPr="004113D4" w:rsidRDefault="00195EF8" w:rsidP="00167FF5">
      <w:pPr>
        <w:spacing w:line="360" w:lineRule="auto"/>
        <w:ind w:firstLineChars="200" w:firstLine="480"/>
        <w:rPr>
          <w:rFonts w:ascii="宋体" w:hAnsi="宋体"/>
          <w:sz w:val="24"/>
        </w:rPr>
      </w:pPr>
      <w:r w:rsidRPr="004113D4">
        <w:rPr>
          <w:rFonts w:ascii="宋体" w:hAnsi="宋体" w:hint="eastAsia"/>
          <w:sz w:val="24"/>
        </w:rPr>
        <w:t xml:space="preserve"> </w:t>
      </w:r>
    </w:p>
    <w:p w14:paraId="241AA77D" w14:textId="77777777" w:rsidR="001B24D1" w:rsidRPr="004113D4" w:rsidRDefault="002501FA" w:rsidP="00167FF5">
      <w:pPr>
        <w:spacing w:line="360" w:lineRule="auto"/>
        <w:ind w:firstLineChars="200" w:firstLine="482"/>
        <w:rPr>
          <w:rFonts w:ascii="宋体" w:hAnsi="宋体"/>
          <w:b/>
          <w:sz w:val="24"/>
        </w:rPr>
      </w:pPr>
      <w:bookmarkStart w:id="47" w:name="_Toc79392618"/>
      <w:bookmarkStart w:id="48" w:name="_Toc15118274"/>
      <w:bookmarkStart w:id="49" w:name="_Toc59441259"/>
      <w:r w:rsidRPr="004113D4">
        <w:rPr>
          <w:rFonts w:ascii="宋体" w:hAnsi="宋体"/>
          <w:b/>
          <w:sz w:val="24"/>
        </w:rPr>
        <w:t>十三</w:t>
      </w:r>
      <w:bookmarkEnd w:id="47"/>
      <w:bookmarkEnd w:id="48"/>
      <w:bookmarkEnd w:id="49"/>
      <w:r w:rsidR="00A16A58" w:rsidRPr="004113D4">
        <w:rPr>
          <w:rFonts w:ascii="宋体" w:hAnsi="宋体"/>
          <w:b/>
          <w:sz w:val="24"/>
        </w:rPr>
        <w:t>、</w:t>
      </w:r>
      <w:r w:rsidR="001B24D1" w:rsidRPr="004113D4">
        <w:rPr>
          <w:rFonts w:ascii="宋体" w:hAnsi="宋体"/>
          <w:b/>
          <w:sz w:val="24"/>
        </w:rPr>
        <w:t>基金份额的转让</w:t>
      </w:r>
    </w:p>
    <w:p w14:paraId="2D983BFB" w14:textId="38327191" w:rsidR="001B24D1" w:rsidRPr="004113D4" w:rsidRDefault="001B24D1" w:rsidP="00167FF5">
      <w:pPr>
        <w:spacing w:line="360" w:lineRule="auto"/>
        <w:ind w:firstLineChars="200" w:firstLine="480"/>
        <w:rPr>
          <w:rFonts w:ascii="宋体" w:hAnsi="宋体"/>
          <w:sz w:val="24"/>
        </w:rPr>
      </w:pPr>
      <w:r w:rsidRPr="004113D4">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441D04B" w14:textId="77777777" w:rsidR="001B24D1" w:rsidRPr="004113D4" w:rsidRDefault="001B24D1" w:rsidP="00167FF5">
      <w:pPr>
        <w:spacing w:line="360" w:lineRule="auto"/>
        <w:ind w:firstLineChars="200" w:firstLine="480"/>
        <w:rPr>
          <w:rFonts w:ascii="宋体" w:hAnsi="宋体"/>
          <w:sz w:val="24"/>
        </w:rPr>
      </w:pPr>
    </w:p>
    <w:p w14:paraId="2BE0AB5C" w14:textId="77777777" w:rsidR="002501FA" w:rsidRPr="004113D4" w:rsidRDefault="00C115C9" w:rsidP="00167FF5">
      <w:pPr>
        <w:spacing w:line="360" w:lineRule="auto"/>
        <w:ind w:firstLineChars="200" w:firstLine="482"/>
        <w:rPr>
          <w:rFonts w:ascii="宋体" w:hAnsi="宋体"/>
          <w:b/>
          <w:sz w:val="24"/>
        </w:rPr>
      </w:pPr>
      <w:r w:rsidRPr="004113D4">
        <w:rPr>
          <w:rFonts w:ascii="宋体" w:hAnsi="宋体" w:hint="eastAsia"/>
          <w:b/>
          <w:bCs/>
          <w:sz w:val="24"/>
        </w:rPr>
        <w:t>十四</w:t>
      </w:r>
      <w:r w:rsidR="002501FA" w:rsidRPr="004113D4">
        <w:rPr>
          <w:rFonts w:ascii="宋体" w:hAnsi="宋体" w:hint="eastAsia"/>
          <w:b/>
          <w:bCs/>
          <w:sz w:val="24"/>
        </w:rPr>
        <w:t>、</w:t>
      </w:r>
      <w:r w:rsidR="002501FA" w:rsidRPr="004113D4">
        <w:rPr>
          <w:rFonts w:ascii="宋体" w:hAnsi="宋体"/>
          <w:b/>
          <w:sz w:val="24"/>
        </w:rPr>
        <w:t>基金的转换</w:t>
      </w:r>
    </w:p>
    <w:p w14:paraId="651AA14A" w14:textId="252DD076" w:rsidR="00705206" w:rsidRPr="004113D4" w:rsidRDefault="0008797B" w:rsidP="00167FF5">
      <w:pPr>
        <w:spacing w:line="360" w:lineRule="auto"/>
        <w:ind w:firstLineChars="200" w:firstLine="480"/>
        <w:rPr>
          <w:bCs/>
          <w:sz w:val="24"/>
        </w:rPr>
      </w:pPr>
      <w:r w:rsidRPr="004113D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00E744AE" w:rsidRPr="00E744AE">
        <w:rPr>
          <w:rFonts w:hint="eastAsia"/>
          <w:bCs/>
          <w:sz w:val="24"/>
        </w:rPr>
        <w:t>本基金</w:t>
      </w:r>
      <w:r w:rsidR="00E744AE" w:rsidRPr="00E744AE">
        <w:rPr>
          <w:rFonts w:hint="eastAsia"/>
          <w:bCs/>
          <w:sz w:val="24"/>
        </w:rPr>
        <w:t>A</w:t>
      </w:r>
      <w:r w:rsidR="00E744AE" w:rsidRPr="00E744AE">
        <w:rPr>
          <w:rFonts w:hint="eastAsia"/>
          <w:bCs/>
          <w:sz w:val="24"/>
        </w:rPr>
        <w:t>类基金份额和</w:t>
      </w:r>
      <w:r w:rsidR="00E744AE" w:rsidRPr="00E744AE">
        <w:rPr>
          <w:rFonts w:hint="eastAsia"/>
          <w:bCs/>
          <w:sz w:val="24"/>
        </w:rPr>
        <w:t>C</w:t>
      </w:r>
      <w:r w:rsidR="00E744AE" w:rsidRPr="00E744AE">
        <w:rPr>
          <w:rFonts w:hint="eastAsia"/>
          <w:bCs/>
          <w:sz w:val="24"/>
        </w:rPr>
        <w:t>类基金份额之间暂不允许进行相互转换。</w:t>
      </w:r>
    </w:p>
    <w:p w14:paraId="49AA8EEA" w14:textId="77777777" w:rsidR="001F4DA7" w:rsidRPr="004113D4" w:rsidRDefault="001F4DA7" w:rsidP="00167FF5">
      <w:pPr>
        <w:spacing w:line="360" w:lineRule="auto"/>
        <w:rPr>
          <w:rFonts w:ascii="宋体" w:hAnsi="宋体"/>
          <w:b/>
          <w:sz w:val="24"/>
        </w:rPr>
      </w:pPr>
    </w:p>
    <w:p w14:paraId="2F398A97" w14:textId="77777777" w:rsidR="00A16A58" w:rsidRPr="004113D4" w:rsidRDefault="001B24D1" w:rsidP="00167FF5">
      <w:pPr>
        <w:spacing w:line="360" w:lineRule="auto"/>
        <w:ind w:firstLineChars="200" w:firstLine="482"/>
        <w:rPr>
          <w:rFonts w:ascii="宋体" w:hAnsi="宋体"/>
          <w:b/>
          <w:sz w:val="24"/>
        </w:rPr>
      </w:pPr>
      <w:r w:rsidRPr="004113D4">
        <w:rPr>
          <w:rFonts w:ascii="宋体" w:hAnsi="宋体"/>
          <w:b/>
          <w:sz w:val="24"/>
        </w:rPr>
        <w:t>十五、</w:t>
      </w:r>
      <w:r w:rsidR="00A16A58" w:rsidRPr="004113D4">
        <w:rPr>
          <w:rFonts w:ascii="宋体" w:hAnsi="宋体"/>
          <w:b/>
          <w:sz w:val="24"/>
        </w:rPr>
        <w:t>基金的非交易过户</w:t>
      </w:r>
    </w:p>
    <w:p w14:paraId="4D8685B1" w14:textId="77777777" w:rsidR="0001165D" w:rsidRPr="004113D4" w:rsidRDefault="0001165D" w:rsidP="00167FF5">
      <w:pPr>
        <w:spacing w:line="360" w:lineRule="auto"/>
        <w:ind w:firstLineChars="200" w:firstLine="480"/>
        <w:rPr>
          <w:bCs/>
          <w:sz w:val="24"/>
        </w:rPr>
      </w:pPr>
      <w:r w:rsidRPr="004113D4">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CC3B20A" w14:textId="77777777" w:rsidR="0001165D" w:rsidRPr="004113D4" w:rsidRDefault="0001165D" w:rsidP="00167FF5">
      <w:pPr>
        <w:spacing w:line="360" w:lineRule="auto"/>
        <w:ind w:firstLineChars="200" w:firstLine="480"/>
        <w:rPr>
          <w:sz w:val="24"/>
        </w:rPr>
      </w:pPr>
      <w:r w:rsidRPr="004113D4">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w:t>
      </w:r>
      <w:r w:rsidRPr="004113D4">
        <w:rPr>
          <w:rFonts w:ascii="宋体" w:hAnsi="宋体"/>
          <w:sz w:val="24"/>
        </w:rPr>
        <w:lastRenderedPageBreak/>
        <w:t>的非交易过户申请按基金登记机构的规定办理，并按基金登记机构规定的标准收费。</w:t>
      </w:r>
    </w:p>
    <w:p w14:paraId="3A920233" w14:textId="77777777" w:rsidR="00E631DB" w:rsidRPr="004113D4" w:rsidRDefault="00E631DB" w:rsidP="00167FF5">
      <w:pPr>
        <w:spacing w:line="360" w:lineRule="auto"/>
        <w:ind w:firstLineChars="200" w:firstLine="482"/>
        <w:rPr>
          <w:rFonts w:ascii="宋体" w:hAnsi="宋体"/>
          <w:b/>
          <w:sz w:val="24"/>
        </w:rPr>
      </w:pPr>
    </w:p>
    <w:p w14:paraId="0E6B2CD5" w14:textId="77777777" w:rsidR="002501FA" w:rsidRPr="004113D4" w:rsidRDefault="002501FA" w:rsidP="00167FF5">
      <w:pPr>
        <w:spacing w:line="360" w:lineRule="auto"/>
        <w:ind w:firstLineChars="200" w:firstLine="482"/>
        <w:rPr>
          <w:rFonts w:ascii="宋体" w:hAnsi="宋体"/>
          <w:b/>
          <w:sz w:val="24"/>
        </w:rPr>
      </w:pPr>
      <w:r w:rsidRPr="004113D4">
        <w:rPr>
          <w:rFonts w:ascii="宋体" w:hAnsi="宋体"/>
          <w:b/>
          <w:sz w:val="24"/>
        </w:rPr>
        <w:t>十</w:t>
      </w:r>
      <w:r w:rsidR="001B24D1" w:rsidRPr="004113D4">
        <w:rPr>
          <w:rFonts w:ascii="宋体" w:hAnsi="宋体"/>
          <w:b/>
          <w:sz w:val="24"/>
        </w:rPr>
        <w:t>六</w:t>
      </w:r>
      <w:r w:rsidRPr="004113D4">
        <w:rPr>
          <w:rFonts w:ascii="宋体" w:hAnsi="宋体"/>
          <w:b/>
          <w:sz w:val="24"/>
        </w:rPr>
        <w:t>、</w:t>
      </w:r>
      <w:r w:rsidR="0050365E" w:rsidRPr="004113D4">
        <w:rPr>
          <w:rFonts w:ascii="宋体" w:hAnsi="宋体" w:hint="eastAsia"/>
          <w:b/>
          <w:bCs/>
          <w:sz w:val="24"/>
        </w:rPr>
        <w:t>基金的</w:t>
      </w:r>
      <w:r w:rsidRPr="004113D4">
        <w:rPr>
          <w:rFonts w:ascii="宋体" w:hAnsi="宋体"/>
          <w:b/>
          <w:sz w:val="24"/>
        </w:rPr>
        <w:t>转托管</w:t>
      </w:r>
    </w:p>
    <w:p w14:paraId="40A393BD" w14:textId="77777777" w:rsidR="0001165D" w:rsidRPr="004113D4" w:rsidRDefault="0001165D" w:rsidP="00167FF5">
      <w:pPr>
        <w:spacing w:line="360" w:lineRule="auto"/>
        <w:ind w:firstLineChars="200" w:firstLine="480"/>
        <w:rPr>
          <w:rFonts w:ascii="宋体" w:hAnsi="宋体"/>
          <w:sz w:val="24"/>
        </w:rPr>
      </w:pPr>
      <w:r w:rsidRPr="004113D4">
        <w:rPr>
          <w:bCs/>
          <w:sz w:val="24"/>
        </w:rPr>
        <w:t>基金份额持有人可办理已持有基金份额在不同销售机构之间的转托管，基金销售机构可以按照规定的标准收取转托管费。</w:t>
      </w:r>
    </w:p>
    <w:p w14:paraId="5E678184" w14:textId="77777777" w:rsidR="002501FA" w:rsidRPr="004113D4" w:rsidRDefault="002501FA" w:rsidP="00167FF5">
      <w:pPr>
        <w:spacing w:line="360" w:lineRule="auto"/>
        <w:ind w:firstLineChars="200" w:firstLine="480"/>
        <w:rPr>
          <w:rFonts w:ascii="宋体" w:hAnsi="宋体"/>
          <w:sz w:val="24"/>
        </w:rPr>
      </w:pPr>
    </w:p>
    <w:p w14:paraId="43E08636" w14:textId="77777777" w:rsidR="002501FA" w:rsidRPr="004113D4" w:rsidRDefault="002501FA" w:rsidP="00167FF5">
      <w:pPr>
        <w:spacing w:line="360" w:lineRule="auto"/>
        <w:ind w:firstLineChars="200" w:firstLine="482"/>
        <w:rPr>
          <w:b/>
          <w:bCs/>
          <w:sz w:val="24"/>
        </w:rPr>
      </w:pPr>
      <w:r w:rsidRPr="004113D4">
        <w:rPr>
          <w:b/>
          <w:bCs/>
          <w:sz w:val="24"/>
        </w:rPr>
        <w:t>十</w:t>
      </w:r>
      <w:r w:rsidR="001B24D1" w:rsidRPr="004113D4">
        <w:rPr>
          <w:b/>
          <w:bCs/>
          <w:sz w:val="24"/>
        </w:rPr>
        <w:t>七</w:t>
      </w:r>
      <w:r w:rsidRPr="004113D4">
        <w:rPr>
          <w:b/>
          <w:bCs/>
          <w:sz w:val="24"/>
        </w:rPr>
        <w:t>、定期定额投资计划</w:t>
      </w:r>
    </w:p>
    <w:p w14:paraId="1789969E" w14:textId="77777777" w:rsidR="0001165D" w:rsidRPr="004113D4" w:rsidRDefault="0001165D" w:rsidP="00167FF5">
      <w:pPr>
        <w:spacing w:line="360" w:lineRule="auto"/>
        <w:ind w:firstLineChars="200" w:firstLine="480"/>
        <w:rPr>
          <w:bCs/>
          <w:sz w:val="24"/>
        </w:rPr>
      </w:pPr>
      <w:r w:rsidRPr="004113D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63EC70" w14:textId="77777777" w:rsidR="00E631DB" w:rsidRPr="004113D4" w:rsidRDefault="00E631DB" w:rsidP="00167FF5">
      <w:pPr>
        <w:spacing w:line="360" w:lineRule="auto"/>
        <w:ind w:firstLineChars="200" w:firstLine="480"/>
        <w:rPr>
          <w:sz w:val="24"/>
        </w:rPr>
      </w:pPr>
    </w:p>
    <w:p w14:paraId="587251A3" w14:textId="77777777" w:rsidR="002501FA" w:rsidRPr="004113D4" w:rsidRDefault="002501FA" w:rsidP="00167FF5">
      <w:pPr>
        <w:spacing w:line="360" w:lineRule="auto"/>
        <w:ind w:firstLineChars="200" w:firstLine="482"/>
        <w:rPr>
          <w:rFonts w:ascii="宋体" w:hAnsi="宋体"/>
          <w:b/>
          <w:sz w:val="24"/>
        </w:rPr>
      </w:pPr>
      <w:r w:rsidRPr="004113D4">
        <w:rPr>
          <w:rFonts w:ascii="宋体" w:hAnsi="宋体"/>
          <w:b/>
          <w:sz w:val="24"/>
        </w:rPr>
        <w:t>十</w:t>
      </w:r>
      <w:r w:rsidR="001B24D1" w:rsidRPr="004113D4">
        <w:rPr>
          <w:rFonts w:ascii="宋体" w:hAnsi="宋体"/>
          <w:b/>
          <w:sz w:val="24"/>
        </w:rPr>
        <w:t>八</w:t>
      </w:r>
      <w:r w:rsidRPr="004113D4">
        <w:rPr>
          <w:rFonts w:ascii="宋体" w:hAnsi="宋体"/>
          <w:b/>
          <w:sz w:val="24"/>
        </w:rPr>
        <w:t>、</w:t>
      </w:r>
      <w:r w:rsidR="00E631DB" w:rsidRPr="004113D4">
        <w:rPr>
          <w:rFonts w:ascii="宋体" w:hAnsi="宋体"/>
          <w:b/>
          <w:sz w:val="24"/>
        </w:rPr>
        <w:t>基金的冻结</w:t>
      </w:r>
      <w:r w:rsidR="00AB1793" w:rsidRPr="004113D4">
        <w:rPr>
          <w:rFonts w:ascii="宋体" w:hAnsi="宋体" w:hint="eastAsia"/>
          <w:b/>
          <w:sz w:val="24"/>
        </w:rPr>
        <w:t>、</w:t>
      </w:r>
      <w:r w:rsidR="00E631DB" w:rsidRPr="004113D4">
        <w:rPr>
          <w:rFonts w:ascii="宋体" w:hAnsi="宋体"/>
          <w:b/>
          <w:sz w:val="24"/>
        </w:rPr>
        <w:t>解冻</w:t>
      </w:r>
      <w:r w:rsidR="00B013C2" w:rsidRPr="004113D4">
        <w:rPr>
          <w:rFonts w:ascii="宋体" w:hAnsi="宋体"/>
          <w:b/>
          <w:sz w:val="24"/>
        </w:rPr>
        <w:t>与质押</w:t>
      </w:r>
    </w:p>
    <w:p w14:paraId="34B2C8F6" w14:textId="77777777" w:rsidR="0001165D" w:rsidRPr="004113D4" w:rsidRDefault="0001165D" w:rsidP="00167FF5">
      <w:pPr>
        <w:spacing w:line="360" w:lineRule="auto"/>
        <w:ind w:firstLineChars="200" w:firstLine="480"/>
        <w:rPr>
          <w:bCs/>
          <w:sz w:val="24"/>
        </w:rPr>
      </w:pPr>
      <w:r w:rsidRPr="004113D4">
        <w:rPr>
          <w:bCs/>
          <w:sz w:val="24"/>
        </w:rPr>
        <w:t>基金登记机构只受理国家有权机关依法要求的基金份额的冻结与解冻，以及登记机构认可、符合法律法规的其他情况下的冻结与解冻。</w:t>
      </w:r>
      <w:r w:rsidR="00AB1793" w:rsidRPr="004113D4">
        <w:rPr>
          <w:rFonts w:hint="eastAsia"/>
          <w:bCs/>
          <w:sz w:val="24"/>
        </w:rPr>
        <w:t>基金份额被冻结的，被冻结部分产生的权益一并冻结，被冻结部分份额仍然参与收益分配。</w:t>
      </w:r>
      <w:r w:rsidR="00834C95" w:rsidRPr="004113D4">
        <w:rPr>
          <w:rFonts w:hint="eastAsia"/>
          <w:bCs/>
          <w:sz w:val="24"/>
        </w:rPr>
        <w:t>法律法规或基金合同另有规定的除外。</w:t>
      </w:r>
    </w:p>
    <w:p w14:paraId="49D44AAD" w14:textId="77777777" w:rsidR="00B013C2" w:rsidRPr="004113D4" w:rsidRDefault="00B013C2" w:rsidP="00167FF5">
      <w:pPr>
        <w:spacing w:line="360" w:lineRule="auto"/>
        <w:ind w:firstLineChars="200" w:firstLine="480"/>
        <w:rPr>
          <w:bCs/>
          <w:sz w:val="24"/>
        </w:rPr>
      </w:pPr>
      <w:r w:rsidRPr="004113D4">
        <w:rPr>
          <w:bCs/>
          <w:sz w:val="24"/>
        </w:rPr>
        <w:t>如相关法律法规允许基金管理人办理基金份额的质押业务或其他基金业务，基金管理人将制定和实施相应的业务规则。</w:t>
      </w:r>
    </w:p>
    <w:p w14:paraId="7041A95C" w14:textId="77777777" w:rsidR="000E468A" w:rsidRPr="004113D4" w:rsidRDefault="000E468A" w:rsidP="00167FF5">
      <w:pPr>
        <w:keepNext/>
        <w:keepLines/>
        <w:spacing w:line="360" w:lineRule="auto"/>
        <w:jc w:val="center"/>
        <w:outlineLvl w:val="0"/>
        <w:sectPr w:rsidR="000E468A" w:rsidRPr="004113D4">
          <w:pgSz w:w="11906" w:h="16838"/>
          <w:pgMar w:top="1701" w:right="1134" w:bottom="1134" w:left="1134" w:header="851" w:footer="992" w:gutter="0"/>
          <w:cols w:space="720"/>
          <w:titlePg/>
          <w:docGrid w:type="lines" w:linePitch="312"/>
        </w:sectPr>
      </w:pPr>
    </w:p>
    <w:p w14:paraId="220B1873" w14:textId="77777777" w:rsidR="00697AF3" w:rsidRPr="004113D4" w:rsidRDefault="00697AF3" w:rsidP="00167FF5">
      <w:pPr>
        <w:keepNext/>
        <w:keepLines/>
        <w:spacing w:line="360" w:lineRule="auto"/>
        <w:jc w:val="center"/>
        <w:outlineLvl w:val="0"/>
        <w:rPr>
          <w:b/>
          <w:kern w:val="0"/>
          <w:sz w:val="24"/>
        </w:rPr>
      </w:pPr>
      <w:bookmarkStart w:id="50" w:name="_Toc16437"/>
      <w:bookmarkStart w:id="51" w:name="_Toc11351"/>
      <w:bookmarkStart w:id="52" w:name="_Toc5477"/>
      <w:bookmarkStart w:id="53" w:name="_Toc3872"/>
      <w:bookmarkStart w:id="54" w:name="_Toc21917"/>
      <w:bookmarkStart w:id="55" w:name="_Toc2981"/>
      <w:bookmarkStart w:id="56" w:name="_Toc801"/>
      <w:bookmarkStart w:id="57" w:name="_Toc578"/>
      <w:bookmarkStart w:id="58" w:name="_Toc13343"/>
      <w:bookmarkStart w:id="59" w:name="_Toc22538"/>
      <w:bookmarkStart w:id="60" w:name="_Toc11395"/>
      <w:bookmarkStart w:id="61" w:name="_Toc4680247"/>
      <w:bookmarkStart w:id="62" w:name="_Toc304121834"/>
      <w:r w:rsidRPr="004113D4">
        <w:rPr>
          <w:b/>
          <w:kern w:val="0"/>
          <w:sz w:val="24"/>
        </w:rPr>
        <w:lastRenderedPageBreak/>
        <w:t>第</w:t>
      </w:r>
      <w:r w:rsidRPr="004113D4">
        <w:rPr>
          <w:rFonts w:hint="eastAsia"/>
          <w:b/>
          <w:kern w:val="0"/>
          <w:sz w:val="24"/>
        </w:rPr>
        <w:t>九</w:t>
      </w:r>
      <w:r w:rsidRPr="004113D4">
        <w:rPr>
          <w:b/>
          <w:kern w:val="0"/>
          <w:sz w:val="24"/>
        </w:rPr>
        <w:t>部分</w:t>
      </w:r>
      <w:r w:rsidRPr="004113D4">
        <w:rPr>
          <w:b/>
          <w:kern w:val="0"/>
          <w:sz w:val="24"/>
        </w:rPr>
        <w:t xml:space="preserve">  </w:t>
      </w:r>
      <w:r w:rsidRPr="004113D4">
        <w:rPr>
          <w:b/>
          <w:kern w:val="0"/>
          <w:sz w:val="24"/>
        </w:rPr>
        <w:t>基金的投资</w:t>
      </w:r>
      <w:bookmarkEnd w:id="50"/>
      <w:bookmarkEnd w:id="51"/>
      <w:bookmarkEnd w:id="52"/>
      <w:bookmarkEnd w:id="53"/>
      <w:bookmarkEnd w:id="54"/>
      <w:bookmarkEnd w:id="55"/>
      <w:bookmarkEnd w:id="56"/>
      <w:bookmarkEnd w:id="57"/>
      <w:bookmarkEnd w:id="58"/>
      <w:bookmarkEnd w:id="59"/>
      <w:bookmarkEnd w:id="60"/>
      <w:bookmarkEnd w:id="61"/>
    </w:p>
    <w:p w14:paraId="1EB5A828" w14:textId="77777777" w:rsidR="00697AF3" w:rsidRPr="004113D4" w:rsidRDefault="00697AF3" w:rsidP="00167FF5">
      <w:pPr>
        <w:spacing w:line="360" w:lineRule="auto"/>
        <w:ind w:firstLineChars="200" w:firstLine="480"/>
        <w:rPr>
          <w:bCs/>
          <w:sz w:val="24"/>
          <w:szCs w:val="20"/>
        </w:rPr>
      </w:pPr>
    </w:p>
    <w:p w14:paraId="3A00B8BC" w14:textId="77777777" w:rsidR="00697AF3" w:rsidRPr="004113D4" w:rsidRDefault="00697AF3" w:rsidP="00167FF5">
      <w:pPr>
        <w:spacing w:line="360" w:lineRule="auto"/>
        <w:ind w:firstLineChars="200" w:firstLine="482"/>
        <w:rPr>
          <w:rFonts w:ascii="宋体" w:hAnsi="宋体"/>
          <w:b/>
          <w:kern w:val="0"/>
          <w:sz w:val="24"/>
        </w:rPr>
      </w:pPr>
      <w:r w:rsidRPr="004113D4">
        <w:rPr>
          <w:rFonts w:ascii="宋体" w:hAnsi="宋体"/>
          <w:b/>
          <w:kern w:val="0"/>
          <w:sz w:val="24"/>
        </w:rPr>
        <w:t>一、投资目标</w:t>
      </w:r>
    </w:p>
    <w:p w14:paraId="09EBF17F" w14:textId="77777777" w:rsidR="00C2301A" w:rsidRPr="004113D4" w:rsidRDefault="00C2301A" w:rsidP="00167FF5">
      <w:pPr>
        <w:spacing w:line="360" w:lineRule="auto"/>
        <w:ind w:firstLineChars="200" w:firstLine="480"/>
        <w:rPr>
          <w:bCs/>
          <w:sz w:val="24"/>
          <w:szCs w:val="20"/>
        </w:rPr>
      </w:pPr>
      <w:r w:rsidRPr="004113D4">
        <w:rPr>
          <w:rFonts w:hint="eastAsia"/>
          <w:bCs/>
          <w:sz w:val="24"/>
          <w:szCs w:val="20"/>
        </w:rPr>
        <w:t>本基金主要投资于港股通标的股票，在深入研究的基础上，精选质地优良的股票进行投资，在严格控制风险的前提下，追求超越业绩比较基准的投资回报。</w:t>
      </w:r>
    </w:p>
    <w:p w14:paraId="688B0A4D" w14:textId="40389CA0" w:rsidR="00697AF3" w:rsidRPr="004113D4" w:rsidRDefault="00697AF3" w:rsidP="00167FF5">
      <w:pPr>
        <w:spacing w:line="360" w:lineRule="auto"/>
        <w:ind w:firstLineChars="200" w:firstLine="480"/>
        <w:rPr>
          <w:bCs/>
          <w:sz w:val="24"/>
          <w:szCs w:val="20"/>
        </w:rPr>
      </w:pPr>
    </w:p>
    <w:p w14:paraId="39171A31" w14:textId="77777777" w:rsidR="00697AF3" w:rsidRPr="004113D4" w:rsidRDefault="00697AF3" w:rsidP="00167FF5">
      <w:pPr>
        <w:spacing w:line="360" w:lineRule="auto"/>
        <w:ind w:firstLineChars="200" w:firstLine="482"/>
        <w:rPr>
          <w:rFonts w:ascii="宋体" w:hAnsi="宋体"/>
          <w:b/>
          <w:sz w:val="24"/>
        </w:rPr>
      </w:pPr>
      <w:r w:rsidRPr="004113D4">
        <w:rPr>
          <w:rFonts w:ascii="宋体" w:hAnsi="宋体"/>
          <w:b/>
          <w:sz w:val="24"/>
        </w:rPr>
        <w:t>二、投资范围</w:t>
      </w:r>
    </w:p>
    <w:p w14:paraId="056E93A2" w14:textId="24636906" w:rsidR="00C2301A" w:rsidRPr="004113D4" w:rsidRDefault="00C2301A" w:rsidP="00C2301A">
      <w:pPr>
        <w:spacing w:line="360" w:lineRule="auto"/>
        <w:ind w:firstLineChars="200" w:firstLine="480"/>
        <w:rPr>
          <w:bCs/>
          <w:sz w:val="24"/>
          <w:szCs w:val="20"/>
        </w:rPr>
      </w:pPr>
      <w:r w:rsidRPr="004113D4">
        <w:rPr>
          <w:rFonts w:hint="eastAsia"/>
          <w:bCs/>
          <w:sz w:val="24"/>
          <w:szCs w:val="20"/>
        </w:rPr>
        <w:t>本基金的投资范围为具有良好流动性的金融工具，包括港股通标的股票、境内依法发行上市的股票（包括中小板、创业板及其他</w:t>
      </w:r>
      <w:r w:rsidR="001F0942" w:rsidRPr="004113D4">
        <w:rPr>
          <w:rFonts w:hint="eastAsia"/>
          <w:bCs/>
          <w:sz w:val="24"/>
          <w:szCs w:val="20"/>
        </w:rPr>
        <w:t>依法发行</w:t>
      </w:r>
      <w:r w:rsidRPr="004113D4">
        <w:rPr>
          <w:rFonts w:hint="eastAsia"/>
          <w:bCs/>
          <w:sz w:val="24"/>
          <w:szCs w:val="20"/>
        </w:rPr>
        <w:t>上市的股票）、债券（包括国内依法发行和上市交易的国债、金融债、企业债、公司债、次级债、可转换债券、分离交易可转债、央行票据、中期票据、短期融资券以及经法律法规或中国证监会允许投资的其他债券类金融工具）、资产支持证券、同业存单、货币市场工具、股指期货、国债期货以及法律法规或中国证监会允许基金投资的其他金融工具（但须符合中国证监会相关规定）。</w:t>
      </w:r>
    </w:p>
    <w:p w14:paraId="7E22696B"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如法律法规或监管机构以后允许基金投资其他品种，基金管理人在履行适当程序后，可以将其纳入投资范围，并可依据届时有效的法律法规适时合理地调整投资范围。</w:t>
      </w:r>
    </w:p>
    <w:p w14:paraId="09331739"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未来，如内地和香港期货市场交易互联互通机制开通后，按照相关法律法规或监管机构政策规定，本基金也可通过该机制买卖规定范围内的期货合约以达到套期保值的目的。</w:t>
      </w:r>
    </w:p>
    <w:p w14:paraId="080EA806"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本基金投资组合中股票资产占基金资产的比例为</w:t>
      </w:r>
      <w:r w:rsidRPr="004113D4">
        <w:rPr>
          <w:rFonts w:hint="eastAsia"/>
          <w:bCs/>
          <w:sz w:val="24"/>
          <w:szCs w:val="20"/>
        </w:rPr>
        <w:t>80%-95%</w:t>
      </w:r>
      <w:r w:rsidRPr="004113D4">
        <w:rPr>
          <w:rFonts w:hint="eastAsia"/>
          <w:bCs/>
          <w:sz w:val="24"/>
          <w:szCs w:val="20"/>
        </w:rPr>
        <w:t>，其中投资于港股通标的股票的比例不低于非现金基金资产的</w:t>
      </w:r>
      <w:r w:rsidRPr="004113D4">
        <w:rPr>
          <w:rFonts w:hint="eastAsia"/>
          <w:bCs/>
          <w:sz w:val="24"/>
          <w:szCs w:val="20"/>
        </w:rPr>
        <w:t>80%</w:t>
      </w:r>
      <w:r w:rsidRPr="004113D4">
        <w:rPr>
          <w:rFonts w:hint="eastAsia"/>
          <w:bCs/>
          <w:sz w:val="24"/>
          <w:szCs w:val="20"/>
        </w:rPr>
        <w:t>；每个交易日日终在扣除股指期货合约和国债期货合约需缴纳的交易保证金后，应当保持现金或者到期日在一年以内的政府债券不低于基金资产净值的</w:t>
      </w:r>
      <w:r w:rsidRPr="004113D4">
        <w:rPr>
          <w:rFonts w:hint="eastAsia"/>
          <w:bCs/>
          <w:sz w:val="24"/>
          <w:szCs w:val="20"/>
        </w:rPr>
        <w:t>5%</w:t>
      </w:r>
      <w:r w:rsidRPr="004113D4">
        <w:rPr>
          <w:rFonts w:hint="eastAsia"/>
          <w:bCs/>
          <w:sz w:val="24"/>
          <w:szCs w:val="20"/>
        </w:rPr>
        <w:t>，其中现金不得包括结算备付金、存出保证金及应收申购款等；股指期货、国债期货及其他金融工具的投资比例依照法律法规或监管机构的规定执行。</w:t>
      </w:r>
    </w:p>
    <w:p w14:paraId="6FE96C20" w14:textId="77777777" w:rsidR="00C2301A" w:rsidRPr="004113D4" w:rsidRDefault="00C2301A" w:rsidP="00167FF5">
      <w:pPr>
        <w:spacing w:line="360" w:lineRule="auto"/>
        <w:ind w:firstLineChars="200" w:firstLine="480"/>
        <w:rPr>
          <w:bCs/>
          <w:sz w:val="24"/>
          <w:szCs w:val="20"/>
        </w:rPr>
      </w:pPr>
      <w:r w:rsidRPr="004113D4">
        <w:rPr>
          <w:rFonts w:hint="eastAsia"/>
          <w:bCs/>
          <w:sz w:val="24"/>
          <w:szCs w:val="20"/>
        </w:rPr>
        <w:t>如未来法律法规或监管机构对投资比例要求有变更的，基金管理人在履行适当程序后，可以做出相应调整。</w:t>
      </w:r>
    </w:p>
    <w:p w14:paraId="4FF82D31" w14:textId="5FCEFB1E" w:rsidR="00271C4C" w:rsidRPr="004113D4" w:rsidRDefault="00271C4C" w:rsidP="00167FF5">
      <w:pPr>
        <w:spacing w:line="360" w:lineRule="auto"/>
        <w:ind w:firstLineChars="200" w:firstLine="480"/>
        <w:rPr>
          <w:bCs/>
          <w:sz w:val="24"/>
          <w:szCs w:val="20"/>
        </w:rPr>
      </w:pPr>
    </w:p>
    <w:p w14:paraId="7EEAA370" w14:textId="77777777" w:rsidR="00271C4C" w:rsidRPr="004113D4" w:rsidRDefault="00271C4C" w:rsidP="00167FF5">
      <w:pPr>
        <w:spacing w:line="360" w:lineRule="auto"/>
        <w:ind w:firstLine="480"/>
        <w:rPr>
          <w:b/>
          <w:bCs/>
          <w:sz w:val="24"/>
          <w:szCs w:val="20"/>
        </w:rPr>
      </w:pPr>
      <w:r w:rsidRPr="004113D4">
        <w:rPr>
          <w:rFonts w:hint="eastAsia"/>
          <w:b/>
          <w:bCs/>
          <w:sz w:val="24"/>
        </w:rPr>
        <w:t>三、投资策略</w:t>
      </w:r>
    </w:p>
    <w:p w14:paraId="7A864EBD" w14:textId="77777777" w:rsidR="00C2301A" w:rsidRPr="004113D4" w:rsidRDefault="00C2301A" w:rsidP="00C2301A">
      <w:pPr>
        <w:spacing w:line="360" w:lineRule="auto"/>
        <w:ind w:firstLine="480"/>
        <w:rPr>
          <w:bCs/>
          <w:sz w:val="24"/>
        </w:rPr>
      </w:pPr>
      <w:r w:rsidRPr="004113D4">
        <w:rPr>
          <w:rFonts w:hint="eastAsia"/>
          <w:bCs/>
          <w:sz w:val="24"/>
        </w:rPr>
        <w:t>（一）资产配置策略</w:t>
      </w:r>
    </w:p>
    <w:p w14:paraId="0D87A6FE" w14:textId="79D7747C" w:rsidR="00C2301A" w:rsidRPr="004113D4" w:rsidRDefault="00C2301A" w:rsidP="00C2301A">
      <w:pPr>
        <w:spacing w:line="360" w:lineRule="auto"/>
        <w:ind w:firstLine="480"/>
        <w:rPr>
          <w:bCs/>
          <w:sz w:val="24"/>
        </w:rPr>
      </w:pPr>
      <w:r w:rsidRPr="004113D4">
        <w:rPr>
          <w:rFonts w:hint="eastAsia"/>
          <w:bCs/>
          <w:sz w:val="24"/>
        </w:rPr>
        <w:t>本基金为一只股票型基金，其股票投资比例占基金资产的比例为</w:t>
      </w:r>
      <w:r w:rsidRPr="004113D4">
        <w:rPr>
          <w:rFonts w:hint="eastAsia"/>
          <w:bCs/>
          <w:sz w:val="24"/>
        </w:rPr>
        <w:t>80%-95%</w:t>
      </w:r>
      <w:r w:rsidR="00CA7B42">
        <w:rPr>
          <w:rFonts w:hint="eastAsia"/>
          <w:bCs/>
          <w:sz w:val="24"/>
        </w:rPr>
        <w:t>，</w:t>
      </w:r>
      <w:r w:rsidRPr="004113D4">
        <w:rPr>
          <w:rFonts w:hint="eastAsia"/>
          <w:bCs/>
          <w:sz w:val="24"/>
        </w:rPr>
        <w:t>其中投资于港股通标的股票的比例不低于非现金基金资产的</w:t>
      </w:r>
      <w:r w:rsidRPr="004113D4">
        <w:rPr>
          <w:rFonts w:hint="eastAsia"/>
          <w:bCs/>
          <w:sz w:val="24"/>
        </w:rPr>
        <w:t>80%</w:t>
      </w:r>
      <w:r w:rsidRPr="004113D4">
        <w:rPr>
          <w:rFonts w:hint="eastAsia"/>
          <w:bCs/>
          <w:sz w:val="24"/>
        </w:rPr>
        <w:t>。在基金合同以及法律法规所允许的范</w:t>
      </w:r>
      <w:r w:rsidRPr="004113D4">
        <w:rPr>
          <w:rFonts w:hint="eastAsia"/>
          <w:bCs/>
          <w:sz w:val="24"/>
        </w:rPr>
        <w:lastRenderedPageBreak/>
        <w:t>围内，本基金将根据对宏观经济环境、所投资主要市场的估值水平、证券市场走势等进行综合分析，合理地进行股票、债券及现金类资产的配置。在境内股票和香港股票方面，本基金将综合考虑以下因素进行两地股票的配置：</w:t>
      </w:r>
    </w:p>
    <w:p w14:paraId="281E1B31" w14:textId="77777777" w:rsidR="00C2301A" w:rsidRPr="004113D4" w:rsidRDefault="00C2301A" w:rsidP="00C2301A">
      <w:pPr>
        <w:spacing w:line="360" w:lineRule="auto"/>
        <w:ind w:firstLine="480"/>
        <w:rPr>
          <w:bCs/>
          <w:sz w:val="24"/>
        </w:rPr>
      </w:pPr>
      <w:r w:rsidRPr="004113D4">
        <w:rPr>
          <w:rFonts w:hint="eastAsia"/>
          <w:bCs/>
          <w:sz w:val="24"/>
        </w:rPr>
        <w:t>（</w:t>
      </w:r>
      <w:r w:rsidRPr="004113D4">
        <w:rPr>
          <w:rFonts w:hint="eastAsia"/>
          <w:bCs/>
          <w:sz w:val="24"/>
        </w:rPr>
        <w:t>1</w:t>
      </w:r>
      <w:r w:rsidRPr="004113D4">
        <w:rPr>
          <w:rFonts w:hint="eastAsia"/>
          <w:bCs/>
          <w:sz w:val="24"/>
        </w:rPr>
        <w:t>）宏观经济因素；</w:t>
      </w:r>
    </w:p>
    <w:p w14:paraId="2605F421" w14:textId="77777777" w:rsidR="00C2301A" w:rsidRPr="004113D4" w:rsidRDefault="00C2301A" w:rsidP="00C2301A">
      <w:pPr>
        <w:spacing w:line="360" w:lineRule="auto"/>
        <w:ind w:firstLine="480"/>
        <w:rPr>
          <w:bCs/>
          <w:sz w:val="24"/>
        </w:rPr>
      </w:pPr>
      <w:r w:rsidRPr="004113D4">
        <w:rPr>
          <w:rFonts w:hint="eastAsia"/>
          <w:bCs/>
          <w:sz w:val="24"/>
        </w:rPr>
        <w:t>（</w:t>
      </w:r>
      <w:r w:rsidRPr="004113D4">
        <w:rPr>
          <w:rFonts w:hint="eastAsia"/>
          <w:bCs/>
          <w:sz w:val="24"/>
        </w:rPr>
        <w:t>2</w:t>
      </w:r>
      <w:r w:rsidRPr="004113D4">
        <w:rPr>
          <w:rFonts w:hint="eastAsia"/>
          <w:bCs/>
          <w:sz w:val="24"/>
        </w:rPr>
        <w:t>）估值因素；</w:t>
      </w:r>
    </w:p>
    <w:p w14:paraId="4D735AD9" w14:textId="77777777" w:rsidR="00C2301A" w:rsidRPr="004113D4" w:rsidRDefault="00C2301A" w:rsidP="00C2301A">
      <w:pPr>
        <w:spacing w:line="360" w:lineRule="auto"/>
        <w:ind w:firstLine="480"/>
        <w:rPr>
          <w:bCs/>
          <w:sz w:val="24"/>
        </w:rPr>
      </w:pPr>
      <w:r w:rsidRPr="004113D4">
        <w:rPr>
          <w:rFonts w:hint="eastAsia"/>
          <w:bCs/>
          <w:sz w:val="24"/>
        </w:rPr>
        <w:t>（</w:t>
      </w:r>
      <w:r w:rsidRPr="004113D4">
        <w:rPr>
          <w:rFonts w:hint="eastAsia"/>
          <w:bCs/>
          <w:sz w:val="24"/>
        </w:rPr>
        <w:t>3</w:t>
      </w:r>
      <w:r w:rsidRPr="004113D4">
        <w:rPr>
          <w:rFonts w:hint="eastAsia"/>
          <w:bCs/>
          <w:sz w:val="24"/>
        </w:rPr>
        <w:t>）政策因素（如财政政策、货币政策等）；</w:t>
      </w:r>
    </w:p>
    <w:p w14:paraId="5D710DE6" w14:textId="77777777" w:rsidR="00C2301A" w:rsidRPr="004113D4" w:rsidRDefault="00C2301A" w:rsidP="00C2301A">
      <w:pPr>
        <w:spacing w:line="360" w:lineRule="auto"/>
        <w:ind w:firstLine="480"/>
        <w:rPr>
          <w:bCs/>
          <w:sz w:val="24"/>
        </w:rPr>
      </w:pPr>
      <w:r w:rsidRPr="004113D4">
        <w:rPr>
          <w:rFonts w:hint="eastAsia"/>
          <w:bCs/>
          <w:sz w:val="24"/>
        </w:rPr>
        <w:t>（</w:t>
      </w:r>
      <w:r w:rsidRPr="004113D4">
        <w:rPr>
          <w:rFonts w:hint="eastAsia"/>
          <w:bCs/>
          <w:sz w:val="24"/>
        </w:rPr>
        <w:t>4</w:t>
      </w:r>
      <w:r w:rsidRPr="004113D4">
        <w:rPr>
          <w:rFonts w:hint="eastAsia"/>
          <w:bCs/>
          <w:sz w:val="24"/>
        </w:rPr>
        <w:t>）流动性因素等。</w:t>
      </w:r>
    </w:p>
    <w:p w14:paraId="552F0CF1" w14:textId="77777777" w:rsidR="00C2301A" w:rsidRPr="004113D4" w:rsidRDefault="00C2301A" w:rsidP="00C2301A">
      <w:pPr>
        <w:spacing w:line="360" w:lineRule="auto"/>
        <w:ind w:firstLine="480"/>
        <w:rPr>
          <w:bCs/>
          <w:sz w:val="24"/>
        </w:rPr>
      </w:pPr>
      <w:r w:rsidRPr="004113D4">
        <w:rPr>
          <w:rFonts w:hint="eastAsia"/>
          <w:bCs/>
          <w:sz w:val="24"/>
        </w:rPr>
        <w:t>（二）股票投资策略</w:t>
      </w:r>
    </w:p>
    <w:p w14:paraId="0616FD96" w14:textId="77777777" w:rsidR="000D4F1E" w:rsidRPr="000D4F1E" w:rsidRDefault="000D4F1E" w:rsidP="000D4F1E">
      <w:pPr>
        <w:spacing w:line="360" w:lineRule="auto"/>
        <w:ind w:firstLine="480"/>
        <w:rPr>
          <w:bCs/>
          <w:sz w:val="24"/>
        </w:rPr>
      </w:pPr>
      <w:r w:rsidRPr="000D4F1E">
        <w:rPr>
          <w:rFonts w:hint="eastAsia"/>
          <w:bCs/>
          <w:sz w:val="24"/>
        </w:rPr>
        <w:t>1</w:t>
      </w:r>
      <w:r w:rsidRPr="000D4F1E">
        <w:rPr>
          <w:rFonts w:hint="eastAsia"/>
          <w:bCs/>
          <w:sz w:val="24"/>
        </w:rPr>
        <w:t>、投资思路</w:t>
      </w:r>
    </w:p>
    <w:p w14:paraId="3B0B1313" w14:textId="77777777" w:rsidR="000D4F1E" w:rsidRPr="000D4F1E" w:rsidRDefault="000D4F1E" w:rsidP="000D4F1E">
      <w:pPr>
        <w:spacing w:line="360" w:lineRule="auto"/>
        <w:ind w:firstLine="480"/>
        <w:rPr>
          <w:bCs/>
          <w:sz w:val="24"/>
        </w:rPr>
      </w:pPr>
      <w:r w:rsidRPr="000D4F1E">
        <w:rPr>
          <w:rFonts w:hint="eastAsia"/>
          <w:bCs/>
          <w:sz w:val="24"/>
        </w:rPr>
        <w:t>本基金将充分挖掘资本市场互联互通、资金双向流动机制下，通过公司及行业所处的基本面进行深入分析和把握，深度挖掘</w:t>
      </w:r>
      <w:r w:rsidRPr="000D4F1E">
        <w:rPr>
          <w:rFonts w:hint="eastAsia"/>
          <w:bCs/>
          <w:sz w:val="24"/>
        </w:rPr>
        <w:t>A</w:t>
      </w:r>
      <w:r w:rsidRPr="000D4F1E">
        <w:rPr>
          <w:rFonts w:hint="eastAsia"/>
          <w:bCs/>
          <w:sz w:val="24"/>
        </w:rPr>
        <w:t>股市场和港股市场的成长性个股的投资机会，实现合理的投资组合配置。</w:t>
      </w:r>
    </w:p>
    <w:p w14:paraId="32E7807E" w14:textId="77777777" w:rsidR="000D4F1E" w:rsidRPr="000D4F1E" w:rsidRDefault="000D4F1E" w:rsidP="000D4F1E">
      <w:pPr>
        <w:spacing w:line="360" w:lineRule="auto"/>
        <w:ind w:firstLine="480"/>
        <w:rPr>
          <w:bCs/>
          <w:sz w:val="24"/>
        </w:rPr>
      </w:pPr>
      <w:r w:rsidRPr="000D4F1E">
        <w:rPr>
          <w:rFonts w:hint="eastAsia"/>
          <w:bCs/>
          <w:sz w:val="24"/>
        </w:rPr>
        <w:t>成长性个股主要指：</w:t>
      </w:r>
    </w:p>
    <w:p w14:paraId="76392B46" w14:textId="77777777" w:rsidR="000D4F1E" w:rsidRPr="000D4F1E" w:rsidRDefault="000D4F1E" w:rsidP="000D4F1E">
      <w:pPr>
        <w:spacing w:line="360" w:lineRule="auto"/>
        <w:ind w:firstLine="480"/>
        <w:rPr>
          <w:bCs/>
          <w:sz w:val="24"/>
        </w:rPr>
      </w:pPr>
      <w:r w:rsidRPr="000D4F1E">
        <w:rPr>
          <w:rFonts w:hint="eastAsia"/>
          <w:bCs/>
          <w:sz w:val="24"/>
        </w:rPr>
        <w:t>（</w:t>
      </w:r>
      <w:r w:rsidRPr="000D4F1E">
        <w:rPr>
          <w:rFonts w:hint="eastAsia"/>
          <w:bCs/>
          <w:sz w:val="24"/>
        </w:rPr>
        <w:t>1</w:t>
      </w:r>
      <w:r w:rsidRPr="000D4F1E">
        <w:rPr>
          <w:rFonts w:hint="eastAsia"/>
          <w:bCs/>
          <w:sz w:val="24"/>
        </w:rPr>
        <w:t>）在</w:t>
      </w:r>
      <w:r w:rsidRPr="000D4F1E">
        <w:rPr>
          <w:rFonts w:hint="eastAsia"/>
          <w:bCs/>
          <w:sz w:val="24"/>
        </w:rPr>
        <w:t>A</w:t>
      </w:r>
      <w:r w:rsidRPr="000D4F1E">
        <w:rPr>
          <w:rFonts w:hint="eastAsia"/>
          <w:bCs/>
          <w:sz w:val="24"/>
        </w:rPr>
        <w:t>股和港股市场，符合市场发展或经济转型方向、具有较大成长空间的行业、或高速成长的公司；</w:t>
      </w:r>
    </w:p>
    <w:p w14:paraId="0A3E23E7" w14:textId="77777777" w:rsidR="000D4F1E" w:rsidRPr="000D4F1E" w:rsidRDefault="000D4F1E" w:rsidP="000D4F1E">
      <w:pPr>
        <w:spacing w:line="360" w:lineRule="auto"/>
        <w:ind w:firstLine="480"/>
        <w:rPr>
          <w:bCs/>
          <w:sz w:val="24"/>
        </w:rPr>
      </w:pPr>
      <w:r w:rsidRPr="000D4F1E">
        <w:rPr>
          <w:rFonts w:hint="eastAsia"/>
          <w:bCs/>
          <w:sz w:val="24"/>
        </w:rPr>
        <w:t>（</w:t>
      </w:r>
      <w:r w:rsidRPr="000D4F1E">
        <w:rPr>
          <w:rFonts w:hint="eastAsia"/>
          <w:bCs/>
          <w:sz w:val="24"/>
        </w:rPr>
        <w:t>2</w:t>
      </w:r>
      <w:r w:rsidRPr="000D4F1E">
        <w:rPr>
          <w:rFonts w:hint="eastAsia"/>
          <w:bCs/>
          <w:sz w:val="24"/>
        </w:rPr>
        <w:t>）在港股市场，具有行业代表性的优质中资公司，以及</w:t>
      </w:r>
      <w:r w:rsidRPr="000D4F1E">
        <w:rPr>
          <w:rFonts w:hint="eastAsia"/>
          <w:bCs/>
          <w:sz w:val="24"/>
        </w:rPr>
        <w:t>A</w:t>
      </w:r>
      <w:r w:rsidRPr="000D4F1E">
        <w:rPr>
          <w:rFonts w:hint="eastAsia"/>
          <w:bCs/>
          <w:sz w:val="24"/>
        </w:rPr>
        <w:t>股市场所稀缺的港股标的；</w:t>
      </w:r>
    </w:p>
    <w:p w14:paraId="0CF417FB" w14:textId="77777777" w:rsidR="000D4F1E" w:rsidRPr="000D4F1E" w:rsidRDefault="000D4F1E" w:rsidP="000D4F1E">
      <w:pPr>
        <w:spacing w:line="360" w:lineRule="auto"/>
        <w:ind w:firstLine="480"/>
        <w:rPr>
          <w:bCs/>
          <w:sz w:val="24"/>
        </w:rPr>
      </w:pPr>
      <w:r w:rsidRPr="000D4F1E">
        <w:rPr>
          <w:rFonts w:hint="eastAsia"/>
          <w:bCs/>
          <w:sz w:val="24"/>
        </w:rPr>
        <w:t>（</w:t>
      </w:r>
      <w:r w:rsidRPr="000D4F1E">
        <w:rPr>
          <w:rFonts w:hint="eastAsia"/>
          <w:bCs/>
          <w:sz w:val="24"/>
        </w:rPr>
        <w:t>3</w:t>
      </w:r>
      <w:r w:rsidRPr="000D4F1E">
        <w:rPr>
          <w:rFonts w:hint="eastAsia"/>
          <w:bCs/>
          <w:sz w:val="24"/>
        </w:rPr>
        <w:t>）基本面良好、经营及业务模式稳定、或估值有望受益于资本市场互联互通机制而具有提升空间的公司。</w:t>
      </w:r>
    </w:p>
    <w:p w14:paraId="0B48C178" w14:textId="77777777" w:rsidR="000D4F1E" w:rsidRPr="000D4F1E" w:rsidRDefault="000D4F1E" w:rsidP="000D4F1E">
      <w:pPr>
        <w:spacing w:line="360" w:lineRule="auto"/>
        <w:ind w:firstLine="480"/>
        <w:rPr>
          <w:bCs/>
          <w:sz w:val="24"/>
        </w:rPr>
      </w:pPr>
      <w:r w:rsidRPr="000D4F1E">
        <w:rPr>
          <w:rFonts w:hint="eastAsia"/>
          <w:bCs/>
          <w:sz w:val="24"/>
        </w:rPr>
        <w:t>2</w:t>
      </w:r>
      <w:r w:rsidRPr="000D4F1E">
        <w:rPr>
          <w:rFonts w:hint="eastAsia"/>
          <w:bCs/>
          <w:sz w:val="24"/>
        </w:rPr>
        <w:t>、个股投资策略</w:t>
      </w:r>
    </w:p>
    <w:p w14:paraId="0132BE70" w14:textId="77777777" w:rsidR="000D4F1E" w:rsidRPr="000D4F1E" w:rsidRDefault="000D4F1E" w:rsidP="000D4F1E">
      <w:pPr>
        <w:spacing w:line="360" w:lineRule="auto"/>
        <w:ind w:firstLine="480"/>
        <w:rPr>
          <w:bCs/>
          <w:sz w:val="24"/>
        </w:rPr>
      </w:pPr>
      <w:r w:rsidRPr="000D4F1E">
        <w:rPr>
          <w:rFonts w:hint="eastAsia"/>
          <w:bCs/>
          <w:sz w:val="24"/>
        </w:rPr>
        <w:t>本基金个股选择策略由定量和定性两部分组成。</w:t>
      </w:r>
    </w:p>
    <w:p w14:paraId="12C077C0" w14:textId="77777777" w:rsidR="000D4F1E" w:rsidRPr="000D4F1E" w:rsidRDefault="000D4F1E" w:rsidP="000D4F1E">
      <w:pPr>
        <w:spacing w:line="360" w:lineRule="auto"/>
        <w:ind w:firstLine="480"/>
        <w:rPr>
          <w:bCs/>
          <w:sz w:val="24"/>
        </w:rPr>
      </w:pPr>
      <w:r w:rsidRPr="000D4F1E">
        <w:rPr>
          <w:rFonts w:hint="eastAsia"/>
          <w:bCs/>
          <w:sz w:val="24"/>
        </w:rPr>
        <w:t>（</w:t>
      </w:r>
      <w:r w:rsidRPr="000D4F1E">
        <w:rPr>
          <w:rFonts w:hint="eastAsia"/>
          <w:bCs/>
          <w:sz w:val="24"/>
        </w:rPr>
        <w:t>1</w:t>
      </w:r>
      <w:r w:rsidRPr="000D4F1E">
        <w:rPr>
          <w:rFonts w:hint="eastAsia"/>
          <w:bCs/>
          <w:sz w:val="24"/>
        </w:rPr>
        <w:t>）定量分析</w:t>
      </w:r>
    </w:p>
    <w:p w14:paraId="7CBEC8E7" w14:textId="77777777" w:rsidR="000D4F1E" w:rsidRPr="000D4F1E" w:rsidRDefault="000D4F1E" w:rsidP="000D4F1E">
      <w:pPr>
        <w:spacing w:line="360" w:lineRule="auto"/>
        <w:ind w:firstLine="480"/>
        <w:rPr>
          <w:bCs/>
          <w:sz w:val="24"/>
        </w:rPr>
      </w:pPr>
      <w:r w:rsidRPr="000D4F1E">
        <w:rPr>
          <w:rFonts w:hint="eastAsia"/>
          <w:bCs/>
          <w:sz w:val="24"/>
        </w:rPr>
        <w:t>定量分析方面，本基金关注拟投资对象的成长性、盈利能力、合理估值水平三个指标。本基金特别注重盈利质量的分析。</w:t>
      </w:r>
    </w:p>
    <w:p w14:paraId="3E2E4E8D" w14:textId="77777777" w:rsidR="000D4F1E" w:rsidRPr="000D4F1E" w:rsidRDefault="000D4F1E" w:rsidP="000D4F1E">
      <w:pPr>
        <w:spacing w:line="360" w:lineRule="auto"/>
        <w:ind w:firstLine="480"/>
        <w:rPr>
          <w:bCs/>
          <w:sz w:val="24"/>
        </w:rPr>
      </w:pPr>
      <w:r w:rsidRPr="000D4F1E">
        <w:rPr>
          <w:rFonts w:hint="eastAsia"/>
          <w:bCs/>
          <w:sz w:val="24"/>
        </w:rPr>
        <w:t>①</w:t>
      </w:r>
      <w:r w:rsidRPr="000D4F1E">
        <w:rPr>
          <w:rFonts w:hint="eastAsia"/>
          <w:bCs/>
          <w:sz w:val="24"/>
        </w:rPr>
        <w:tab/>
      </w:r>
      <w:r w:rsidRPr="000D4F1E">
        <w:rPr>
          <w:rFonts w:hint="eastAsia"/>
          <w:bCs/>
          <w:sz w:val="24"/>
        </w:rPr>
        <w:t>盈利能力</w:t>
      </w:r>
    </w:p>
    <w:p w14:paraId="1188466D" w14:textId="77777777" w:rsidR="000D4F1E" w:rsidRPr="000D4F1E" w:rsidRDefault="000D4F1E" w:rsidP="000D4F1E">
      <w:pPr>
        <w:spacing w:line="360" w:lineRule="auto"/>
        <w:ind w:firstLine="480"/>
        <w:rPr>
          <w:bCs/>
          <w:sz w:val="24"/>
        </w:rPr>
      </w:pPr>
      <w:r w:rsidRPr="000D4F1E">
        <w:rPr>
          <w:rFonts w:hint="eastAsia"/>
          <w:bCs/>
          <w:sz w:val="24"/>
        </w:rPr>
        <w:t>本基金通过盈利能力分析评估上市公司创造利润的能力，主要参考的指标包括净资产收益率（</w:t>
      </w:r>
      <w:r w:rsidRPr="000D4F1E">
        <w:rPr>
          <w:rFonts w:hint="eastAsia"/>
          <w:bCs/>
          <w:sz w:val="24"/>
        </w:rPr>
        <w:t>ROE</w:t>
      </w:r>
      <w:r w:rsidRPr="000D4F1E">
        <w:rPr>
          <w:rFonts w:hint="eastAsia"/>
          <w:bCs/>
          <w:sz w:val="24"/>
        </w:rPr>
        <w:t>），毛利率，净利率，</w:t>
      </w:r>
      <w:r w:rsidRPr="000D4F1E">
        <w:rPr>
          <w:rFonts w:hint="eastAsia"/>
          <w:bCs/>
          <w:sz w:val="24"/>
        </w:rPr>
        <w:t>EBITDA/</w:t>
      </w:r>
      <w:r w:rsidRPr="000D4F1E">
        <w:rPr>
          <w:rFonts w:hint="eastAsia"/>
          <w:bCs/>
          <w:sz w:val="24"/>
        </w:rPr>
        <w:t>主营业务收入等。</w:t>
      </w:r>
    </w:p>
    <w:p w14:paraId="340276DA" w14:textId="77777777" w:rsidR="000D4F1E" w:rsidRPr="000D4F1E" w:rsidRDefault="000D4F1E" w:rsidP="000D4F1E">
      <w:pPr>
        <w:spacing w:line="360" w:lineRule="auto"/>
        <w:ind w:firstLine="480"/>
        <w:rPr>
          <w:bCs/>
          <w:sz w:val="24"/>
        </w:rPr>
      </w:pPr>
      <w:r w:rsidRPr="000D4F1E">
        <w:rPr>
          <w:rFonts w:hint="eastAsia"/>
          <w:bCs/>
          <w:sz w:val="24"/>
        </w:rPr>
        <w:t>②</w:t>
      </w:r>
      <w:r w:rsidRPr="000D4F1E">
        <w:rPr>
          <w:rFonts w:hint="eastAsia"/>
          <w:bCs/>
          <w:sz w:val="24"/>
        </w:rPr>
        <w:t xml:space="preserve"> </w:t>
      </w:r>
      <w:r w:rsidRPr="000D4F1E">
        <w:rPr>
          <w:rFonts w:hint="eastAsia"/>
          <w:bCs/>
          <w:sz w:val="24"/>
        </w:rPr>
        <w:t>成长能力</w:t>
      </w:r>
    </w:p>
    <w:p w14:paraId="5D9645F6" w14:textId="77777777" w:rsidR="000D4F1E" w:rsidRPr="000D4F1E" w:rsidRDefault="000D4F1E" w:rsidP="000D4F1E">
      <w:pPr>
        <w:spacing w:line="360" w:lineRule="auto"/>
        <w:ind w:firstLine="480"/>
        <w:rPr>
          <w:bCs/>
          <w:sz w:val="24"/>
        </w:rPr>
      </w:pPr>
      <w:r w:rsidRPr="000D4F1E">
        <w:rPr>
          <w:rFonts w:hint="eastAsia"/>
          <w:bCs/>
          <w:sz w:val="24"/>
        </w:rPr>
        <w:t>投资方法上重视投资价值与成长潜力的平衡，一方面利用价值投资标准筛选低价股票，避免市场波动时的风险和股票价格高企的风险；另一方面，利用成长性投资可分享高成长收</w:t>
      </w:r>
      <w:r w:rsidRPr="000D4F1E">
        <w:rPr>
          <w:rFonts w:hint="eastAsia"/>
          <w:bCs/>
          <w:sz w:val="24"/>
        </w:rPr>
        <w:lastRenderedPageBreak/>
        <w:t>益的机会。本基金通过成长能力分析评估上市公司未来的盈利增长速度，主要参考的指标包括</w:t>
      </w:r>
      <w:r w:rsidRPr="000D4F1E">
        <w:rPr>
          <w:rFonts w:hint="eastAsia"/>
          <w:bCs/>
          <w:sz w:val="24"/>
        </w:rPr>
        <w:t xml:space="preserve">EPS </w:t>
      </w:r>
      <w:r w:rsidRPr="000D4F1E">
        <w:rPr>
          <w:rFonts w:hint="eastAsia"/>
          <w:bCs/>
          <w:sz w:val="24"/>
        </w:rPr>
        <w:t>增长率和主营业务收入增长率等。</w:t>
      </w:r>
    </w:p>
    <w:p w14:paraId="6906D41E" w14:textId="77777777" w:rsidR="000D4F1E" w:rsidRPr="000D4F1E" w:rsidRDefault="000D4F1E" w:rsidP="000D4F1E">
      <w:pPr>
        <w:spacing w:line="360" w:lineRule="auto"/>
        <w:ind w:firstLine="480"/>
        <w:rPr>
          <w:bCs/>
          <w:sz w:val="24"/>
        </w:rPr>
      </w:pPr>
      <w:r w:rsidRPr="000D4F1E">
        <w:rPr>
          <w:rFonts w:hint="eastAsia"/>
          <w:bCs/>
          <w:sz w:val="24"/>
        </w:rPr>
        <w:t>③估值水平</w:t>
      </w:r>
    </w:p>
    <w:p w14:paraId="4604765D" w14:textId="77777777" w:rsidR="000D4F1E" w:rsidRPr="000D4F1E" w:rsidRDefault="000D4F1E" w:rsidP="000D4F1E">
      <w:pPr>
        <w:spacing w:line="360" w:lineRule="auto"/>
        <w:ind w:firstLine="480"/>
        <w:rPr>
          <w:bCs/>
          <w:sz w:val="24"/>
        </w:rPr>
      </w:pPr>
      <w:r w:rsidRPr="000D4F1E">
        <w:rPr>
          <w:rFonts w:hint="eastAsia"/>
          <w:bCs/>
          <w:sz w:val="24"/>
        </w:rPr>
        <w:t>本基金通过估值水平分析评估当前市场估值的合理性，主要参考的指标包括市盈率（</w:t>
      </w:r>
      <w:r w:rsidRPr="000D4F1E">
        <w:rPr>
          <w:rFonts w:hint="eastAsia"/>
          <w:bCs/>
          <w:sz w:val="24"/>
        </w:rPr>
        <w:t>P/E</w:t>
      </w:r>
      <w:r w:rsidRPr="000D4F1E">
        <w:rPr>
          <w:rFonts w:hint="eastAsia"/>
          <w:bCs/>
          <w:sz w:val="24"/>
        </w:rPr>
        <w:t>）、市净率（</w:t>
      </w:r>
      <w:r w:rsidRPr="000D4F1E">
        <w:rPr>
          <w:rFonts w:hint="eastAsia"/>
          <w:bCs/>
          <w:sz w:val="24"/>
        </w:rPr>
        <w:t>P/B</w:t>
      </w:r>
      <w:r w:rsidRPr="000D4F1E">
        <w:rPr>
          <w:rFonts w:hint="eastAsia"/>
          <w:bCs/>
          <w:sz w:val="24"/>
        </w:rPr>
        <w:t>）、市盈增长比率（</w:t>
      </w:r>
      <w:r w:rsidRPr="000D4F1E">
        <w:rPr>
          <w:rFonts w:hint="eastAsia"/>
          <w:bCs/>
          <w:sz w:val="24"/>
        </w:rPr>
        <w:t>PEG</w:t>
      </w:r>
      <w:r w:rsidRPr="000D4F1E">
        <w:rPr>
          <w:rFonts w:hint="eastAsia"/>
          <w:bCs/>
          <w:sz w:val="24"/>
        </w:rPr>
        <w:t>）、自由现金流贴现（</w:t>
      </w:r>
      <w:r w:rsidRPr="000D4F1E">
        <w:rPr>
          <w:rFonts w:hint="eastAsia"/>
          <w:bCs/>
          <w:sz w:val="24"/>
        </w:rPr>
        <w:t>FCFF</w:t>
      </w:r>
      <w:r w:rsidRPr="000D4F1E">
        <w:rPr>
          <w:rFonts w:hint="eastAsia"/>
          <w:bCs/>
          <w:sz w:val="24"/>
        </w:rPr>
        <w:t>，</w:t>
      </w:r>
      <w:r w:rsidRPr="000D4F1E">
        <w:rPr>
          <w:rFonts w:hint="eastAsia"/>
          <w:bCs/>
          <w:sz w:val="24"/>
        </w:rPr>
        <w:t>FCFE</w:t>
      </w:r>
      <w:r w:rsidRPr="000D4F1E">
        <w:rPr>
          <w:rFonts w:hint="eastAsia"/>
          <w:bCs/>
          <w:sz w:val="24"/>
        </w:rPr>
        <w:t>）和企业价值</w:t>
      </w:r>
      <w:r w:rsidRPr="000D4F1E">
        <w:rPr>
          <w:rFonts w:hint="eastAsia"/>
          <w:bCs/>
          <w:sz w:val="24"/>
        </w:rPr>
        <w:t xml:space="preserve">/EBITDA </w:t>
      </w:r>
      <w:r w:rsidRPr="000D4F1E">
        <w:rPr>
          <w:rFonts w:hint="eastAsia"/>
          <w:bCs/>
          <w:sz w:val="24"/>
        </w:rPr>
        <w:t>等。</w:t>
      </w:r>
    </w:p>
    <w:p w14:paraId="343DA41B" w14:textId="77777777" w:rsidR="000D4F1E" w:rsidRPr="000D4F1E" w:rsidRDefault="000D4F1E" w:rsidP="000D4F1E">
      <w:pPr>
        <w:spacing w:line="360" w:lineRule="auto"/>
        <w:ind w:firstLine="480"/>
        <w:rPr>
          <w:bCs/>
          <w:sz w:val="24"/>
        </w:rPr>
      </w:pPr>
      <w:r w:rsidRPr="000D4F1E">
        <w:rPr>
          <w:rFonts w:hint="eastAsia"/>
          <w:bCs/>
          <w:sz w:val="24"/>
        </w:rPr>
        <w:t>本基金将考虑从满足如下条件的个股中重点筛选投资标的：</w:t>
      </w:r>
      <w:r w:rsidRPr="000D4F1E">
        <w:rPr>
          <w:rFonts w:hint="eastAsia"/>
          <w:bCs/>
          <w:sz w:val="24"/>
        </w:rPr>
        <w:t>a.</w:t>
      </w:r>
      <w:r w:rsidRPr="000D4F1E">
        <w:rPr>
          <w:rFonts w:hint="eastAsia"/>
          <w:bCs/>
          <w:sz w:val="24"/>
        </w:rPr>
        <w:t>剔除各行业市值排名后</w:t>
      </w:r>
      <w:r w:rsidRPr="000D4F1E">
        <w:rPr>
          <w:rFonts w:hint="eastAsia"/>
          <w:bCs/>
          <w:sz w:val="24"/>
        </w:rPr>
        <w:t>20%</w:t>
      </w:r>
      <w:r w:rsidRPr="000D4F1E">
        <w:rPr>
          <w:rFonts w:hint="eastAsia"/>
          <w:bCs/>
          <w:sz w:val="24"/>
        </w:rPr>
        <w:t>的股票；</w:t>
      </w:r>
      <w:r w:rsidRPr="000D4F1E">
        <w:rPr>
          <w:rFonts w:hint="eastAsia"/>
          <w:bCs/>
          <w:sz w:val="24"/>
        </w:rPr>
        <w:t>b.</w:t>
      </w:r>
      <w:r w:rsidRPr="000D4F1E">
        <w:rPr>
          <w:rFonts w:hint="eastAsia"/>
          <w:bCs/>
          <w:sz w:val="24"/>
        </w:rPr>
        <w:t>剔除各行业净资产排名后</w:t>
      </w:r>
      <w:r w:rsidRPr="000D4F1E">
        <w:rPr>
          <w:rFonts w:hint="eastAsia"/>
          <w:bCs/>
          <w:sz w:val="24"/>
        </w:rPr>
        <w:t>20%</w:t>
      </w:r>
      <w:r w:rsidRPr="000D4F1E">
        <w:rPr>
          <w:rFonts w:hint="eastAsia"/>
          <w:bCs/>
          <w:sz w:val="24"/>
        </w:rPr>
        <w:t>的股票；</w:t>
      </w:r>
      <w:r w:rsidRPr="000D4F1E">
        <w:rPr>
          <w:rFonts w:hint="eastAsia"/>
          <w:bCs/>
          <w:sz w:val="24"/>
        </w:rPr>
        <w:t>c.</w:t>
      </w:r>
      <w:r w:rsidRPr="000D4F1E">
        <w:rPr>
          <w:rFonts w:hint="eastAsia"/>
          <w:bCs/>
          <w:sz w:val="24"/>
        </w:rPr>
        <w:t>未来三年预期营业收入年均增长率或净利润年均增长率在</w:t>
      </w:r>
      <w:r w:rsidRPr="000D4F1E">
        <w:rPr>
          <w:rFonts w:hint="eastAsia"/>
          <w:bCs/>
          <w:sz w:val="24"/>
        </w:rPr>
        <w:t>GDP</w:t>
      </w:r>
      <w:r w:rsidRPr="000D4F1E">
        <w:rPr>
          <w:rFonts w:hint="eastAsia"/>
          <w:bCs/>
          <w:sz w:val="24"/>
        </w:rPr>
        <w:t>增速以上的上市公司。</w:t>
      </w:r>
    </w:p>
    <w:p w14:paraId="3BCD5CE0" w14:textId="77777777" w:rsidR="000D4F1E" w:rsidRPr="000D4F1E" w:rsidRDefault="000D4F1E" w:rsidP="000D4F1E">
      <w:pPr>
        <w:spacing w:line="360" w:lineRule="auto"/>
        <w:ind w:firstLine="480"/>
        <w:rPr>
          <w:bCs/>
          <w:sz w:val="24"/>
        </w:rPr>
      </w:pPr>
      <w:r w:rsidRPr="000D4F1E">
        <w:rPr>
          <w:rFonts w:hint="eastAsia"/>
          <w:bCs/>
          <w:sz w:val="24"/>
        </w:rPr>
        <w:t>（</w:t>
      </w:r>
      <w:r w:rsidRPr="000D4F1E">
        <w:rPr>
          <w:rFonts w:hint="eastAsia"/>
          <w:bCs/>
          <w:sz w:val="24"/>
        </w:rPr>
        <w:t>2</w:t>
      </w:r>
      <w:r w:rsidRPr="000D4F1E">
        <w:rPr>
          <w:rFonts w:hint="eastAsia"/>
          <w:bCs/>
          <w:sz w:val="24"/>
        </w:rPr>
        <w:t>）定性分析</w:t>
      </w:r>
    </w:p>
    <w:p w14:paraId="5070D8A3" w14:textId="77777777" w:rsidR="000D4F1E" w:rsidRPr="000D4F1E" w:rsidRDefault="000D4F1E" w:rsidP="000D4F1E">
      <w:pPr>
        <w:spacing w:line="360" w:lineRule="auto"/>
        <w:ind w:firstLine="480"/>
        <w:rPr>
          <w:bCs/>
          <w:sz w:val="24"/>
        </w:rPr>
      </w:pPr>
      <w:r w:rsidRPr="000D4F1E">
        <w:rPr>
          <w:rFonts w:hint="eastAsia"/>
          <w:bCs/>
          <w:sz w:val="24"/>
        </w:rPr>
        <w:t>本基金在定量分析选取出的股票基础上，通过进一步定性分析，从持续成长性、市场前景以及公司治理结构等方面对上市公司进行进一步的精选。</w:t>
      </w:r>
    </w:p>
    <w:p w14:paraId="1433C833" w14:textId="77777777" w:rsidR="000D4F1E" w:rsidRPr="000D4F1E" w:rsidRDefault="000D4F1E" w:rsidP="000D4F1E">
      <w:pPr>
        <w:spacing w:line="360" w:lineRule="auto"/>
        <w:ind w:firstLine="480"/>
        <w:rPr>
          <w:bCs/>
          <w:sz w:val="24"/>
        </w:rPr>
      </w:pPr>
      <w:r w:rsidRPr="000D4F1E">
        <w:rPr>
          <w:rFonts w:hint="eastAsia"/>
          <w:bCs/>
          <w:sz w:val="24"/>
        </w:rPr>
        <w:t>①持续成长性的分析。通过对上市公司生产、技术、市场、经营状况等方面的深入研究，评估具有持续成长能力的上市公司。</w:t>
      </w:r>
    </w:p>
    <w:p w14:paraId="2193FDFB" w14:textId="77777777" w:rsidR="000D4F1E" w:rsidRPr="000D4F1E" w:rsidRDefault="000D4F1E" w:rsidP="000D4F1E">
      <w:pPr>
        <w:spacing w:line="360" w:lineRule="auto"/>
        <w:ind w:firstLine="480"/>
        <w:rPr>
          <w:bCs/>
          <w:sz w:val="24"/>
        </w:rPr>
      </w:pPr>
      <w:r w:rsidRPr="000D4F1E">
        <w:rPr>
          <w:rFonts w:hint="eastAsia"/>
          <w:bCs/>
          <w:sz w:val="24"/>
        </w:rPr>
        <w:t>②在市场前景方面，需要考量的因素包括市场的广度、深度、政策扶持的强度以及上市公司利用创新能力取得竞争优势、开拓市场、进而创造利润增长的能力。</w:t>
      </w:r>
    </w:p>
    <w:p w14:paraId="45835B87" w14:textId="77777777" w:rsidR="000D4F1E" w:rsidRPr="000D4F1E" w:rsidRDefault="000D4F1E" w:rsidP="000D4F1E">
      <w:pPr>
        <w:spacing w:line="360" w:lineRule="auto"/>
        <w:ind w:firstLine="480"/>
        <w:rPr>
          <w:bCs/>
          <w:sz w:val="24"/>
        </w:rPr>
      </w:pPr>
      <w:r w:rsidRPr="000D4F1E">
        <w:rPr>
          <w:rFonts w:hint="eastAsia"/>
          <w:bCs/>
          <w:sz w:val="24"/>
        </w:rPr>
        <w:t>③公司治理结构的优劣对包括公司战略、创新能力、盈利能力乃至估值水平都有至关重要的影响。本基金将从上市公司的管理层评价、战略定位和管理制度体系等方面对公司治理结构进行评价。</w:t>
      </w:r>
    </w:p>
    <w:p w14:paraId="5B5B1F9C" w14:textId="77777777" w:rsidR="000D4F1E" w:rsidRPr="000D4F1E" w:rsidRDefault="000D4F1E" w:rsidP="000D4F1E">
      <w:pPr>
        <w:spacing w:line="360" w:lineRule="auto"/>
        <w:ind w:firstLine="480"/>
        <w:rPr>
          <w:bCs/>
          <w:sz w:val="24"/>
        </w:rPr>
      </w:pPr>
      <w:r w:rsidRPr="000D4F1E">
        <w:rPr>
          <w:rFonts w:hint="eastAsia"/>
          <w:bCs/>
          <w:sz w:val="24"/>
        </w:rPr>
        <w:t>3</w:t>
      </w:r>
      <w:r w:rsidRPr="000D4F1E">
        <w:rPr>
          <w:rFonts w:hint="eastAsia"/>
          <w:bCs/>
          <w:sz w:val="24"/>
        </w:rPr>
        <w:t>、行业投资策略</w:t>
      </w:r>
    </w:p>
    <w:p w14:paraId="51D88E25" w14:textId="77777777" w:rsidR="000D4F1E" w:rsidRPr="000D4F1E" w:rsidRDefault="000D4F1E" w:rsidP="000D4F1E">
      <w:pPr>
        <w:spacing w:line="360" w:lineRule="auto"/>
        <w:ind w:firstLine="480"/>
        <w:rPr>
          <w:bCs/>
          <w:sz w:val="24"/>
        </w:rPr>
      </w:pPr>
      <w:r w:rsidRPr="000D4F1E">
        <w:rPr>
          <w:rFonts w:hint="eastAsia"/>
          <w:bCs/>
          <w:sz w:val="24"/>
        </w:rPr>
        <w:t>本基金将在考虑行业生命周期、宏观经济周期不同阶段的行业景气程度以及股票市场行业轮动规律的基础上，结合当前经济和资本市场特征，从历史估值比较和未来成长趋势等方面进行深入分析，重点关注符合经济发展趋势、产业升级转型方向，具有巨大成长空间的行业。同时，本基金将根据宏观经济及证券市场环境的变化，及时对行业配置进行动态调整。</w:t>
      </w:r>
    </w:p>
    <w:p w14:paraId="7BD1FF8C" w14:textId="77777777" w:rsidR="000D4F1E" w:rsidRPr="000D4F1E" w:rsidRDefault="000D4F1E" w:rsidP="000D4F1E">
      <w:pPr>
        <w:spacing w:line="360" w:lineRule="auto"/>
        <w:ind w:firstLine="480"/>
        <w:rPr>
          <w:bCs/>
          <w:sz w:val="24"/>
        </w:rPr>
      </w:pPr>
      <w:r w:rsidRPr="000D4F1E">
        <w:rPr>
          <w:rFonts w:hint="eastAsia"/>
          <w:bCs/>
          <w:sz w:val="24"/>
        </w:rPr>
        <w:t>4</w:t>
      </w:r>
      <w:r w:rsidRPr="000D4F1E">
        <w:rPr>
          <w:rFonts w:hint="eastAsia"/>
          <w:bCs/>
          <w:sz w:val="24"/>
        </w:rPr>
        <w:t>、港股通标的的股票投资策略</w:t>
      </w:r>
    </w:p>
    <w:p w14:paraId="658BBA32" w14:textId="07DE4AEF" w:rsidR="00C2301A" w:rsidRPr="000D4F1E" w:rsidRDefault="000D4F1E" w:rsidP="00C2301A">
      <w:pPr>
        <w:spacing w:line="360" w:lineRule="auto"/>
        <w:ind w:firstLine="480"/>
        <w:rPr>
          <w:bCs/>
          <w:sz w:val="24"/>
        </w:rPr>
      </w:pPr>
      <w:r w:rsidRPr="000D4F1E">
        <w:rPr>
          <w:rFonts w:hint="eastAsia"/>
          <w:bCs/>
          <w:sz w:val="24"/>
        </w:rPr>
        <w:t>在香港股票投资方面，本基金将通过沪港通机制投资于香港股票市场，不使用合格境内机构投资者（</w:t>
      </w:r>
      <w:r w:rsidRPr="000D4F1E">
        <w:rPr>
          <w:rFonts w:hint="eastAsia"/>
          <w:bCs/>
          <w:sz w:val="24"/>
        </w:rPr>
        <w:t>QDII</w:t>
      </w:r>
      <w:r w:rsidRPr="000D4F1E">
        <w:rPr>
          <w:rFonts w:hint="eastAsia"/>
          <w:bCs/>
          <w:sz w:val="24"/>
        </w:rPr>
        <w:t>）境外投资额度进行境外投资。本基金对于港股通标的股票的投资，也将通过上述个股及行业优选策略相结合的方法，筛选具有成长性的港股通标的股票纳入投资组合。</w:t>
      </w:r>
    </w:p>
    <w:p w14:paraId="3C72ECB3" w14:textId="77777777" w:rsidR="00C2301A" w:rsidRPr="000D4F1E" w:rsidRDefault="00C2301A" w:rsidP="00C2301A">
      <w:pPr>
        <w:spacing w:line="360" w:lineRule="auto"/>
        <w:ind w:firstLine="480"/>
        <w:rPr>
          <w:bCs/>
          <w:sz w:val="24"/>
        </w:rPr>
      </w:pPr>
      <w:r w:rsidRPr="000D4F1E">
        <w:rPr>
          <w:rFonts w:hint="eastAsia"/>
          <w:bCs/>
          <w:sz w:val="24"/>
        </w:rPr>
        <w:lastRenderedPageBreak/>
        <w:t>（三）债券投资策略</w:t>
      </w:r>
    </w:p>
    <w:p w14:paraId="1FEF7562" w14:textId="77777777" w:rsidR="00C2301A" w:rsidRPr="004113D4" w:rsidRDefault="00C2301A" w:rsidP="00C2301A">
      <w:pPr>
        <w:spacing w:line="360" w:lineRule="auto"/>
        <w:ind w:firstLine="480"/>
        <w:rPr>
          <w:bCs/>
          <w:sz w:val="24"/>
        </w:rPr>
      </w:pPr>
      <w:r w:rsidRPr="004113D4">
        <w:rPr>
          <w:rFonts w:hint="eastAsia"/>
          <w:bCs/>
          <w:sz w:val="24"/>
        </w:rPr>
        <w:t>在债券投资方面，本基金将以分散投资风险和优化流动性管理为主要目标，坚持稳健投资原则，对各类债券品种进行配置。本基金根据对利率走势的预测、债券等级、债券期限结构、风险结构、不同品种流动性的高低等因素，构造债券组合，为投资者获得稳定的收益。</w:t>
      </w:r>
    </w:p>
    <w:p w14:paraId="4076E8B9" w14:textId="77777777" w:rsidR="00C2301A" w:rsidRPr="004113D4" w:rsidRDefault="00C2301A" w:rsidP="00C2301A">
      <w:pPr>
        <w:spacing w:line="360" w:lineRule="auto"/>
        <w:ind w:firstLine="480"/>
        <w:rPr>
          <w:bCs/>
          <w:sz w:val="24"/>
        </w:rPr>
      </w:pPr>
      <w:r w:rsidRPr="004113D4">
        <w:rPr>
          <w:rFonts w:hint="eastAsia"/>
          <w:bCs/>
          <w:sz w:val="24"/>
        </w:rPr>
        <w:t>债券投资策略的关键是对未来利率走向的预测，并及时调整组合使其保持对利率波动的合理敏感性。本基金将在利率合理预期的基础上，通过久期管理，稳健地进行债券投资，控制债券投资风险。</w:t>
      </w:r>
    </w:p>
    <w:p w14:paraId="2CCADCEC" w14:textId="77777777" w:rsidR="00C2301A" w:rsidRPr="004113D4" w:rsidRDefault="00C2301A" w:rsidP="00C2301A">
      <w:pPr>
        <w:spacing w:line="360" w:lineRule="auto"/>
        <w:ind w:firstLine="480"/>
        <w:rPr>
          <w:bCs/>
          <w:sz w:val="24"/>
        </w:rPr>
      </w:pPr>
      <w:r w:rsidRPr="004113D4">
        <w:rPr>
          <w:rFonts w:hint="eastAsia"/>
          <w:bCs/>
          <w:sz w:val="24"/>
        </w:rPr>
        <w:t>（四）资产支持证券投资策略</w:t>
      </w:r>
    </w:p>
    <w:p w14:paraId="7D8A09CB" w14:textId="5F98299C" w:rsidR="00C2301A" w:rsidRPr="004113D4" w:rsidRDefault="00C2301A" w:rsidP="00C2301A">
      <w:pPr>
        <w:spacing w:line="360" w:lineRule="auto"/>
        <w:ind w:firstLine="480"/>
        <w:rPr>
          <w:bCs/>
          <w:sz w:val="24"/>
        </w:rPr>
      </w:pPr>
      <w:r w:rsidRPr="004113D4">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33A6BC90" w14:textId="77777777" w:rsidR="00C2301A" w:rsidRPr="004113D4" w:rsidRDefault="00C2301A" w:rsidP="00C2301A">
      <w:pPr>
        <w:spacing w:line="360" w:lineRule="auto"/>
        <w:ind w:firstLine="480"/>
        <w:rPr>
          <w:bCs/>
          <w:sz w:val="24"/>
        </w:rPr>
      </w:pPr>
      <w:r w:rsidRPr="004113D4">
        <w:rPr>
          <w:rFonts w:hint="eastAsia"/>
          <w:bCs/>
          <w:sz w:val="24"/>
        </w:rPr>
        <w:t>（五）金融衍生品投资策略</w:t>
      </w:r>
    </w:p>
    <w:p w14:paraId="1E9CB7E8" w14:textId="77777777" w:rsidR="00C2301A" w:rsidRPr="004113D4" w:rsidRDefault="00C2301A" w:rsidP="00C2301A">
      <w:pPr>
        <w:spacing w:line="360" w:lineRule="auto"/>
        <w:ind w:firstLine="480"/>
        <w:rPr>
          <w:bCs/>
          <w:sz w:val="24"/>
        </w:rPr>
      </w:pPr>
      <w:r w:rsidRPr="004113D4">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731CF519" w14:textId="10B332BD" w:rsidR="001310C5" w:rsidRPr="004113D4" w:rsidRDefault="00C2301A" w:rsidP="00167FF5">
      <w:pPr>
        <w:spacing w:line="360" w:lineRule="auto"/>
        <w:ind w:firstLineChars="200" w:firstLine="480"/>
        <w:rPr>
          <w:bCs/>
          <w:sz w:val="24"/>
        </w:rPr>
      </w:pPr>
      <w:r w:rsidRPr="004113D4">
        <w:rPr>
          <w:rFonts w:hint="eastAsia"/>
          <w:bCs/>
          <w:sz w:val="24"/>
        </w:rPr>
        <w:t>本基金投资于国债期货，以套期保值为目的，以合理管理债券组合的久期、流动性和风险水平。</w:t>
      </w:r>
    </w:p>
    <w:p w14:paraId="168488BB" w14:textId="77777777" w:rsidR="00271C4C" w:rsidRPr="004113D4" w:rsidRDefault="00271C4C" w:rsidP="00167FF5">
      <w:pPr>
        <w:spacing w:line="360" w:lineRule="auto"/>
        <w:ind w:firstLineChars="200" w:firstLine="480"/>
        <w:rPr>
          <w:bCs/>
          <w:sz w:val="24"/>
        </w:rPr>
      </w:pPr>
    </w:p>
    <w:p w14:paraId="2CCE59B5" w14:textId="77777777" w:rsidR="00697AF3" w:rsidRPr="004113D4" w:rsidRDefault="00697AF3" w:rsidP="00167FF5">
      <w:pPr>
        <w:spacing w:line="360" w:lineRule="auto"/>
        <w:ind w:firstLineChars="200" w:firstLine="482"/>
        <w:rPr>
          <w:rFonts w:ascii="宋体" w:hAnsi="宋体"/>
          <w:b/>
          <w:sz w:val="24"/>
        </w:rPr>
      </w:pPr>
      <w:r w:rsidRPr="004113D4">
        <w:rPr>
          <w:rFonts w:ascii="宋体" w:hAnsi="宋体"/>
          <w:b/>
          <w:sz w:val="24"/>
        </w:rPr>
        <w:t>四、投资限制</w:t>
      </w:r>
    </w:p>
    <w:p w14:paraId="53957293"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1</w:t>
      </w:r>
      <w:r w:rsidRPr="004113D4">
        <w:rPr>
          <w:rFonts w:hint="eastAsia"/>
          <w:bCs/>
          <w:sz w:val="24"/>
          <w:szCs w:val="20"/>
        </w:rPr>
        <w:t>、组合限制</w:t>
      </w:r>
    </w:p>
    <w:p w14:paraId="27596372"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基金的投资组合应遵循以下限制：</w:t>
      </w:r>
    </w:p>
    <w:p w14:paraId="2B48D16D"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w:t>
      </w:r>
      <w:r w:rsidRPr="004113D4">
        <w:rPr>
          <w:rFonts w:hint="eastAsia"/>
          <w:bCs/>
          <w:sz w:val="24"/>
          <w:szCs w:val="20"/>
        </w:rPr>
        <w:t>）本基金投资组合中股票资产占基金资产的比例为</w:t>
      </w:r>
      <w:r w:rsidRPr="004113D4">
        <w:rPr>
          <w:rFonts w:hint="eastAsia"/>
          <w:bCs/>
          <w:sz w:val="24"/>
          <w:szCs w:val="20"/>
        </w:rPr>
        <w:t>80%-95%</w:t>
      </w:r>
      <w:r w:rsidRPr="004113D4">
        <w:rPr>
          <w:rFonts w:hint="eastAsia"/>
          <w:bCs/>
          <w:sz w:val="24"/>
          <w:szCs w:val="20"/>
        </w:rPr>
        <w:t>，其中投资于港股通标的股票的比例不低于非现金基金资产的</w:t>
      </w:r>
      <w:r w:rsidRPr="004113D4">
        <w:rPr>
          <w:rFonts w:hint="eastAsia"/>
          <w:bCs/>
          <w:sz w:val="24"/>
          <w:szCs w:val="20"/>
        </w:rPr>
        <w:t>80%</w:t>
      </w:r>
      <w:r w:rsidRPr="004113D4">
        <w:rPr>
          <w:rFonts w:hint="eastAsia"/>
          <w:bCs/>
          <w:sz w:val="24"/>
          <w:szCs w:val="20"/>
        </w:rPr>
        <w:t>；</w:t>
      </w:r>
    </w:p>
    <w:p w14:paraId="2397013D"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2</w:t>
      </w:r>
      <w:r w:rsidRPr="004113D4">
        <w:rPr>
          <w:rFonts w:hint="eastAsia"/>
          <w:bCs/>
          <w:sz w:val="24"/>
          <w:szCs w:val="20"/>
        </w:rPr>
        <w:t>）每个交易日日终在扣除股指期货合约和国债期货合约需缴纳的交易保证金后，应当保持现金或者到期日在一年以内的政府债券不低于基金资产净值的</w:t>
      </w:r>
      <w:r w:rsidRPr="004113D4">
        <w:rPr>
          <w:rFonts w:hint="eastAsia"/>
          <w:bCs/>
          <w:sz w:val="24"/>
          <w:szCs w:val="20"/>
        </w:rPr>
        <w:t>5%</w:t>
      </w:r>
      <w:r w:rsidRPr="004113D4">
        <w:rPr>
          <w:rFonts w:hint="eastAsia"/>
          <w:bCs/>
          <w:sz w:val="24"/>
          <w:szCs w:val="20"/>
        </w:rPr>
        <w:t>，其中现金不得包括结算备付金、存出保证金及应收申购款等；</w:t>
      </w:r>
    </w:p>
    <w:p w14:paraId="7317554D"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3</w:t>
      </w:r>
      <w:r w:rsidRPr="004113D4">
        <w:rPr>
          <w:rFonts w:hint="eastAsia"/>
          <w:bCs/>
          <w:sz w:val="24"/>
          <w:szCs w:val="20"/>
        </w:rPr>
        <w:t>）本基金持有一家公司发行的证券，其市值（同一家公司在境内和香港同时上市的</w:t>
      </w:r>
      <w:r w:rsidRPr="004113D4">
        <w:rPr>
          <w:rFonts w:hint="eastAsia"/>
          <w:bCs/>
          <w:sz w:val="24"/>
          <w:szCs w:val="20"/>
        </w:rPr>
        <w:lastRenderedPageBreak/>
        <w:t>A+H</w:t>
      </w:r>
      <w:r w:rsidRPr="004113D4">
        <w:rPr>
          <w:rFonts w:hint="eastAsia"/>
          <w:bCs/>
          <w:sz w:val="24"/>
          <w:szCs w:val="20"/>
        </w:rPr>
        <w:t>股合并计算）不超过基金资产净值的</w:t>
      </w:r>
      <w:r w:rsidRPr="004113D4">
        <w:rPr>
          <w:rFonts w:hint="eastAsia"/>
          <w:bCs/>
          <w:sz w:val="24"/>
          <w:szCs w:val="20"/>
        </w:rPr>
        <w:t>10%</w:t>
      </w:r>
      <w:r w:rsidRPr="004113D4">
        <w:rPr>
          <w:rFonts w:hint="eastAsia"/>
          <w:bCs/>
          <w:sz w:val="24"/>
          <w:szCs w:val="20"/>
        </w:rPr>
        <w:t>；</w:t>
      </w:r>
    </w:p>
    <w:p w14:paraId="61306A80"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4</w:t>
      </w:r>
      <w:r w:rsidRPr="004113D4">
        <w:rPr>
          <w:rFonts w:hint="eastAsia"/>
          <w:bCs/>
          <w:sz w:val="24"/>
          <w:szCs w:val="20"/>
        </w:rPr>
        <w:t>）本基金管理人管理的全部基金持有一家公司发行的证券（同一家公司在境内和香港同时上市的</w:t>
      </w:r>
      <w:r w:rsidRPr="004113D4">
        <w:rPr>
          <w:rFonts w:hint="eastAsia"/>
          <w:bCs/>
          <w:sz w:val="24"/>
          <w:szCs w:val="20"/>
        </w:rPr>
        <w:t>A+H</w:t>
      </w:r>
      <w:r w:rsidRPr="004113D4">
        <w:rPr>
          <w:rFonts w:hint="eastAsia"/>
          <w:bCs/>
          <w:sz w:val="24"/>
          <w:szCs w:val="20"/>
        </w:rPr>
        <w:t>股合并计算），不超过该证券的</w:t>
      </w:r>
      <w:r w:rsidRPr="004113D4">
        <w:rPr>
          <w:rFonts w:hint="eastAsia"/>
          <w:bCs/>
          <w:sz w:val="24"/>
          <w:szCs w:val="20"/>
        </w:rPr>
        <w:t>10%</w:t>
      </w:r>
      <w:r w:rsidRPr="004113D4">
        <w:rPr>
          <w:rFonts w:hint="eastAsia"/>
          <w:bCs/>
          <w:sz w:val="24"/>
          <w:szCs w:val="20"/>
        </w:rPr>
        <w:t>；</w:t>
      </w:r>
    </w:p>
    <w:p w14:paraId="19729030"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5</w:t>
      </w:r>
      <w:r w:rsidRPr="004113D4">
        <w:rPr>
          <w:rFonts w:hint="eastAsia"/>
          <w:bCs/>
          <w:sz w:val="24"/>
          <w:szCs w:val="20"/>
        </w:rPr>
        <w:t>）本基金管理人管理的全部开放式基金持有一家上市公司发行的可流通股票，不得超过该上市公司可流通股票的</w:t>
      </w:r>
      <w:r w:rsidRPr="004113D4">
        <w:rPr>
          <w:rFonts w:hint="eastAsia"/>
          <w:bCs/>
          <w:sz w:val="24"/>
          <w:szCs w:val="20"/>
        </w:rPr>
        <w:t>15%</w:t>
      </w:r>
      <w:r w:rsidRPr="004113D4">
        <w:rPr>
          <w:rFonts w:hint="eastAsia"/>
          <w:bCs/>
          <w:sz w:val="24"/>
          <w:szCs w:val="20"/>
        </w:rPr>
        <w:t>；</w:t>
      </w:r>
    </w:p>
    <w:p w14:paraId="5B123330"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6</w:t>
      </w:r>
      <w:r w:rsidRPr="004113D4">
        <w:rPr>
          <w:rFonts w:hint="eastAsia"/>
          <w:bCs/>
          <w:sz w:val="24"/>
          <w:szCs w:val="20"/>
        </w:rPr>
        <w:t>）本基金管理人管理的全部投资组合持有一家上市公司发行的可流通股票，不得超过该上市公司可流通股票的</w:t>
      </w:r>
      <w:r w:rsidRPr="004113D4">
        <w:rPr>
          <w:rFonts w:hint="eastAsia"/>
          <w:bCs/>
          <w:sz w:val="24"/>
          <w:szCs w:val="20"/>
        </w:rPr>
        <w:t>30%</w:t>
      </w:r>
      <w:r w:rsidRPr="004113D4">
        <w:rPr>
          <w:rFonts w:hint="eastAsia"/>
          <w:bCs/>
          <w:sz w:val="24"/>
          <w:szCs w:val="20"/>
        </w:rPr>
        <w:t>；</w:t>
      </w:r>
    </w:p>
    <w:p w14:paraId="6442A9A7"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7</w:t>
      </w:r>
      <w:r w:rsidRPr="004113D4">
        <w:rPr>
          <w:rFonts w:hint="eastAsia"/>
          <w:bCs/>
          <w:sz w:val="24"/>
          <w:szCs w:val="20"/>
        </w:rPr>
        <w:t>）本基金投资于同一原始权益人的各类资产支持证券的比例，不得超过基金资产净值的</w:t>
      </w:r>
      <w:r w:rsidRPr="004113D4">
        <w:rPr>
          <w:rFonts w:hint="eastAsia"/>
          <w:bCs/>
          <w:sz w:val="24"/>
          <w:szCs w:val="20"/>
        </w:rPr>
        <w:t>10%</w:t>
      </w:r>
      <w:r w:rsidRPr="004113D4">
        <w:rPr>
          <w:rFonts w:hint="eastAsia"/>
          <w:bCs/>
          <w:sz w:val="24"/>
          <w:szCs w:val="20"/>
        </w:rPr>
        <w:t>；</w:t>
      </w:r>
    </w:p>
    <w:p w14:paraId="6C73571D"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8</w:t>
      </w:r>
      <w:r w:rsidRPr="004113D4">
        <w:rPr>
          <w:rFonts w:hint="eastAsia"/>
          <w:bCs/>
          <w:sz w:val="24"/>
          <w:szCs w:val="20"/>
        </w:rPr>
        <w:t>）本基金持有的全部资产支持证券，其市值不得超过基金资产净值的</w:t>
      </w:r>
      <w:r w:rsidRPr="004113D4">
        <w:rPr>
          <w:rFonts w:hint="eastAsia"/>
          <w:bCs/>
          <w:sz w:val="24"/>
          <w:szCs w:val="20"/>
        </w:rPr>
        <w:t>20%</w:t>
      </w:r>
      <w:r w:rsidRPr="004113D4">
        <w:rPr>
          <w:rFonts w:hint="eastAsia"/>
          <w:bCs/>
          <w:sz w:val="24"/>
          <w:szCs w:val="20"/>
        </w:rPr>
        <w:t>；</w:t>
      </w:r>
    </w:p>
    <w:p w14:paraId="1FE1DF82"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9</w:t>
      </w:r>
      <w:r w:rsidRPr="004113D4">
        <w:rPr>
          <w:rFonts w:hint="eastAsia"/>
          <w:bCs/>
          <w:sz w:val="24"/>
          <w:szCs w:val="20"/>
        </w:rPr>
        <w:t>）本基金持有的同一（指同一信用级别）资产支持证券的比例，不得超过该资产支持证券规模的</w:t>
      </w:r>
      <w:r w:rsidRPr="004113D4">
        <w:rPr>
          <w:rFonts w:hint="eastAsia"/>
          <w:bCs/>
          <w:sz w:val="24"/>
          <w:szCs w:val="20"/>
        </w:rPr>
        <w:t>10%</w:t>
      </w:r>
      <w:r w:rsidRPr="004113D4">
        <w:rPr>
          <w:rFonts w:hint="eastAsia"/>
          <w:bCs/>
          <w:sz w:val="24"/>
          <w:szCs w:val="20"/>
        </w:rPr>
        <w:t>；</w:t>
      </w:r>
    </w:p>
    <w:p w14:paraId="37484E53"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10</w:t>
      </w:r>
      <w:r w:rsidRPr="004113D4">
        <w:rPr>
          <w:rFonts w:hint="eastAsia"/>
          <w:bCs/>
          <w:sz w:val="24"/>
          <w:szCs w:val="20"/>
        </w:rPr>
        <w:t>）本基金管理人管理的全部基金投资于同一原始权益人的各类资产支持证券，不得超过其各类资产支持证券合计规模的</w:t>
      </w:r>
      <w:r w:rsidRPr="004113D4">
        <w:rPr>
          <w:rFonts w:hint="eastAsia"/>
          <w:bCs/>
          <w:sz w:val="24"/>
          <w:szCs w:val="20"/>
        </w:rPr>
        <w:t>10%</w:t>
      </w:r>
      <w:r w:rsidRPr="004113D4">
        <w:rPr>
          <w:rFonts w:hint="eastAsia"/>
          <w:bCs/>
          <w:sz w:val="24"/>
          <w:szCs w:val="20"/>
        </w:rPr>
        <w:t>；</w:t>
      </w:r>
    </w:p>
    <w:p w14:paraId="6BF1A6A8"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11</w:t>
      </w:r>
      <w:r w:rsidRPr="004113D4">
        <w:rPr>
          <w:rFonts w:hint="eastAsia"/>
          <w:bCs/>
          <w:sz w:val="24"/>
          <w:szCs w:val="20"/>
        </w:rPr>
        <w:t>）本基金应投资于信用级别评级为</w:t>
      </w:r>
      <w:r w:rsidRPr="004113D4">
        <w:rPr>
          <w:rFonts w:hint="eastAsia"/>
          <w:bCs/>
          <w:sz w:val="24"/>
          <w:szCs w:val="20"/>
        </w:rPr>
        <w:t>BBB</w:t>
      </w:r>
      <w:r w:rsidRPr="004113D4">
        <w:rPr>
          <w:rFonts w:hint="eastAsia"/>
          <w:bCs/>
          <w:sz w:val="24"/>
          <w:szCs w:val="20"/>
        </w:rPr>
        <w:t>以上（含</w:t>
      </w:r>
      <w:r w:rsidRPr="004113D4">
        <w:rPr>
          <w:rFonts w:hint="eastAsia"/>
          <w:bCs/>
          <w:sz w:val="24"/>
          <w:szCs w:val="20"/>
        </w:rPr>
        <w:t>BBB</w:t>
      </w:r>
      <w:r w:rsidRPr="004113D4">
        <w:rPr>
          <w:rFonts w:hint="eastAsia"/>
          <w:bCs/>
          <w:sz w:val="24"/>
          <w:szCs w:val="20"/>
        </w:rPr>
        <w:t>）的资产支持证券。基金持有资产支持证券期间，如果其信用等级下降、不再符合投资标准，应在评级报告发布之日起</w:t>
      </w:r>
      <w:r w:rsidRPr="004113D4">
        <w:rPr>
          <w:rFonts w:hint="eastAsia"/>
          <w:bCs/>
          <w:sz w:val="24"/>
          <w:szCs w:val="20"/>
        </w:rPr>
        <w:t>3</w:t>
      </w:r>
      <w:r w:rsidRPr="004113D4">
        <w:rPr>
          <w:rFonts w:hint="eastAsia"/>
          <w:bCs/>
          <w:sz w:val="24"/>
          <w:szCs w:val="20"/>
        </w:rPr>
        <w:t>个月内予以全部卖出；</w:t>
      </w:r>
    </w:p>
    <w:p w14:paraId="30937970"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12</w:t>
      </w:r>
      <w:r w:rsidRPr="004113D4">
        <w:rPr>
          <w:rFonts w:hint="eastAsia"/>
          <w:bCs/>
          <w:sz w:val="24"/>
          <w:szCs w:val="20"/>
        </w:rPr>
        <w:t>）基金财产参与股票发行申购，本基金所申报的金额不超过本基金的总资产，本基金所申报的股票数量不超过拟发行股票公司本次发行股票的总量；</w:t>
      </w:r>
    </w:p>
    <w:p w14:paraId="24A681A6"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13</w:t>
      </w:r>
      <w:r w:rsidRPr="004113D4">
        <w:rPr>
          <w:rFonts w:hint="eastAsia"/>
          <w:bCs/>
          <w:sz w:val="24"/>
          <w:szCs w:val="20"/>
        </w:rPr>
        <w:t>）本基金进入全国银行间同业市场进行债券回购的资金余额不得超过基金资产净值的</w:t>
      </w:r>
      <w:r w:rsidRPr="004113D4">
        <w:rPr>
          <w:rFonts w:hint="eastAsia"/>
          <w:bCs/>
          <w:sz w:val="24"/>
          <w:szCs w:val="20"/>
        </w:rPr>
        <w:t>40%</w:t>
      </w:r>
      <w:r w:rsidRPr="004113D4">
        <w:rPr>
          <w:rFonts w:hint="eastAsia"/>
          <w:bCs/>
          <w:sz w:val="24"/>
          <w:szCs w:val="20"/>
        </w:rPr>
        <w:t>；</w:t>
      </w:r>
    </w:p>
    <w:p w14:paraId="22C88D7B" w14:textId="45AE3C6D"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14</w:t>
      </w:r>
      <w:r w:rsidRPr="004113D4">
        <w:rPr>
          <w:rFonts w:hint="eastAsia"/>
          <w:bCs/>
          <w:sz w:val="24"/>
          <w:szCs w:val="20"/>
        </w:rPr>
        <w:t>）</w:t>
      </w:r>
      <w:r w:rsidR="00CA6AA4" w:rsidRPr="004113D4">
        <w:rPr>
          <w:rFonts w:hint="eastAsia"/>
          <w:bCs/>
          <w:sz w:val="24"/>
          <w:szCs w:val="20"/>
        </w:rPr>
        <w:t>本基金参与股指期货交易的，还须遵守以下限制：</w:t>
      </w:r>
      <w:r w:rsidRPr="004113D4">
        <w:rPr>
          <w:rFonts w:hint="eastAsia"/>
          <w:bCs/>
          <w:sz w:val="24"/>
          <w:szCs w:val="20"/>
        </w:rPr>
        <w:t>在任何交易日日终，持有的买入股指期货合约价值，不得超过基金资产净值的</w:t>
      </w:r>
      <w:r w:rsidRPr="004113D4">
        <w:rPr>
          <w:rFonts w:hint="eastAsia"/>
          <w:bCs/>
          <w:sz w:val="24"/>
          <w:szCs w:val="20"/>
        </w:rPr>
        <w:t>10%</w:t>
      </w:r>
      <w:r w:rsidRPr="004113D4">
        <w:rPr>
          <w:rFonts w:hint="eastAsia"/>
          <w:bCs/>
          <w:sz w:val="24"/>
          <w:szCs w:val="20"/>
        </w:rPr>
        <w:t>；在任何交易日日终，持有的买入国债期货和股指期货合约价值与有价证券市值之和不得超过基金资产净值的</w:t>
      </w:r>
      <w:r w:rsidRPr="004113D4">
        <w:rPr>
          <w:rFonts w:hint="eastAsia"/>
          <w:bCs/>
          <w:sz w:val="24"/>
          <w:szCs w:val="20"/>
        </w:rPr>
        <w:t>95%</w:t>
      </w:r>
      <w:r w:rsidRPr="004113D4">
        <w:rPr>
          <w:rFonts w:hint="eastAsia"/>
          <w:bCs/>
          <w:sz w:val="24"/>
          <w:szCs w:val="20"/>
        </w:rPr>
        <w:t>，其中，有价证券指股票、债券（不含到期日在一年以内的政府债券）、资产支持证券、买入返售金融资产（不含质押式回购）等；在任何交易日日终，持有的卖出股指期货合约价值不得超过基金持有的股票总市值的</w:t>
      </w:r>
      <w:r w:rsidRPr="004113D4">
        <w:rPr>
          <w:rFonts w:hint="eastAsia"/>
          <w:bCs/>
          <w:sz w:val="24"/>
          <w:szCs w:val="20"/>
        </w:rPr>
        <w:t>20%</w:t>
      </w:r>
      <w:r w:rsidRPr="004113D4">
        <w:rPr>
          <w:rFonts w:hint="eastAsia"/>
          <w:bCs/>
          <w:sz w:val="24"/>
          <w:szCs w:val="20"/>
        </w:rPr>
        <w:t>；在任何交易日内交易（不包括平仓）的股指期货合约的成交金额不得超过上一交易日基金资产净值的</w:t>
      </w:r>
      <w:r w:rsidRPr="004113D4">
        <w:rPr>
          <w:rFonts w:hint="eastAsia"/>
          <w:bCs/>
          <w:sz w:val="24"/>
          <w:szCs w:val="20"/>
        </w:rPr>
        <w:t>20%</w:t>
      </w:r>
      <w:r w:rsidRPr="004113D4">
        <w:rPr>
          <w:rFonts w:hint="eastAsia"/>
          <w:bCs/>
          <w:sz w:val="24"/>
          <w:szCs w:val="20"/>
        </w:rPr>
        <w:t>；本基金所持有的股票市值和买入、卖出股指期货合约价值合计（轧差计算）应当符合基金合同关于股票投资比例的有关约定；</w:t>
      </w:r>
    </w:p>
    <w:p w14:paraId="02E868CD" w14:textId="35D1A8CA" w:rsidR="00C2301A" w:rsidRPr="004113D4" w:rsidRDefault="00C2301A" w:rsidP="00C2301A">
      <w:pPr>
        <w:spacing w:line="360" w:lineRule="auto"/>
        <w:ind w:firstLineChars="200" w:firstLine="480"/>
        <w:rPr>
          <w:bCs/>
          <w:sz w:val="24"/>
          <w:szCs w:val="20"/>
        </w:rPr>
      </w:pPr>
      <w:r w:rsidRPr="004113D4">
        <w:rPr>
          <w:rFonts w:hint="eastAsia"/>
          <w:bCs/>
          <w:sz w:val="24"/>
          <w:szCs w:val="20"/>
        </w:rPr>
        <w:lastRenderedPageBreak/>
        <w:t>（</w:t>
      </w:r>
      <w:r w:rsidRPr="004113D4">
        <w:rPr>
          <w:rFonts w:hint="eastAsia"/>
          <w:bCs/>
          <w:sz w:val="24"/>
          <w:szCs w:val="20"/>
        </w:rPr>
        <w:t>15</w:t>
      </w:r>
      <w:r w:rsidRPr="004113D4">
        <w:rPr>
          <w:rFonts w:hint="eastAsia"/>
          <w:bCs/>
          <w:sz w:val="24"/>
          <w:szCs w:val="20"/>
        </w:rPr>
        <w:t>）</w:t>
      </w:r>
      <w:r w:rsidR="00CA6AA4" w:rsidRPr="004113D4">
        <w:rPr>
          <w:rFonts w:hint="eastAsia"/>
          <w:bCs/>
          <w:sz w:val="24"/>
          <w:szCs w:val="20"/>
        </w:rPr>
        <w:t>本基金参与国债期货交易的，还须遵守以下限制：</w:t>
      </w:r>
      <w:r w:rsidRPr="004113D4">
        <w:rPr>
          <w:rFonts w:hint="eastAsia"/>
          <w:bCs/>
          <w:sz w:val="24"/>
          <w:szCs w:val="20"/>
        </w:rPr>
        <w:t>在任何交易日日终，持有的买入国债期货合约价值，不得超过基金资产净值的</w:t>
      </w:r>
      <w:r w:rsidRPr="004113D4">
        <w:rPr>
          <w:rFonts w:hint="eastAsia"/>
          <w:bCs/>
          <w:sz w:val="24"/>
          <w:szCs w:val="20"/>
        </w:rPr>
        <w:t>15%</w:t>
      </w:r>
      <w:r w:rsidRPr="004113D4">
        <w:rPr>
          <w:rFonts w:hint="eastAsia"/>
          <w:bCs/>
          <w:sz w:val="24"/>
          <w:szCs w:val="20"/>
        </w:rPr>
        <w:t>；在任何交易日日终，持有的卖出国债期货合约价值不得超过基金持有的债券总市值的</w:t>
      </w:r>
      <w:r w:rsidRPr="004113D4">
        <w:rPr>
          <w:rFonts w:hint="eastAsia"/>
          <w:bCs/>
          <w:sz w:val="24"/>
          <w:szCs w:val="20"/>
        </w:rPr>
        <w:t>30%</w:t>
      </w:r>
      <w:r w:rsidRPr="004113D4">
        <w:rPr>
          <w:rFonts w:hint="eastAsia"/>
          <w:bCs/>
          <w:sz w:val="24"/>
          <w:szCs w:val="20"/>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4113D4">
        <w:rPr>
          <w:rFonts w:hint="eastAsia"/>
          <w:bCs/>
          <w:sz w:val="24"/>
          <w:szCs w:val="20"/>
        </w:rPr>
        <w:t>30%</w:t>
      </w:r>
      <w:r w:rsidRPr="004113D4">
        <w:rPr>
          <w:rFonts w:hint="eastAsia"/>
          <w:bCs/>
          <w:sz w:val="24"/>
          <w:szCs w:val="20"/>
        </w:rPr>
        <w:t>；</w:t>
      </w:r>
    </w:p>
    <w:p w14:paraId="29092E08"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16</w:t>
      </w:r>
      <w:r w:rsidRPr="004113D4">
        <w:rPr>
          <w:rFonts w:hint="eastAsia"/>
          <w:bCs/>
          <w:sz w:val="24"/>
          <w:szCs w:val="20"/>
        </w:rPr>
        <w:t>）本基金主动投资于流动性受限资产的市值合计不得超过基金资产净值的</w:t>
      </w:r>
      <w:r w:rsidRPr="004113D4">
        <w:rPr>
          <w:rFonts w:hint="eastAsia"/>
          <w:bCs/>
          <w:sz w:val="24"/>
          <w:szCs w:val="20"/>
        </w:rPr>
        <w:t>15%</w:t>
      </w:r>
      <w:r w:rsidRPr="004113D4">
        <w:rPr>
          <w:rFonts w:hint="eastAsia"/>
          <w:bCs/>
          <w:sz w:val="24"/>
          <w:szCs w:val="20"/>
        </w:rPr>
        <w:t>，因证券市场波动、基金规模变动等基金管理人之外的因素致使基金不符合前款所规定比例限制的，基金管理人不得主动新增流动性受限资产的投资；</w:t>
      </w:r>
    </w:p>
    <w:p w14:paraId="6037AD2B"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17</w:t>
      </w:r>
      <w:r w:rsidRPr="004113D4">
        <w:rPr>
          <w:rFonts w:hint="eastAsia"/>
          <w:bCs/>
          <w:sz w:val="24"/>
          <w:szCs w:val="20"/>
        </w:rPr>
        <w:t>）本基金与私募类证券资管产品及中国证监会认定的其他主体为交易对手开展逆回购交易的，可接受质押品的资质要求应当与基金合同约定的投资范围保持一致；</w:t>
      </w:r>
    </w:p>
    <w:p w14:paraId="52FB274E"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18</w:t>
      </w:r>
      <w:r w:rsidRPr="004113D4">
        <w:rPr>
          <w:rFonts w:hint="eastAsia"/>
          <w:bCs/>
          <w:sz w:val="24"/>
          <w:szCs w:val="20"/>
        </w:rPr>
        <w:t>）基金总资产不得超过基金净资产的</w:t>
      </w:r>
      <w:r w:rsidRPr="004113D4">
        <w:rPr>
          <w:rFonts w:hint="eastAsia"/>
          <w:bCs/>
          <w:sz w:val="24"/>
          <w:szCs w:val="20"/>
        </w:rPr>
        <w:t>140%</w:t>
      </w:r>
      <w:r w:rsidRPr="004113D4">
        <w:rPr>
          <w:rFonts w:hint="eastAsia"/>
          <w:bCs/>
          <w:sz w:val="24"/>
          <w:szCs w:val="20"/>
        </w:rPr>
        <w:t>；</w:t>
      </w:r>
    </w:p>
    <w:p w14:paraId="081FCFA1"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19</w:t>
      </w:r>
      <w:r w:rsidRPr="004113D4">
        <w:rPr>
          <w:rFonts w:hint="eastAsia"/>
          <w:bCs/>
          <w:sz w:val="24"/>
          <w:szCs w:val="20"/>
        </w:rPr>
        <w:t>）法律法规及中国证监会规定的和《基金合同》约定的其他投资限制。</w:t>
      </w:r>
    </w:p>
    <w:p w14:paraId="476D035E" w14:textId="77777777" w:rsidR="00C2301A" w:rsidRPr="004113D4" w:rsidRDefault="00C2301A" w:rsidP="00C2301A">
      <w:pPr>
        <w:spacing w:line="360" w:lineRule="auto"/>
        <w:ind w:firstLineChars="200" w:firstLine="480"/>
        <w:rPr>
          <w:bCs/>
          <w:sz w:val="24"/>
          <w:szCs w:val="20"/>
        </w:rPr>
      </w:pPr>
      <w:r w:rsidRPr="004113D4">
        <w:rPr>
          <w:rFonts w:hint="eastAsia"/>
          <w:bCs/>
          <w:sz w:val="24"/>
          <w:szCs w:val="20"/>
        </w:rPr>
        <w:t>除上述第（</w:t>
      </w:r>
      <w:r w:rsidRPr="004113D4">
        <w:rPr>
          <w:rFonts w:hint="eastAsia"/>
          <w:bCs/>
          <w:sz w:val="24"/>
          <w:szCs w:val="20"/>
        </w:rPr>
        <w:t>2</w:t>
      </w:r>
      <w:r w:rsidRPr="004113D4">
        <w:rPr>
          <w:rFonts w:hint="eastAsia"/>
          <w:bCs/>
          <w:sz w:val="24"/>
          <w:szCs w:val="20"/>
        </w:rPr>
        <w:t>）、（</w:t>
      </w:r>
      <w:r w:rsidRPr="004113D4">
        <w:rPr>
          <w:rFonts w:hint="eastAsia"/>
          <w:bCs/>
          <w:sz w:val="24"/>
          <w:szCs w:val="20"/>
        </w:rPr>
        <w:t>11</w:t>
      </w:r>
      <w:r w:rsidRPr="004113D4">
        <w:rPr>
          <w:rFonts w:hint="eastAsia"/>
          <w:bCs/>
          <w:sz w:val="24"/>
          <w:szCs w:val="20"/>
        </w:rPr>
        <w:t>）、（</w:t>
      </w:r>
      <w:r w:rsidRPr="004113D4">
        <w:rPr>
          <w:rFonts w:hint="eastAsia"/>
          <w:bCs/>
          <w:sz w:val="24"/>
          <w:szCs w:val="20"/>
        </w:rPr>
        <w:t>16</w:t>
      </w:r>
      <w:r w:rsidRPr="004113D4">
        <w:rPr>
          <w:rFonts w:hint="eastAsia"/>
          <w:bCs/>
          <w:sz w:val="24"/>
          <w:szCs w:val="20"/>
        </w:rPr>
        <w:t>）、（</w:t>
      </w:r>
      <w:r w:rsidRPr="004113D4">
        <w:rPr>
          <w:rFonts w:hint="eastAsia"/>
          <w:bCs/>
          <w:sz w:val="24"/>
          <w:szCs w:val="20"/>
        </w:rPr>
        <w:t>17</w:t>
      </w:r>
      <w:r w:rsidRPr="004113D4">
        <w:rPr>
          <w:rFonts w:hint="eastAsia"/>
          <w:bCs/>
          <w:sz w:val="24"/>
          <w:szCs w:val="20"/>
        </w:rPr>
        <w:t>）项规定以外，因证券、期货市场波动、上市公司合并、基金规模变动等基金管理人之外的因素致使基金投资比例不符合上述规定投资比例的，基金管理人应当在</w:t>
      </w:r>
      <w:r w:rsidRPr="004113D4">
        <w:rPr>
          <w:rFonts w:hint="eastAsia"/>
          <w:bCs/>
          <w:sz w:val="24"/>
          <w:szCs w:val="20"/>
        </w:rPr>
        <w:t>10</w:t>
      </w:r>
      <w:r w:rsidRPr="004113D4">
        <w:rPr>
          <w:rFonts w:hint="eastAsia"/>
          <w:bCs/>
          <w:sz w:val="24"/>
          <w:szCs w:val="20"/>
        </w:rPr>
        <w:t>个交易日内进行调整，但中国证监会另有规定的除外，法律法规另有规定的从其规定。</w:t>
      </w:r>
    </w:p>
    <w:p w14:paraId="5792166F" w14:textId="70DE0810" w:rsidR="00526F45" w:rsidRPr="004113D4" w:rsidRDefault="00C2301A" w:rsidP="00167FF5">
      <w:pPr>
        <w:spacing w:line="360" w:lineRule="auto"/>
        <w:ind w:firstLineChars="200" w:firstLine="480"/>
        <w:rPr>
          <w:rFonts w:ascii="宋体" w:hAnsi="宋体"/>
          <w:sz w:val="24"/>
        </w:rPr>
      </w:pPr>
      <w:r w:rsidRPr="004113D4">
        <w:rPr>
          <w:rFonts w:hint="eastAsia"/>
          <w:bCs/>
          <w:sz w:val="24"/>
          <w:szCs w:val="20"/>
        </w:rPr>
        <w:t>基金管理人应当自基金合同生效之日起</w:t>
      </w:r>
      <w:r w:rsidRPr="004113D4">
        <w:rPr>
          <w:rFonts w:hint="eastAsia"/>
          <w:bCs/>
          <w:sz w:val="24"/>
          <w:szCs w:val="20"/>
        </w:rPr>
        <w:t>6</w:t>
      </w:r>
      <w:r w:rsidRPr="004113D4">
        <w:rPr>
          <w:rFonts w:hint="eastAsia"/>
          <w:bCs/>
          <w:sz w:val="24"/>
          <w:szCs w:val="20"/>
        </w:rPr>
        <w:t>个月内使基金的投资组合比例符合基金合同的有关约定。基金托管人对基金的投资的监督与检查自本基金合同生效之日起开始。法律法规或监管部门取消上述限制，如适用于本基金，基金管理人在履行适当程序后，则本基金投资不再受相关限制。</w:t>
      </w:r>
    </w:p>
    <w:p w14:paraId="6C7A38D7" w14:textId="77777777" w:rsidR="00697AF3" w:rsidRPr="004113D4" w:rsidRDefault="00697AF3" w:rsidP="00167FF5">
      <w:pPr>
        <w:spacing w:line="360" w:lineRule="auto"/>
        <w:ind w:firstLineChars="200" w:firstLine="480"/>
        <w:rPr>
          <w:bCs/>
          <w:sz w:val="24"/>
          <w:szCs w:val="20"/>
        </w:rPr>
      </w:pPr>
      <w:r w:rsidRPr="004113D4">
        <w:rPr>
          <w:bCs/>
          <w:sz w:val="24"/>
          <w:szCs w:val="20"/>
        </w:rPr>
        <w:t>2</w:t>
      </w:r>
      <w:r w:rsidRPr="004113D4">
        <w:rPr>
          <w:rFonts w:hint="eastAsia"/>
          <w:bCs/>
          <w:sz w:val="24"/>
          <w:szCs w:val="20"/>
        </w:rPr>
        <w:t>、</w:t>
      </w:r>
      <w:r w:rsidRPr="004113D4">
        <w:rPr>
          <w:bCs/>
          <w:sz w:val="24"/>
          <w:szCs w:val="20"/>
        </w:rPr>
        <w:t>禁止行为</w:t>
      </w:r>
    </w:p>
    <w:p w14:paraId="27E3848C" w14:textId="77777777" w:rsidR="00697AF3" w:rsidRPr="004113D4" w:rsidRDefault="00697AF3" w:rsidP="00167FF5">
      <w:pPr>
        <w:spacing w:line="360" w:lineRule="auto"/>
        <w:ind w:firstLineChars="200" w:firstLine="480"/>
        <w:rPr>
          <w:bCs/>
          <w:sz w:val="24"/>
          <w:szCs w:val="20"/>
        </w:rPr>
      </w:pPr>
      <w:r w:rsidRPr="004113D4">
        <w:rPr>
          <w:bCs/>
          <w:sz w:val="24"/>
          <w:szCs w:val="20"/>
        </w:rPr>
        <w:t>为维护基金份额持有人的合法权益，基金财产不得用于下列投资或者活动：</w:t>
      </w:r>
    </w:p>
    <w:p w14:paraId="5E60ACD3" w14:textId="77777777" w:rsidR="00697AF3" w:rsidRPr="004113D4" w:rsidRDefault="00697AF3" w:rsidP="00167FF5">
      <w:pPr>
        <w:spacing w:line="360" w:lineRule="auto"/>
        <w:ind w:firstLineChars="200" w:firstLine="480"/>
        <w:rPr>
          <w:bCs/>
          <w:sz w:val="24"/>
          <w:szCs w:val="20"/>
        </w:rPr>
      </w:pPr>
      <w:r w:rsidRPr="004113D4">
        <w:rPr>
          <w:bCs/>
          <w:sz w:val="24"/>
          <w:szCs w:val="20"/>
        </w:rPr>
        <w:t>（</w:t>
      </w:r>
      <w:r w:rsidRPr="004113D4">
        <w:rPr>
          <w:bCs/>
          <w:sz w:val="24"/>
          <w:szCs w:val="20"/>
        </w:rPr>
        <w:t>1</w:t>
      </w:r>
      <w:r w:rsidRPr="004113D4">
        <w:rPr>
          <w:bCs/>
          <w:sz w:val="24"/>
          <w:szCs w:val="20"/>
        </w:rPr>
        <w:t>）承销证券；</w:t>
      </w:r>
    </w:p>
    <w:p w14:paraId="3DD2FCCF" w14:textId="77777777" w:rsidR="00697AF3" w:rsidRPr="004113D4" w:rsidRDefault="00697AF3" w:rsidP="00167FF5">
      <w:pPr>
        <w:spacing w:line="360" w:lineRule="auto"/>
        <w:ind w:firstLineChars="200" w:firstLine="480"/>
        <w:rPr>
          <w:bCs/>
          <w:sz w:val="24"/>
          <w:szCs w:val="20"/>
        </w:rPr>
      </w:pPr>
      <w:r w:rsidRPr="004113D4">
        <w:rPr>
          <w:bCs/>
          <w:sz w:val="24"/>
          <w:szCs w:val="20"/>
        </w:rPr>
        <w:t>（</w:t>
      </w:r>
      <w:r w:rsidRPr="004113D4">
        <w:rPr>
          <w:rFonts w:hint="eastAsia"/>
          <w:bCs/>
          <w:sz w:val="24"/>
          <w:szCs w:val="20"/>
        </w:rPr>
        <w:t>2</w:t>
      </w:r>
      <w:r w:rsidRPr="004113D4">
        <w:rPr>
          <w:bCs/>
          <w:sz w:val="24"/>
          <w:szCs w:val="20"/>
        </w:rPr>
        <w:t>）</w:t>
      </w:r>
      <w:r w:rsidRPr="004113D4">
        <w:rPr>
          <w:rFonts w:hint="eastAsia"/>
          <w:bCs/>
          <w:sz w:val="24"/>
          <w:szCs w:val="20"/>
        </w:rPr>
        <w:t>违反规定向他人贷款或者提供担保；</w:t>
      </w:r>
    </w:p>
    <w:p w14:paraId="62396917" w14:textId="77777777" w:rsidR="00697AF3" w:rsidRPr="004113D4" w:rsidRDefault="00697AF3" w:rsidP="00167FF5">
      <w:pPr>
        <w:spacing w:line="360" w:lineRule="auto"/>
        <w:ind w:firstLineChars="200" w:firstLine="480"/>
        <w:rPr>
          <w:bCs/>
          <w:sz w:val="24"/>
          <w:szCs w:val="20"/>
        </w:rPr>
      </w:pPr>
      <w:r w:rsidRPr="004113D4">
        <w:rPr>
          <w:bCs/>
          <w:sz w:val="24"/>
          <w:szCs w:val="20"/>
        </w:rPr>
        <w:t>（</w:t>
      </w:r>
      <w:r w:rsidRPr="004113D4">
        <w:rPr>
          <w:rFonts w:hint="eastAsia"/>
          <w:bCs/>
          <w:sz w:val="24"/>
          <w:szCs w:val="20"/>
        </w:rPr>
        <w:t>3</w:t>
      </w:r>
      <w:r w:rsidRPr="004113D4">
        <w:rPr>
          <w:bCs/>
          <w:sz w:val="24"/>
          <w:szCs w:val="20"/>
        </w:rPr>
        <w:t>）从事承担无限责任的投资；</w:t>
      </w:r>
    </w:p>
    <w:p w14:paraId="4F8173AB" w14:textId="77777777" w:rsidR="00697AF3" w:rsidRPr="004113D4" w:rsidRDefault="00697AF3" w:rsidP="00167FF5">
      <w:pPr>
        <w:spacing w:line="360" w:lineRule="auto"/>
        <w:ind w:firstLineChars="200" w:firstLine="480"/>
        <w:rPr>
          <w:bCs/>
          <w:sz w:val="24"/>
          <w:szCs w:val="20"/>
        </w:rPr>
      </w:pPr>
      <w:r w:rsidRPr="004113D4">
        <w:rPr>
          <w:bCs/>
          <w:sz w:val="24"/>
          <w:szCs w:val="20"/>
        </w:rPr>
        <w:t>（</w:t>
      </w:r>
      <w:r w:rsidRPr="004113D4">
        <w:rPr>
          <w:rFonts w:hint="eastAsia"/>
          <w:bCs/>
          <w:sz w:val="24"/>
          <w:szCs w:val="20"/>
        </w:rPr>
        <w:t>4</w:t>
      </w:r>
      <w:r w:rsidRPr="004113D4">
        <w:rPr>
          <w:bCs/>
          <w:sz w:val="24"/>
          <w:szCs w:val="20"/>
        </w:rPr>
        <w:t>）买卖其他基金份额，</w:t>
      </w:r>
      <w:r w:rsidRPr="004113D4">
        <w:rPr>
          <w:rFonts w:hint="eastAsia"/>
          <w:bCs/>
          <w:sz w:val="24"/>
          <w:szCs w:val="20"/>
        </w:rPr>
        <w:t>但是</w:t>
      </w:r>
      <w:r w:rsidR="00A85A70" w:rsidRPr="004113D4">
        <w:rPr>
          <w:rFonts w:hint="eastAsia"/>
          <w:bCs/>
          <w:sz w:val="24"/>
        </w:rPr>
        <w:t>中国</w:t>
      </w:r>
      <w:r w:rsidR="00A85A70" w:rsidRPr="004113D4">
        <w:rPr>
          <w:bCs/>
          <w:sz w:val="24"/>
        </w:rPr>
        <w:t>证监会</w:t>
      </w:r>
      <w:r w:rsidRPr="004113D4">
        <w:rPr>
          <w:rFonts w:hint="eastAsia"/>
          <w:bCs/>
          <w:sz w:val="24"/>
          <w:szCs w:val="20"/>
        </w:rPr>
        <w:t>另有规定的除外</w:t>
      </w:r>
      <w:r w:rsidRPr="004113D4">
        <w:rPr>
          <w:bCs/>
          <w:sz w:val="24"/>
          <w:szCs w:val="20"/>
        </w:rPr>
        <w:t>；</w:t>
      </w:r>
    </w:p>
    <w:p w14:paraId="343F3892" w14:textId="77777777" w:rsidR="00697AF3" w:rsidRPr="004113D4" w:rsidRDefault="00697AF3" w:rsidP="00167FF5">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5</w:t>
      </w:r>
      <w:r w:rsidRPr="004113D4">
        <w:rPr>
          <w:rFonts w:hint="eastAsia"/>
          <w:bCs/>
          <w:sz w:val="24"/>
          <w:szCs w:val="20"/>
        </w:rPr>
        <w:t>）向其基金管理人、基金托管人出资；</w:t>
      </w:r>
    </w:p>
    <w:p w14:paraId="7869FD85" w14:textId="77777777" w:rsidR="00697AF3" w:rsidRPr="004113D4" w:rsidRDefault="00697AF3" w:rsidP="00167FF5">
      <w:pPr>
        <w:spacing w:line="360" w:lineRule="auto"/>
        <w:ind w:firstLineChars="200" w:firstLine="480"/>
        <w:rPr>
          <w:bCs/>
          <w:sz w:val="24"/>
          <w:szCs w:val="20"/>
        </w:rPr>
      </w:pPr>
      <w:r w:rsidRPr="004113D4">
        <w:rPr>
          <w:rFonts w:hint="eastAsia"/>
          <w:bCs/>
          <w:sz w:val="24"/>
          <w:szCs w:val="20"/>
        </w:rPr>
        <w:t>（</w:t>
      </w:r>
      <w:r w:rsidRPr="004113D4">
        <w:rPr>
          <w:rFonts w:hint="eastAsia"/>
          <w:bCs/>
          <w:sz w:val="24"/>
          <w:szCs w:val="20"/>
        </w:rPr>
        <w:t>6</w:t>
      </w:r>
      <w:r w:rsidRPr="004113D4">
        <w:rPr>
          <w:rFonts w:hint="eastAsia"/>
          <w:bCs/>
          <w:sz w:val="24"/>
          <w:szCs w:val="20"/>
        </w:rPr>
        <w:t>）从事内幕交易、操纵证券交易价格及其他不正当的证券交易活动；</w:t>
      </w:r>
    </w:p>
    <w:p w14:paraId="152FD845" w14:textId="77777777" w:rsidR="00697AF3" w:rsidRPr="004113D4" w:rsidRDefault="00697AF3" w:rsidP="00167FF5">
      <w:pPr>
        <w:spacing w:line="360" w:lineRule="auto"/>
        <w:ind w:firstLineChars="200" w:firstLine="480"/>
        <w:rPr>
          <w:bCs/>
          <w:sz w:val="24"/>
          <w:szCs w:val="20"/>
        </w:rPr>
      </w:pPr>
      <w:r w:rsidRPr="004113D4">
        <w:rPr>
          <w:rFonts w:hint="eastAsia"/>
          <w:bCs/>
          <w:sz w:val="24"/>
          <w:szCs w:val="20"/>
        </w:rPr>
        <w:lastRenderedPageBreak/>
        <w:t>（</w:t>
      </w:r>
      <w:r w:rsidRPr="004113D4">
        <w:rPr>
          <w:rFonts w:hint="eastAsia"/>
          <w:bCs/>
          <w:sz w:val="24"/>
          <w:szCs w:val="20"/>
        </w:rPr>
        <w:t>7</w:t>
      </w:r>
      <w:r w:rsidRPr="004113D4">
        <w:rPr>
          <w:rFonts w:hint="eastAsia"/>
          <w:bCs/>
          <w:sz w:val="24"/>
          <w:szCs w:val="20"/>
        </w:rPr>
        <w:t>）法律</w:t>
      </w:r>
      <w:r w:rsidR="00A85A70" w:rsidRPr="004113D4">
        <w:rPr>
          <w:rFonts w:hint="eastAsia"/>
          <w:bCs/>
          <w:sz w:val="24"/>
        </w:rPr>
        <w:t>、</w:t>
      </w:r>
      <w:r w:rsidR="00A85A70" w:rsidRPr="004113D4">
        <w:rPr>
          <w:bCs/>
          <w:sz w:val="24"/>
        </w:rPr>
        <w:t>行政</w:t>
      </w:r>
      <w:r w:rsidRPr="004113D4">
        <w:rPr>
          <w:rFonts w:hint="eastAsia"/>
          <w:bCs/>
          <w:sz w:val="24"/>
          <w:szCs w:val="20"/>
        </w:rPr>
        <w:t>法规</w:t>
      </w:r>
      <w:r w:rsidR="00A85A70" w:rsidRPr="004113D4">
        <w:rPr>
          <w:rFonts w:hint="eastAsia"/>
          <w:bCs/>
          <w:sz w:val="24"/>
        </w:rPr>
        <w:t>和</w:t>
      </w:r>
      <w:r w:rsidRPr="004113D4">
        <w:rPr>
          <w:rFonts w:hint="eastAsia"/>
          <w:bCs/>
          <w:sz w:val="24"/>
          <w:szCs w:val="20"/>
        </w:rPr>
        <w:t>中国证监会规定禁止的其他活动。</w:t>
      </w:r>
    </w:p>
    <w:p w14:paraId="36853B80" w14:textId="77777777" w:rsidR="00526F45" w:rsidRPr="004113D4" w:rsidRDefault="00526F45" w:rsidP="00167FF5">
      <w:pPr>
        <w:spacing w:line="360" w:lineRule="auto"/>
        <w:ind w:firstLineChars="200" w:firstLine="480"/>
        <w:rPr>
          <w:rFonts w:ascii="宋体" w:hAnsi="宋体"/>
          <w:bCs/>
          <w:sz w:val="24"/>
        </w:rPr>
      </w:pPr>
      <w:r w:rsidRPr="004113D4">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48764B" w14:textId="77777777" w:rsidR="00526F45" w:rsidRPr="004113D4" w:rsidRDefault="00526F45" w:rsidP="00167FF5">
      <w:pPr>
        <w:spacing w:line="360" w:lineRule="auto"/>
        <w:ind w:firstLineChars="200" w:firstLine="480"/>
        <w:rPr>
          <w:rFonts w:ascii="宋体" w:hAnsi="宋体"/>
          <w:bCs/>
          <w:sz w:val="24"/>
        </w:rPr>
      </w:pPr>
      <w:r w:rsidRPr="004113D4">
        <w:rPr>
          <w:rFonts w:ascii="宋体" w:hAnsi="宋体" w:hint="eastAsia"/>
          <w:bCs/>
          <w:sz w:val="24"/>
        </w:rPr>
        <w:t>法律法规或监管部门取消或变更上述禁止行为规定或从事关联交易的条件和要求的，经与基金托管人协商一致，基金管理人可依据法律法规或监管部门的规定，履行</w:t>
      </w:r>
      <w:r w:rsidRPr="004113D4">
        <w:rPr>
          <w:rFonts w:ascii="宋体" w:hAnsi="宋体"/>
          <w:bCs/>
          <w:sz w:val="24"/>
        </w:rPr>
        <w:t>适当程序</w:t>
      </w:r>
      <w:r w:rsidRPr="004113D4">
        <w:rPr>
          <w:rFonts w:ascii="宋体" w:hAnsi="宋体" w:hint="eastAsia"/>
          <w:bCs/>
          <w:sz w:val="24"/>
        </w:rPr>
        <w:t>后，直接对基金合同进行变更，该变更无须召开基金份额持有人大会审议。</w:t>
      </w:r>
    </w:p>
    <w:p w14:paraId="0E5CE51F" w14:textId="77777777" w:rsidR="00307F2A" w:rsidRPr="004113D4" w:rsidRDefault="00307F2A" w:rsidP="00167FF5">
      <w:pPr>
        <w:spacing w:line="360" w:lineRule="auto"/>
        <w:ind w:firstLineChars="200" w:firstLine="480"/>
        <w:rPr>
          <w:rFonts w:ascii="宋体" w:hAnsi="宋体"/>
          <w:bCs/>
          <w:sz w:val="24"/>
        </w:rPr>
      </w:pPr>
    </w:p>
    <w:p w14:paraId="1CCE7F40" w14:textId="77777777" w:rsidR="00FA7C4F" w:rsidRPr="004113D4" w:rsidRDefault="00FA7C4F" w:rsidP="00167FF5">
      <w:pPr>
        <w:spacing w:line="360" w:lineRule="auto"/>
        <w:ind w:firstLineChars="200" w:firstLine="482"/>
        <w:rPr>
          <w:rFonts w:ascii="宋体" w:hAnsi="宋体"/>
          <w:b/>
          <w:bCs/>
          <w:sz w:val="24"/>
        </w:rPr>
      </w:pPr>
      <w:r w:rsidRPr="004113D4">
        <w:rPr>
          <w:rFonts w:ascii="宋体" w:hAnsi="宋体" w:hint="eastAsia"/>
          <w:b/>
          <w:sz w:val="24"/>
        </w:rPr>
        <w:t>五、</w:t>
      </w:r>
      <w:r w:rsidRPr="004113D4">
        <w:rPr>
          <w:rFonts w:ascii="宋体" w:hAnsi="宋体" w:hint="eastAsia"/>
          <w:b/>
          <w:bCs/>
          <w:sz w:val="24"/>
        </w:rPr>
        <w:t>投资决策依据和投资程序</w:t>
      </w:r>
    </w:p>
    <w:p w14:paraId="38F47B70"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（一）投资决策依据</w:t>
      </w:r>
    </w:p>
    <w:p w14:paraId="16305294"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1、国家有关法律、法规和基金合同的有关规定。</w:t>
      </w:r>
    </w:p>
    <w:p w14:paraId="56DCB7E7"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2、宏观经济发展趋势、微观经济运行趋势和证券市场走势。</w:t>
      </w:r>
    </w:p>
    <w:p w14:paraId="6C880556"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（二）投资决策程序</w:t>
      </w:r>
    </w:p>
    <w:p w14:paraId="3941AE14"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1、投资决策委员会制定整体投资战略。</w:t>
      </w:r>
    </w:p>
    <w:p w14:paraId="27BFF63B"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2、</w:t>
      </w:r>
      <w:r w:rsidR="003102AF" w:rsidRPr="004113D4">
        <w:rPr>
          <w:rFonts w:ascii="宋体" w:hAnsi="宋体" w:hint="eastAsia"/>
          <w:bCs/>
          <w:sz w:val="24"/>
        </w:rPr>
        <w:t>固定收益研究部</w:t>
      </w:r>
      <w:r w:rsidRPr="004113D4">
        <w:rPr>
          <w:rFonts w:ascii="宋体" w:hAnsi="宋体" w:hint="eastAsia"/>
          <w:bCs/>
          <w:sz w:val="24"/>
        </w:rPr>
        <w:t>提供债券研究支持。</w:t>
      </w:r>
    </w:p>
    <w:p w14:paraId="0A55FB6C"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3、基金经理小组根据投资决策委员会的投资战略，根据投研联席会议的决议，结合对证券市场、</w:t>
      </w:r>
      <w:r w:rsidR="003102AF" w:rsidRPr="004113D4">
        <w:rPr>
          <w:rFonts w:ascii="宋体" w:hAnsi="宋体" w:hint="eastAsia"/>
          <w:bCs/>
          <w:sz w:val="24"/>
        </w:rPr>
        <w:t>个券</w:t>
      </w:r>
      <w:r w:rsidRPr="004113D4">
        <w:rPr>
          <w:rFonts w:ascii="宋体" w:hAnsi="宋体" w:hint="eastAsia"/>
          <w:bCs/>
          <w:sz w:val="24"/>
        </w:rPr>
        <w:t>、投资时机的分析，拟订所辖基金的具体投资计划，包括：资产配置、行业配置、重仓个</w:t>
      </w:r>
      <w:r w:rsidR="003102AF" w:rsidRPr="004113D4">
        <w:rPr>
          <w:rFonts w:ascii="宋体" w:hAnsi="宋体" w:hint="eastAsia"/>
          <w:bCs/>
          <w:sz w:val="24"/>
        </w:rPr>
        <w:t>券</w:t>
      </w:r>
      <w:r w:rsidRPr="004113D4">
        <w:rPr>
          <w:rFonts w:ascii="宋体" w:hAnsi="宋体" w:hint="eastAsia"/>
          <w:bCs/>
          <w:sz w:val="24"/>
        </w:rPr>
        <w:t>投资方案。</w:t>
      </w:r>
    </w:p>
    <w:p w14:paraId="1F9B0460"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4、投资决策委员会对基金经理小组提交的方案进行论证分析，并形成决策纪要。</w:t>
      </w:r>
    </w:p>
    <w:p w14:paraId="19039BD0"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5、根据决策纪要，基金经理小组构造具体的投资组合及操作方案，交由中央交易部执行。</w:t>
      </w:r>
    </w:p>
    <w:p w14:paraId="3A7D323C"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6、中央交易部按相关交易规则执行，并将有关信息反馈基金经理小组。</w:t>
      </w:r>
    </w:p>
    <w:p w14:paraId="6FFD000F" w14:textId="77777777" w:rsidR="00FA7C4F" w:rsidRPr="004113D4" w:rsidRDefault="00FA7C4F" w:rsidP="00167FF5">
      <w:pPr>
        <w:spacing w:line="360" w:lineRule="auto"/>
        <w:ind w:firstLineChars="200" w:firstLine="480"/>
        <w:rPr>
          <w:rFonts w:ascii="宋体" w:hAnsi="宋体"/>
          <w:bCs/>
          <w:sz w:val="24"/>
        </w:rPr>
      </w:pPr>
      <w:r w:rsidRPr="004113D4">
        <w:rPr>
          <w:rFonts w:ascii="宋体" w:hAnsi="宋体" w:hint="eastAsia"/>
          <w:bCs/>
          <w:sz w:val="24"/>
        </w:rPr>
        <w:t>7、</w:t>
      </w:r>
      <w:r w:rsidR="003102AF" w:rsidRPr="004113D4">
        <w:rPr>
          <w:rFonts w:ascii="宋体" w:hAnsi="宋体" w:hint="eastAsia"/>
          <w:bCs/>
          <w:sz w:val="24"/>
        </w:rPr>
        <w:t>金融工程与风险管理部</w:t>
      </w:r>
      <w:r w:rsidRPr="004113D4">
        <w:rPr>
          <w:rFonts w:ascii="宋体" w:hAnsi="宋体" w:hint="eastAsia"/>
          <w:bCs/>
          <w:sz w:val="24"/>
        </w:rPr>
        <w:t>的绩效评估与风险管理小组重点控制基金投资组合的市场风险和流动性风险，定期进行基金绩效评估，并向投资决策委员会提交综合评估意见和改进方案。</w:t>
      </w:r>
    </w:p>
    <w:p w14:paraId="57F83E9A" w14:textId="77777777" w:rsidR="000F53FC" w:rsidRPr="004113D4" w:rsidRDefault="000F53FC" w:rsidP="00167FF5">
      <w:pPr>
        <w:spacing w:line="360" w:lineRule="auto"/>
        <w:ind w:firstLineChars="200" w:firstLine="480"/>
        <w:rPr>
          <w:rFonts w:ascii="宋体" w:hAnsi="宋体"/>
          <w:bCs/>
          <w:sz w:val="24"/>
        </w:rPr>
      </w:pPr>
    </w:p>
    <w:p w14:paraId="69867D39" w14:textId="77777777" w:rsidR="00697AF3" w:rsidRPr="004113D4" w:rsidRDefault="00FA7C4F" w:rsidP="00167FF5">
      <w:pPr>
        <w:spacing w:line="360" w:lineRule="auto"/>
        <w:ind w:firstLineChars="200" w:firstLine="482"/>
        <w:rPr>
          <w:rFonts w:ascii="宋体" w:hAnsi="宋体"/>
          <w:b/>
          <w:sz w:val="24"/>
        </w:rPr>
      </w:pPr>
      <w:r w:rsidRPr="004113D4">
        <w:rPr>
          <w:rFonts w:ascii="宋体" w:hAnsi="宋体" w:hint="eastAsia"/>
          <w:b/>
          <w:bCs/>
          <w:sz w:val="24"/>
        </w:rPr>
        <w:t>六</w:t>
      </w:r>
      <w:r w:rsidR="00697AF3" w:rsidRPr="004113D4">
        <w:rPr>
          <w:rFonts w:ascii="宋体" w:hAnsi="宋体"/>
          <w:b/>
          <w:sz w:val="24"/>
        </w:rPr>
        <w:t>、业绩比较基准</w:t>
      </w:r>
    </w:p>
    <w:p w14:paraId="5C52197A" w14:textId="46AD68B0" w:rsidR="00C2301A" w:rsidRPr="004113D4" w:rsidRDefault="00370572" w:rsidP="00C2301A">
      <w:pPr>
        <w:spacing w:line="360" w:lineRule="auto"/>
        <w:ind w:firstLineChars="200" w:firstLine="480"/>
        <w:rPr>
          <w:bCs/>
          <w:sz w:val="24"/>
        </w:rPr>
      </w:pPr>
      <w:r w:rsidRPr="004113D4">
        <w:rPr>
          <w:rFonts w:hint="eastAsia"/>
          <w:bCs/>
          <w:sz w:val="24"/>
        </w:rPr>
        <w:lastRenderedPageBreak/>
        <w:t>本基金业绩比较基准为：</w:t>
      </w:r>
      <w:r w:rsidR="00C2301A" w:rsidRPr="004113D4">
        <w:rPr>
          <w:rFonts w:hint="eastAsia"/>
          <w:bCs/>
          <w:sz w:val="24"/>
        </w:rPr>
        <w:t>人民币计价的恒生指数收益率×</w:t>
      </w:r>
      <w:r w:rsidR="00C2301A" w:rsidRPr="004113D4">
        <w:rPr>
          <w:rFonts w:hint="eastAsia"/>
          <w:bCs/>
          <w:sz w:val="24"/>
        </w:rPr>
        <w:t>70%+</w:t>
      </w:r>
      <w:r w:rsidR="00C2301A" w:rsidRPr="004113D4">
        <w:rPr>
          <w:rFonts w:hint="eastAsia"/>
          <w:bCs/>
          <w:sz w:val="24"/>
        </w:rPr>
        <w:t>沪深</w:t>
      </w:r>
      <w:r w:rsidR="00C2301A" w:rsidRPr="004113D4">
        <w:rPr>
          <w:rFonts w:hint="eastAsia"/>
          <w:bCs/>
          <w:sz w:val="24"/>
        </w:rPr>
        <w:t>300</w:t>
      </w:r>
      <w:r w:rsidR="00C2301A" w:rsidRPr="004113D4">
        <w:rPr>
          <w:rFonts w:hint="eastAsia"/>
          <w:bCs/>
          <w:sz w:val="24"/>
        </w:rPr>
        <w:t>指数收益率×</w:t>
      </w:r>
      <w:r w:rsidR="00C2301A" w:rsidRPr="004113D4">
        <w:rPr>
          <w:rFonts w:hint="eastAsia"/>
          <w:bCs/>
          <w:sz w:val="24"/>
        </w:rPr>
        <w:t>15%+</w:t>
      </w:r>
      <w:r w:rsidR="00C2301A" w:rsidRPr="004113D4">
        <w:rPr>
          <w:rFonts w:hint="eastAsia"/>
          <w:bCs/>
          <w:sz w:val="24"/>
        </w:rPr>
        <w:t>中证全债指数收益率×</w:t>
      </w:r>
      <w:r w:rsidR="00C2301A" w:rsidRPr="004113D4">
        <w:rPr>
          <w:rFonts w:hint="eastAsia"/>
          <w:bCs/>
          <w:sz w:val="24"/>
        </w:rPr>
        <w:t>15%</w:t>
      </w:r>
    </w:p>
    <w:p w14:paraId="54A83B48" w14:textId="77777777" w:rsidR="00C2301A" w:rsidRPr="004113D4" w:rsidRDefault="00C2301A" w:rsidP="00C2301A">
      <w:pPr>
        <w:spacing w:line="360" w:lineRule="auto"/>
        <w:ind w:firstLineChars="200" w:firstLine="480"/>
        <w:rPr>
          <w:bCs/>
          <w:sz w:val="24"/>
        </w:rPr>
      </w:pPr>
      <w:r w:rsidRPr="004113D4">
        <w:rPr>
          <w:rFonts w:hint="eastAsia"/>
          <w:bCs/>
          <w:sz w:val="24"/>
        </w:rPr>
        <w:t>采用该比较基准主要基于如下考虑：</w:t>
      </w:r>
    </w:p>
    <w:p w14:paraId="54F70A74" w14:textId="599CC4DD" w:rsidR="00C2301A" w:rsidRPr="004113D4" w:rsidRDefault="00C2301A" w:rsidP="00C2301A">
      <w:pPr>
        <w:spacing w:line="360" w:lineRule="auto"/>
        <w:ind w:firstLineChars="200" w:firstLine="480"/>
        <w:rPr>
          <w:bCs/>
          <w:sz w:val="24"/>
        </w:rPr>
      </w:pPr>
      <w:r w:rsidRPr="004113D4">
        <w:rPr>
          <w:rFonts w:hint="eastAsia"/>
          <w:bCs/>
          <w:sz w:val="24"/>
        </w:rPr>
        <w:t>1</w:t>
      </w:r>
      <w:r w:rsidRPr="004113D4">
        <w:rPr>
          <w:rFonts w:hint="eastAsia"/>
          <w:bCs/>
          <w:sz w:val="24"/>
        </w:rPr>
        <w:t>、恒生指数是由恒生指数有限公司编制，是香港市场存在历史最长久的指数，是反映香港股票市场表现最具有代表性的综合指标，适合作为本基金港股投资的比较基准；</w:t>
      </w:r>
    </w:p>
    <w:p w14:paraId="2458E10E" w14:textId="0595FB1D" w:rsidR="00C2301A" w:rsidRPr="004113D4" w:rsidRDefault="00C2301A" w:rsidP="00C2301A">
      <w:pPr>
        <w:spacing w:line="360" w:lineRule="auto"/>
        <w:ind w:firstLineChars="200" w:firstLine="480"/>
        <w:rPr>
          <w:bCs/>
          <w:sz w:val="24"/>
        </w:rPr>
      </w:pPr>
      <w:r w:rsidRPr="004113D4">
        <w:rPr>
          <w:rFonts w:hint="eastAsia"/>
          <w:bCs/>
          <w:sz w:val="24"/>
        </w:rPr>
        <w:t>2</w:t>
      </w:r>
      <w:r w:rsidRPr="004113D4">
        <w:rPr>
          <w:rFonts w:hint="eastAsia"/>
          <w:bCs/>
          <w:sz w:val="24"/>
        </w:rPr>
        <w:t>、中证指数公司提供的中证系列指数体系具有一定的优势和市场影响力，其中沪深</w:t>
      </w:r>
      <w:r w:rsidRPr="004113D4">
        <w:rPr>
          <w:rFonts w:hint="eastAsia"/>
          <w:bCs/>
          <w:sz w:val="24"/>
        </w:rPr>
        <w:t>300</w:t>
      </w:r>
      <w:r w:rsidRPr="004113D4">
        <w:rPr>
          <w:rFonts w:hint="eastAsia"/>
          <w:bCs/>
          <w:sz w:val="24"/>
        </w:rPr>
        <w:t>指数的市场代表性比较强，适合作为本基金</w:t>
      </w:r>
      <w:r w:rsidRPr="004113D4">
        <w:rPr>
          <w:rFonts w:hint="eastAsia"/>
          <w:bCs/>
          <w:sz w:val="24"/>
        </w:rPr>
        <w:t>A</w:t>
      </w:r>
      <w:r w:rsidRPr="004113D4">
        <w:rPr>
          <w:rFonts w:hint="eastAsia"/>
          <w:bCs/>
          <w:sz w:val="24"/>
        </w:rPr>
        <w:t>股投资的比较基准；</w:t>
      </w:r>
    </w:p>
    <w:p w14:paraId="26A8E6F2" w14:textId="10E5098D" w:rsidR="00FD32B6" w:rsidRPr="004113D4" w:rsidRDefault="00C2301A" w:rsidP="00FD32B6">
      <w:pPr>
        <w:spacing w:line="360" w:lineRule="auto"/>
        <w:ind w:firstLineChars="200" w:firstLine="480"/>
        <w:rPr>
          <w:bCs/>
          <w:sz w:val="24"/>
        </w:rPr>
      </w:pPr>
      <w:r w:rsidRPr="004113D4">
        <w:rPr>
          <w:rFonts w:hint="eastAsia"/>
          <w:bCs/>
          <w:sz w:val="24"/>
        </w:rPr>
        <w:t>3</w:t>
      </w:r>
      <w:r w:rsidRPr="004113D4">
        <w:rPr>
          <w:rFonts w:hint="eastAsia"/>
          <w:bCs/>
          <w:sz w:val="24"/>
        </w:rPr>
        <w:t>、中证全债指数能够较好的反映债券市场变动的全貌，适合作为本基金债券投资的比较基准。</w:t>
      </w:r>
    </w:p>
    <w:p w14:paraId="38B08AEF" w14:textId="77777777" w:rsidR="00FD32B6" w:rsidRPr="004113D4" w:rsidRDefault="00FD32B6" w:rsidP="00FD32B6">
      <w:pPr>
        <w:spacing w:line="360" w:lineRule="auto"/>
        <w:ind w:firstLineChars="200" w:firstLine="480"/>
        <w:rPr>
          <w:bCs/>
          <w:sz w:val="24"/>
        </w:rPr>
      </w:pPr>
      <w:r w:rsidRPr="004113D4">
        <w:rPr>
          <w:rFonts w:hint="eastAsia"/>
          <w:bCs/>
          <w:sz w:val="24"/>
        </w:rPr>
        <w:t>如果指数编制单位停止计算编制这些指数或更改指数名称，本基金可以在报中国证监会备案后变更业绩比较基准并及时公告。</w:t>
      </w:r>
    </w:p>
    <w:p w14:paraId="355EEF07" w14:textId="77777777" w:rsidR="000D4F1E" w:rsidRDefault="000D4F1E" w:rsidP="00167FF5">
      <w:pPr>
        <w:spacing w:line="360" w:lineRule="auto"/>
        <w:ind w:firstLineChars="200" w:firstLine="480"/>
        <w:rPr>
          <w:bCs/>
          <w:sz w:val="24"/>
        </w:rPr>
      </w:pPr>
      <w:r w:rsidRPr="000D4F1E">
        <w:rPr>
          <w:rFonts w:hint="eastAsia"/>
          <w:bCs/>
          <w:sz w:val="24"/>
        </w:rPr>
        <w:t>如果今后法律法规发生变化，或者有更权威的、更能为市场普遍接受的业绩比较基准推出，或者是市场上出现更加适合用于本基金的业绩基准的指数时，在对基金份额持有人无实质性不利影响的前提下，本基金可以在与基金托管人协商一致，报中国证监会备案后变更业绩比较基准并及时公告，但无须召开基金份额持有人大会。</w:t>
      </w:r>
    </w:p>
    <w:p w14:paraId="677EE765" w14:textId="1EB5B4B2" w:rsidR="008F21DC" w:rsidRPr="000D4F1E" w:rsidRDefault="008F21DC" w:rsidP="00167FF5">
      <w:pPr>
        <w:spacing w:line="360" w:lineRule="auto"/>
        <w:ind w:firstLineChars="200" w:firstLine="480"/>
        <w:rPr>
          <w:sz w:val="24"/>
          <w:szCs w:val="20"/>
        </w:rPr>
      </w:pPr>
    </w:p>
    <w:bookmarkEnd w:id="44"/>
    <w:bookmarkEnd w:id="45"/>
    <w:p w14:paraId="4B280331" w14:textId="77777777" w:rsidR="00697AF3" w:rsidRPr="004113D4" w:rsidRDefault="00DA0CB1" w:rsidP="00167FF5">
      <w:pPr>
        <w:spacing w:line="360" w:lineRule="auto"/>
        <w:ind w:firstLineChars="200" w:firstLine="482"/>
        <w:rPr>
          <w:b/>
          <w:bCs/>
          <w:sz w:val="24"/>
          <w:szCs w:val="20"/>
        </w:rPr>
      </w:pPr>
      <w:r w:rsidRPr="004113D4">
        <w:rPr>
          <w:rFonts w:hint="eastAsia"/>
          <w:b/>
          <w:bCs/>
          <w:sz w:val="24"/>
          <w:szCs w:val="20"/>
        </w:rPr>
        <w:t>七</w:t>
      </w:r>
      <w:r w:rsidR="00697AF3" w:rsidRPr="004113D4">
        <w:rPr>
          <w:b/>
          <w:bCs/>
          <w:sz w:val="24"/>
          <w:szCs w:val="20"/>
        </w:rPr>
        <w:t>、风险收益特征</w:t>
      </w:r>
    </w:p>
    <w:p w14:paraId="4BCCC0B0" w14:textId="70B431B6" w:rsidR="001738D1" w:rsidRPr="004113D4" w:rsidRDefault="001738D1" w:rsidP="00167FF5">
      <w:pPr>
        <w:spacing w:line="360" w:lineRule="auto"/>
        <w:ind w:firstLineChars="200" w:firstLine="480"/>
        <w:rPr>
          <w:sz w:val="24"/>
        </w:rPr>
      </w:pPr>
      <w:r w:rsidRPr="004113D4">
        <w:rPr>
          <w:rFonts w:hint="eastAsia"/>
          <w:sz w:val="24"/>
        </w:rPr>
        <w:t>本基金是</w:t>
      </w:r>
      <w:r w:rsidR="0053714D" w:rsidRPr="004113D4">
        <w:rPr>
          <w:rFonts w:hint="eastAsia"/>
          <w:sz w:val="24"/>
        </w:rPr>
        <w:t>股票型</w:t>
      </w:r>
      <w:r w:rsidRPr="004113D4">
        <w:rPr>
          <w:rFonts w:hint="eastAsia"/>
          <w:sz w:val="24"/>
        </w:rPr>
        <w:t>基金，其预期收益及风险水平高于货币市场基金、债券型基金</w:t>
      </w:r>
      <w:r w:rsidR="00C2301A" w:rsidRPr="004113D4">
        <w:rPr>
          <w:rFonts w:hint="eastAsia"/>
          <w:sz w:val="24"/>
        </w:rPr>
        <w:t>及混合</w:t>
      </w:r>
      <w:r w:rsidRPr="004113D4">
        <w:rPr>
          <w:rFonts w:hint="eastAsia"/>
          <w:sz w:val="24"/>
        </w:rPr>
        <w:t>型基金。</w:t>
      </w:r>
    </w:p>
    <w:p w14:paraId="0908F3F0" w14:textId="4BE3FFD6" w:rsidR="001738D1" w:rsidRPr="004113D4" w:rsidRDefault="001738D1" w:rsidP="00167FF5">
      <w:pPr>
        <w:spacing w:line="360" w:lineRule="auto"/>
        <w:ind w:firstLineChars="200" w:firstLine="480"/>
        <w:rPr>
          <w:sz w:val="24"/>
        </w:rPr>
      </w:pPr>
      <w:r w:rsidRPr="004113D4">
        <w:rPr>
          <w:rFonts w:hint="eastAsia"/>
          <w:sz w:val="24"/>
        </w:rPr>
        <w:t>本基金投资于港股通标的股票，会面临港股通机制下因投资环境、投资标的、市场制度以及交易规则等差异带来的特有风险，包括港股市场股价波动较大的风险（港股市场实行</w:t>
      </w:r>
      <w:r w:rsidRPr="004113D4">
        <w:rPr>
          <w:sz w:val="24"/>
        </w:rPr>
        <w:t>T+0</w:t>
      </w:r>
      <w:r w:rsidRPr="004113D4">
        <w:rPr>
          <w:rFonts w:hint="eastAsia"/>
          <w:sz w:val="24"/>
        </w:rPr>
        <w:t>回转交易，且对个股不设涨跌幅限制，港股股价可能表现出比</w:t>
      </w:r>
      <w:r w:rsidRPr="004113D4">
        <w:rPr>
          <w:sz w:val="24"/>
        </w:rPr>
        <w:t>A</w:t>
      </w:r>
      <w:r w:rsidRPr="004113D4">
        <w:rPr>
          <w:rFonts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30B590A2" w14:textId="77777777" w:rsidR="001738D1" w:rsidRPr="004113D4" w:rsidRDefault="001738D1" w:rsidP="00167FF5">
      <w:pPr>
        <w:spacing w:line="360" w:lineRule="auto"/>
        <w:ind w:firstLineChars="200" w:firstLine="480"/>
        <w:rPr>
          <w:sz w:val="24"/>
        </w:rPr>
      </w:pPr>
    </w:p>
    <w:p w14:paraId="6B0693CC" w14:textId="77777777" w:rsidR="00A85A70" w:rsidRPr="004113D4" w:rsidRDefault="00A85A70" w:rsidP="00167FF5">
      <w:pPr>
        <w:spacing w:line="360" w:lineRule="auto"/>
        <w:ind w:firstLineChars="200" w:firstLine="482"/>
        <w:rPr>
          <w:rFonts w:ascii="宋体" w:hAnsi="宋体"/>
          <w:b/>
          <w:bCs/>
          <w:sz w:val="24"/>
        </w:rPr>
      </w:pPr>
      <w:r w:rsidRPr="004113D4">
        <w:rPr>
          <w:rFonts w:ascii="宋体" w:hAnsi="宋体" w:hint="eastAsia"/>
          <w:b/>
          <w:bCs/>
          <w:sz w:val="24"/>
        </w:rPr>
        <w:t>八、基金管理人代表基金行使股东或债权人权利的处理原则及方法</w:t>
      </w:r>
    </w:p>
    <w:p w14:paraId="7660E65A" w14:textId="77777777" w:rsidR="00A85A70" w:rsidRPr="004113D4" w:rsidRDefault="00A85A70" w:rsidP="00167FF5">
      <w:pPr>
        <w:spacing w:line="360" w:lineRule="auto"/>
        <w:ind w:firstLineChars="200" w:firstLine="480"/>
        <w:rPr>
          <w:rFonts w:ascii="宋体" w:hAnsi="宋体"/>
          <w:sz w:val="24"/>
        </w:rPr>
      </w:pPr>
      <w:r w:rsidRPr="004113D4">
        <w:rPr>
          <w:rFonts w:ascii="宋体" w:hAnsi="宋体" w:hint="eastAsia"/>
          <w:sz w:val="24"/>
        </w:rPr>
        <w:t xml:space="preserve">1、基金管理人按照国家有关规定代表基金独立行使股东或债权人权利，保护基金份额持有人的利益； </w:t>
      </w:r>
    </w:p>
    <w:p w14:paraId="7E72049A" w14:textId="77777777" w:rsidR="00A85A70" w:rsidRPr="004113D4" w:rsidRDefault="00A85A70" w:rsidP="00167FF5">
      <w:pPr>
        <w:spacing w:line="360" w:lineRule="auto"/>
        <w:ind w:firstLineChars="200" w:firstLine="480"/>
        <w:rPr>
          <w:rFonts w:ascii="宋体" w:hAnsi="宋体"/>
          <w:sz w:val="24"/>
        </w:rPr>
      </w:pPr>
      <w:r w:rsidRPr="004113D4">
        <w:rPr>
          <w:rFonts w:ascii="宋体" w:hAnsi="宋体" w:hint="eastAsia"/>
          <w:sz w:val="24"/>
        </w:rPr>
        <w:lastRenderedPageBreak/>
        <w:t xml:space="preserve">2、不谋求对上市公司的控股； </w:t>
      </w:r>
    </w:p>
    <w:p w14:paraId="77277629" w14:textId="77777777" w:rsidR="00A85A70" w:rsidRPr="004113D4" w:rsidRDefault="00A85A70" w:rsidP="00167FF5">
      <w:pPr>
        <w:spacing w:line="360" w:lineRule="auto"/>
        <w:ind w:firstLineChars="200" w:firstLine="480"/>
        <w:rPr>
          <w:rFonts w:ascii="宋体" w:hAnsi="宋体"/>
          <w:sz w:val="24"/>
        </w:rPr>
      </w:pPr>
      <w:r w:rsidRPr="004113D4">
        <w:rPr>
          <w:rFonts w:ascii="宋体" w:hAnsi="宋体" w:hint="eastAsia"/>
          <w:sz w:val="24"/>
        </w:rPr>
        <w:t xml:space="preserve">3、有利于基金财产的安全与增值； </w:t>
      </w:r>
    </w:p>
    <w:p w14:paraId="3FED0A97" w14:textId="77777777" w:rsidR="00A85A70" w:rsidRPr="004113D4" w:rsidRDefault="00A85A70" w:rsidP="00167FF5">
      <w:pPr>
        <w:spacing w:line="360" w:lineRule="auto"/>
        <w:ind w:firstLineChars="200" w:firstLine="480"/>
        <w:rPr>
          <w:rFonts w:ascii="宋体" w:hAnsi="宋体"/>
          <w:sz w:val="24"/>
        </w:rPr>
      </w:pPr>
      <w:r w:rsidRPr="004113D4">
        <w:rPr>
          <w:rFonts w:ascii="宋体" w:hAnsi="宋体" w:hint="eastAsia"/>
          <w:sz w:val="24"/>
        </w:rPr>
        <w:t>4、不通过关联交易为自身、雇员、授权代理人或任何存在利害关系的第三人牟取任何不当利益。</w:t>
      </w:r>
    </w:p>
    <w:p w14:paraId="34A5F70C" w14:textId="77777777" w:rsidR="00A637C8" w:rsidRPr="004113D4" w:rsidRDefault="00A637C8" w:rsidP="00167FF5">
      <w:pPr>
        <w:spacing w:line="360" w:lineRule="auto"/>
        <w:ind w:firstLine="482"/>
        <w:rPr>
          <w:rFonts w:ascii="宋体" w:hAnsi="宋体"/>
          <w:b/>
          <w:sz w:val="24"/>
        </w:rPr>
      </w:pPr>
    </w:p>
    <w:p w14:paraId="6260AD70" w14:textId="77777777" w:rsidR="00075CAC" w:rsidRPr="004113D4" w:rsidRDefault="00697AF3" w:rsidP="00167FF5">
      <w:pPr>
        <w:pStyle w:val="11"/>
        <w:spacing w:line="360" w:lineRule="auto"/>
        <w:rPr>
          <w:rFonts w:ascii="Times New Roman" w:eastAsia="宋体"/>
          <w:b/>
          <w:bCs/>
          <w:szCs w:val="24"/>
        </w:rPr>
      </w:pPr>
      <w:r w:rsidRPr="004113D4">
        <w:rPr>
          <w:rFonts w:hAnsi="宋体"/>
          <w:b/>
        </w:rPr>
        <w:br w:type="page"/>
      </w:r>
      <w:bookmarkStart w:id="63" w:name="_Toc304121835"/>
      <w:bookmarkStart w:id="64" w:name="_Toc4680248"/>
      <w:bookmarkEnd w:id="62"/>
      <w:r w:rsidR="00075CAC" w:rsidRPr="004113D4">
        <w:rPr>
          <w:rFonts w:ascii="Times New Roman" w:eastAsia="宋体"/>
          <w:b/>
          <w:bCs/>
          <w:szCs w:val="24"/>
        </w:rPr>
        <w:lastRenderedPageBreak/>
        <w:t>第十部分</w:t>
      </w:r>
      <w:r w:rsidR="00075CAC" w:rsidRPr="004113D4">
        <w:rPr>
          <w:rFonts w:ascii="Times New Roman" w:eastAsia="宋体"/>
          <w:b/>
          <w:bCs/>
          <w:szCs w:val="24"/>
        </w:rPr>
        <w:t xml:space="preserve">  </w:t>
      </w:r>
      <w:r w:rsidR="00075CAC" w:rsidRPr="004113D4">
        <w:rPr>
          <w:rFonts w:ascii="Times New Roman" w:eastAsia="宋体"/>
          <w:b/>
          <w:bCs/>
          <w:szCs w:val="24"/>
        </w:rPr>
        <w:t>基金的财产</w:t>
      </w:r>
      <w:bookmarkEnd w:id="63"/>
      <w:bookmarkEnd w:id="64"/>
    </w:p>
    <w:p w14:paraId="31EA9142" w14:textId="77777777" w:rsidR="00987BEE" w:rsidRPr="004113D4" w:rsidRDefault="00987BEE" w:rsidP="00167FF5">
      <w:pPr>
        <w:spacing w:line="360" w:lineRule="auto"/>
        <w:ind w:firstLineChars="200" w:firstLine="482"/>
        <w:rPr>
          <w:b/>
          <w:bCs/>
          <w:sz w:val="24"/>
        </w:rPr>
      </w:pPr>
      <w:r w:rsidRPr="004113D4">
        <w:rPr>
          <w:b/>
          <w:bCs/>
          <w:sz w:val="24"/>
        </w:rPr>
        <w:t>一、基金资产总值</w:t>
      </w:r>
    </w:p>
    <w:p w14:paraId="0ED35637" w14:textId="77777777" w:rsidR="00C659D8" w:rsidRPr="004113D4" w:rsidRDefault="00C659D8" w:rsidP="00167FF5">
      <w:pPr>
        <w:spacing w:line="360" w:lineRule="auto"/>
        <w:ind w:firstLineChars="200" w:firstLine="480"/>
        <w:rPr>
          <w:bCs/>
          <w:sz w:val="24"/>
        </w:rPr>
      </w:pPr>
      <w:r w:rsidRPr="004113D4">
        <w:rPr>
          <w:bCs/>
          <w:sz w:val="24"/>
        </w:rPr>
        <w:t>基金资产总值是指购买的各类证券及票据价值、银行存款本息和基金应收的申购基金款以及其他投资所形成的价值总和。</w:t>
      </w:r>
    </w:p>
    <w:p w14:paraId="5C9F2929" w14:textId="77777777" w:rsidR="00E94F20" w:rsidRPr="004113D4" w:rsidRDefault="00E94F20" w:rsidP="00167FF5">
      <w:pPr>
        <w:spacing w:line="360" w:lineRule="auto"/>
        <w:ind w:firstLineChars="200" w:firstLine="480"/>
        <w:rPr>
          <w:sz w:val="24"/>
        </w:rPr>
      </w:pPr>
    </w:p>
    <w:p w14:paraId="60FAF80A" w14:textId="77777777" w:rsidR="00987BEE" w:rsidRPr="004113D4" w:rsidRDefault="00987BEE" w:rsidP="00167FF5">
      <w:pPr>
        <w:spacing w:line="360" w:lineRule="auto"/>
        <w:ind w:firstLineChars="200" w:firstLine="482"/>
        <w:rPr>
          <w:b/>
          <w:bCs/>
          <w:sz w:val="24"/>
        </w:rPr>
      </w:pPr>
      <w:r w:rsidRPr="004113D4">
        <w:rPr>
          <w:b/>
          <w:bCs/>
          <w:sz w:val="24"/>
        </w:rPr>
        <w:t>二、基金资产净值</w:t>
      </w:r>
    </w:p>
    <w:p w14:paraId="170A71ED" w14:textId="77777777" w:rsidR="00C659D8" w:rsidRPr="004113D4" w:rsidRDefault="00C659D8" w:rsidP="00167FF5">
      <w:pPr>
        <w:spacing w:line="360" w:lineRule="auto"/>
        <w:ind w:firstLineChars="200" w:firstLine="480"/>
        <w:rPr>
          <w:bCs/>
          <w:sz w:val="24"/>
        </w:rPr>
      </w:pPr>
      <w:r w:rsidRPr="004113D4">
        <w:rPr>
          <w:bCs/>
          <w:sz w:val="24"/>
        </w:rPr>
        <w:t>基金资产净值是指基金资产总值减去基金负债后的价值。</w:t>
      </w:r>
    </w:p>
    <w:p w14:paraId="06C13FDB" w14:textId="77777777" w:rsidR="00E94F20" w:rsidRPr="004113D4" w:rsidRDefault="00E94F20" w:rsidP="00167FF5">
      <w:pPr>
        <w:spacing w:line="360" w:lineRule="auto"/>
        <w:ind w:firstLineChars="200" w:firstLine="480"/>
        <w:rPr>
          <w:sz w:val="24"/>
        </w:rPr>
      </w:pPr>
    </w:p>
    <w:p w14:paraId="3EBB7539" w14:textId="77777777" w:rsidR="00987BEE" w:rsidRPr="004113D4" w:rsidRDefault="00987BEE" w:rsidP="00167FF5">
      <w:pPr>
        <w:spacing w:line="360" w:lineRule="auto"/>
        <w:ind w:firstLineChars="200" w:firstLine="482"/>
        <w:rPr>
          <w:b/>
          <w:bCs/>
          <w:sz w:val="24"/>
        </w:rPr>
      </w:pPr>
      <w:r w:rsidRPr="004113D4">
        <w:rPr>
          <w:b/>
          <w:bCs/>
          <w:sz w:val="24"/>
        </w:rPr>
        <w:t>三、基金财产的账户</w:t>
      </w:r>
    </w:p>
    <w:p w14:paraId="388CDC2E" w14:textId="77777777" w:rsidR="00C659D8" w:rsidRPr="004113D4" w:rsidRDefault="00C659D8" w:rsidP="00167FF5">
      <w:pPr>
        <w:spacing w:line="360" w:lineRule="auto"/>
        <w:ind w:firstLineChars="200" w:firstLine="480"/>
        <w:rPr>
          <w:bCs/>
          <w:sz w:val="24"/>
        </w:rPr>
      </w:pPr>
      <w:r w:rsidRPr="004113D4">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EE7ADB3" w14:textId="77777777" w:rsidR="00E94F20" w:rsidRPr="004113D4" w:rsidRDefault="00E94F20" w:rsidP="00167FF5">
      <w:pPr>
        <w:spacing w:line="360" w:lineRule="auto"/>
        <w:ind w:firstLineChars="200" w:firstLine="420"/>
      </w:pPr>
    </w:p>
    <w:p w14:paraId="68FF6F76" w14:textId="77777777" w:rsidR="00987BEE" w:rsidRPr="004113D4" w:rsidRDefault="00987BEE" w:rsidP="00167FF5">
      <w:pPr>
        <w:spacing w:line="360" w:lineRule="auto"/>
        <w:ind w:firstLineChars="200" w:firstLine="482"/>
        <w:rPr>
          <w:b/>
          <w:bCs/>
          <w:sz w:val="24"/>
        </w:rPr>
      </w:pPr>
      <w:r w:rsidRPr="004113D4">
        <w:rPr>
          <w:b/>
          <w:bCs/>
          <w:sz w:val="24"/>
        </w:rPr>
        <w:t>四、基金财产的保管和处分</w:t>
      </w:r>
    </w:p>
    <w:p w14:paraId="2A63EDFE" w14:textId="77777777" w:rsidR="00C659D8" w:rsidRPr="004113D4" w:rsidRDefault="00C659D8" w:rsidP="00167FF5">
      <w:pPr>
        <w:spacing w:line="360" w:lineRule="auto"/>
        <w:ind w:firstLineChars="200" w:firstLine="480"/>
        <w:rPr>
          <w:bCs/>
          <w:sz w:val="24"/>
        </w:rPr>
      </w:pPr>
      <w:r w:rsidRPr="004113D4">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ADE0DF" w14:textId="77777777" w:rsidR="00C659D8" w:rsidRPr="004113D4" w:rsidRDefault="00C659D8" w:rsidP="00167FF5">
      <w:pPr>
        <w:spacing w:line="360" w:lineRule="auto"/>
        <w:ind w:firstLineChars="200" w:firstLine="480"/>
        <w:rPr>
          <w:bCs/>
          <w:sz w:val="24"/>
        </w:rPr>
      </w:pPr>
      <w:r w:rsidRPr="004113D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C5827" w:rsidRPr="004113D4">
        <w:rPr>
          <w:rFonts w:hint="eastAsia"/>
          <w:bCs/>
          <w:sz w:val="24"/>
        </w:rPr>
        <w:t>非因基金财产本身承担的债务，不得对基金财产强制执行。</w:t>
      </w:r>
    </w:p>
    <w:p w14:paraId="67989C4F" w14:textId="77777777" w:rsidR="00C51410" w:rsidRPr="004113D4" w:rsidRDefault="00C51410" w:rsidP="00167FF5">
      <w:pPr>
        <w:spacing w:line="360" w:lineRule="auto"/>
        <w:ind w:firstLineChars="200" w:firstLine="480"/>
        <w:rPr>
          <w:bCs/>
          <w:sz w:val="24"/>
        </w:rPr>
      </w:pPr>
    </w:p>
    <w:p w14:paraId="64B15F9C" w14:textId="77777777" w:rsidR="00C51410" w:rsidRPr="004113D4" w:rsidRDefault="00C51410" w:rsidP="00167FF5">
      <w:pPr>
        <w:spacing w:line="360" w:lineRule="auto"/>
        <w:ind w:firstLineChars="200" w:firstLine="480"/>
        <w:rPr>
          <w:bCs/>
          <w:sz w:val="24"/>
        </w:rPr>
      </w:pPr>
    </w:p>
    <w:p w14:paraId="03ADC682" w14:textId="77777777" w:rsidR="00C51410" w:rsidRPr="004113D4" w:rsidRDefault="00C51410" w:rsidP="00167FF5">
      <w:pPr>
        <w:spacing w:line="360" w:lineRule="auto"/>
        <w:ind w:firstLineChars="200" w:firstLine="420"/>
      </w:pPr>
    </w:p>
    <w:p w14:paraId="103BEF8B" w14:textId="77777777" w:rsidR="00862636" w:rsidRPr="004113D4" w:rsidRDefault="00862636" w:rsidP="00167FF5">
      <w:pPr>
        <w:spacing w:line="360" w:lineRule="auto"/>
        <w:ind w:firstLineChars="200" w:firstLine="420"/>
      </w:pPr>
    </w:p>
    <w:p w14:paraId="3CA50CBE" w14:textId="77777777" w:rsidR="00D44DB6" w:rsidRPr="004113D4" w:rsidRDefault="00075CAC" w:rsidP="00167FF5">
      <w:pPr>
        <w:pStyle w:val="11"/>
        <w:spacing w:line="360" w:lineRule="auto"/>
        <w:rPr>
          <w:rFonts w:ascii="Times New Roman" w:eastAsia="宋体"/>
          <w:b/>
          <w:bCs/>
          <w:szCs w:val="24"/>
        </w:rPr>
      </w:pPr>
      <w:bookmarkStart w:id="65" w:name="_Toc304121836"/>
      <w:bookmarkStart w:id="66" w:name="_Toc4680249"/>
      <w:r w:rsidRPr="004113D4">
        <w:rPr>
          <w:rFonts w:ascii="Times New Roman" w:eastAsia="宋体"/>
          <w:b/>
          <w:bCs/>
          <w:szCs w:val="24"/>
        </w:rPr>
        <w:lastRenderedPageBreak/>
        <w:t>第十一部分</w:t>
      </w:r>
      <w:r w:rsidRPr="004113D4">
        <w:rPr>
          <w:rFonts w:ascii="Times New Roman" w:eastAsia="宋体"/>
          <w:b/>
          <w:bCs/>
          <w:szCs w:val="24"/>
        </w:rPr>
        <w:t xml:space="preserve">  </w:t>
      </w:r>
      <w:r w:rsidRPr="004113D4">
        <w:rPr>
          <w:rFonts w:ascii="Times New Roman" w:eastAsia="宋体"/>
          <w:b/>
          <w:bCs/>
          <w:szCs w:val="24"/>
        </w:rPr>
        <w:t>基金资产的估值</w:t>
      </w:r>
      <w:bookmarkEnd w:id="65"/>
      <w:bookmarkEnd w:id="66"/>
    </w:p>
    <w:p w14:paraId="22E6B29C" w14:textId="77777777" w:rsidR="00D44DB6" w:rsidRPr="004113D4" w:rsidRDefault="00DF7045" w:rsidP="00167FF5">
      <w:pPr>
        <w:spacing w:line="360" w:lineRule="auto"/>
        <w:ind w:firstLineChars="200" w:firstLine="482"/>
        <w:rPr>
          <w:b/>
          <w:bCs/>
          <w:sz w:val="24"/>
        </w:rPr>
      </w:pPr>
      <w:r w:rsidRPr="004113D4">
        <w:rPr>
          <w:b/>
          <w:bCs/>
          <w:sz w:val="24"/>
        </w:rPr>
        <w:t>一</w:t>
      </w:r>
      <w:r w:rsidR="00D44DB6" w:rsidRPr="004113D4">
        <w:rPr>
          <w:b/>
          <w:bCs/>
          <w:sz w:val="24"/>
        </w:rPr>
        <w:t>、估值日</w:t>
      </w:r>
    </w:p>
    <w:p w14:paraId="075EDF7F" w14:textId="77777777" w:rsidR="00C659D8" w:rsidRPr="004113D4" w:rsidRDefault="00C659D8" w:rsidP="00167FF5">
      <w:pPr>
        <w:spacing w:line="360" w:lineRule="auto"/>
        <w:ind w:firstLineChars="200" w:firstLine="480"/>
        <w:rPr>
          <w:bCs/>
          <w:sz w:val="24"/>
        </w:rPr>
      </w:pPr>
      <w:r w:rsidRPr="004113D4">
        <w:rPr>
          <w:bCs/>
          <w:sz w:val="24"/>
        </w:rPr>
        <w:t>本基金的估值日为本基金相关的证券交易场所的交易日以及国家法律法规规定需要对外披露基金净值的非交易日。</w:t>
      </w:r>
    </w:p>
    <w:p w14:paraId="5DB0AFED" w14:textId="77777777" w:rsidR="00DF7045" w:rsidRPr="004113D4" w:rsidRDefault="00DF7045" w:rsidP="00167FF5">
      <w:pPr>
        <w:spacing w:line="360" w:lineRule="auto"/>
        <w:ind w:firstLineChars="200" w:firstLine="480"/>
        <w:rPr>
          <w:sz w:val="24"/>
        </w:rPr>
      </w:pPr>
    </w:p>
    <w:p w14:paraId="5E59F80E" w14:textId="77777777" w:rsidR="007B6464" w:rsidRPr="004113D4" w:rsidRDefault="007B6464" w:rsidP="00167FF5">
      <w:pPr>
        <w:spacing w:line="360" w:lineRule="auto"/>
        <w:ind w:firstLineChars="200" w:firstLine="482"/>
        <w:rPr>
          <w:b/>
          <w:bCs/>
          <w:sz w:val="24"/>
        </w:rPr>
      </w:pPr>
      <w:r w:rsidRPr="004113D4">
        <w:rPr>
          <w:b/>
          <w:bCs/>
          <w:sz w:val="24"/>
        </w:rPr>
        <w:t>二、估值对象</w:t>
      </w:r>
    </w:p>
    <w:p w14:paraId="3C8E0C93" w14:textId="65892E73" w:rsidR="00C659D8" w:rsidRPr="004113D4" w:rsidRDefault="00C659D8" w:rsidP="00167FF5">
      <w:pPr>
        <w:spacing w:line="360" w:lineRule="auto"/>
        <w:ind w:firstLineChars="200" w:firstLine="480"/>
        <w:rPr>
          <w:bCs/>
          <w:sz w:val="24"/>
        </w:rPr>
      </w:pPr>
      <w:r w:rsidRPr="004113D4">
        <w:rPr>
          <w:bCs/>
          <w:sz w:val="24"/>
        </w:rPr>
        <w:t>基金所拥有的股票、债券</w:t>
      </w:r>
      <w:r w:rsidR="006B5CCE" w:rsidRPr="004113D4">
        <w:rPr>
          <w:bCs/>
          <w:sz w:val="24"/>
        </w:rPr>
        <w:t>、</w:t>
      </w:r>
      <w:r w:rsidR="00747A24" w:rsidRPr="004113D4">
        <w:rPr>
          <w:rFonts w:hint="eastAsia"/>
          <w:bCs/>
          <w:sz w:val="24"/>
        </w:rPr>
        <w:t>资产支持证券、</w:t>
      </w:r>
      <w:r w:rsidR="005C00CC" w:rsidRPr="004113D4">
        <w:rPr>
          <w:bCs/>
          <w:sz w:val="24"/>
        </w:rPr>
        <w:t>衍生工具</w:t>
      </w:r>
      <w:r w:rsidRPr="004113D4">
        <w:rPr>
          <w:bCs/>
          <w:sz w:val="24"/>
        </w:rPr>
        <w:t>和银行存款本息、应收款项、其它投资等资产及负债。</w:t>
      </w:r>
    </w:p>
    <w:p w14:paraId="308534ED" w14:textId="77777777" w:rsidR="00CC0ECB" w:rsidRPr="004113D4" w:rsidRDefault="00CC0ECB" w:rsidP="00167FF5">
      <w:pPr>
        <w:spacing w:line="360" w:lineRule="auto"/>
        <w:ind w:firstLineChars="200" w:firstLine="480"/>
        <w:rPr>
          <w:bCs/>
          <w:sz w:val="24"/>
        </w:rPr>
      </w:pPr>
    </w:p>
    <w:p w14:paraId="014C338E" w14:textId="77777777" w:rsidR="00CC0ECB" w:rsidRPr="004113D4" w:rsidRDefault="00CC0ECB" w:rsidP="00167FF5">
      <w:pPr>
        <w:spacing w:line="360" w:lineRule="auto"/>
        <w:ind w:firstLineChars="200" w:firstLine="482"/>
        <w:rPr>
          <w:b/>
          <w:sz w:val="24"/>
        </w:rPr>
      </w:pPr>
      <w:r w:rsidRPr="004113D4">
        <w:rPr>
          <w:rFonts w:hint="eastAsia"/>
          <w:b/>
          <w:sz w:val="24"/>
        </w:rPr>
        <w:t>三、估值原则</w:t>
      </w:r>
    </w:p>
    <w:p w14:paraId="63627EB0" w14:textId="77777777" w:rsidR="00CC0ECB" w:rsidRPr="004113D4" w:rsidRDefault="00CC0ECB" w:rsidP="00167FF5">
      <w:pPr>
        <w:spacing w:line="360" w:lineRule="auto"/>
        <w:ind w:firstLineChars="200" w:firstLine="480"/>
        <w:rPr>
          <w:sz w:val="24"/>
        </w:rPr>
      </w:pPr>
      <w:r w:rsidRPr="004113D4">
        <w:rPr>
          <w:rFonts w:hint="eastAsia"/>
          <w:sz w:val="24"/>
        </w:rPr>
        <w:t>基金管理人在确定相关金融资产和金融负债的公允价值时，应符合《企业会计准则》、监管部门有关规定。</w:t>
      </w:r>
    </w:p>
    <w:p w14:paraId="54A3174E" w14:textId="77777777" w:rsidR="00CC0ECB" w:rsidRPr="004113D4" w:rsidRDefault="00CC0ECB" w:rsidP="00167FF5">
      <w:pPr>
        <w:numPr>
          <w:ilvl w:val="0"/>
          <w:numId w:val="39"/>
        </w:numPr>
        <w:spacing w:line="360" w:lineRule="auto"/>
        <w:ind w:firstLineChars="200" w:firstLine="480"/>
        <w:rPr>
          <w:sz w:val="24"/>
        </w:rPr>
      </w:pPr>
      <w:r w:rsidRPr="004113D4">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FC1E9D3" w14:textId="77777777" w:rsidR="00CC0ECB" w:rsidRPr="004113D4" w:rsidRDefault="00CC0ECB" w:rsidP="00167FF5">
      <w:pPr>
        <w:spacing w:line="360" w:lineRule="auto"/>
        <w:ind w:firstLineChars="200" w:firstLine="480"/>
        <w:rPr>
          <w:sz w:val="24"/>
        </w:rPr>
      </w:pPr>
      <w:r w:rsidRPr="004113D4">
        <w:rPr>
          <w:rFonts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33F901" w14:textId="77777777" w:rsidR="00CC0ECB" w:rsidRPr="004113D4" w:rsidRDefault="00CC0ECB" w:rsidP="00167FF5">
      <w:pPr>
        <w:numPr>
          <w:ilvl w:val="0"/>
          <w:numId w:val="39"/>
        </w:numPr>
        <w:spacing w:line="360" w:lineRule="auto"/>
        <w:ind w:firstLineChars="200" w:firstLine="480"/>
        <w:rPr>
          <w:sz w:val="24"/>
        </w:rPr>
      </w:pPr>
      <w:r w:rsidRPr="004113D4">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DE45B6D" w14:textId="77777777" w:rsidR="00CC0ECB" w:rsidRPr="004113D4" w:rsidRDefault="00CC0ECB" w:rsidP="00167FF5">
      <w:pPr>
        <w:spacing w:line="360" w:lineRule="auto"/>
        <w:ind w:firstLineChars="200" w:firstLine="480"/>
        <w:rPr>
          <w:bCs/>
          <w:sz w:val="24"/>
        </w:rPr>
      </w:pPr>
      <w:r w:rsidRPr="004113D4">
        <w:rPr>
          <w:rFonts w:hint="eastAsia"/>
          <w:sz w:val="24"/>
        </w:rPr>
        <w:t>（三）如经济环境发生重大变化或证券发行人发生影响证券价格的重大事件，使潜在估值调整对前一估值日的基金资产净值的影响在</w:t>
      </w:r>
      <w:r w:rsidRPr="004113D4">
        <w:rPr>
          <w:rFonts w:hint="eastAsia"/>
          <w:sz w:val="24"/>
        </w:rPr>
        <w:t>0.25%</w:t>
      </w:r>
      <w:r w:rsidRPr="004113D4">
        <w:rPr>
          <w:rFonts w:hint="eastAsia"/>
          <w:sz w:val="24"/>
        </w:rPr>
        <w:t>以上的，应对估值进行调整并确定公允价值。</w:t>
      </w:r>
    </w:p>
    <w:p w14:paraId="6C944A0C" w14:textId="77777777" w:rsidR="00DF7045" w:rsidRPr="004113D4" w:rsidRDefault="00DF7045" w:rsidP="00167FF5">
      <w:pPr>
        <w:spacing w:line="360" w:lineRule="auto"/>
        <w:ind w:firstLineChars="200" w:firstLine="480"/>
        <w:rPr>
          <w:sz w:val="24"/>
        </w:rPr>
      </w:pPr>
    </w:p>
    <w:p w14:paraId="0FE9AC78" w14:textId="77777777" w:rsidR="00D44DB6" w:rsidRPr="004113D4" w:rsidRDefault="00CC0ECB" w:rsidP="00167FF5">
      <w:pPr>
        <w:spacing w:line="360" w:lineRule="auto"/>
        <w:ind w:firstLineChars="200" w:firstLine="482"/>
        <w:rPr>
          <w:b/>
          <w:sz w:val="24"/>
        </w:rPr>
      </w:pPr>
      <w:r w:rsidRPr="004113D4">
        <w:rPr>
          <w:rFonts w:hint="eastAsia"/>
          <w:b/>
          <w:sz w:val="24"/>
        </w:rPr>
        <w:lastRenderedPageBreak/>
        <w:t>四</w:t>
      </w:r>
      <w:r w:rsidR="00D44DB6" w:rsidRPr="004113D4">
        <w:rPr>
          <w:b/>
          <w:sz w:val="24"/>
        </w:rPr>
        <w:t>、估值方法</w:t>
      </w:r>
    </w:p>
    <w:p w14:paraId="128A1FAF" w14:textId="77777777" w:rsidR="000C1A20" w:rsidRPr="004113D4" w:rsidRDefault="000C1A20" w:rsidP="00167FF5">
      <w:pPr>
        <w:spacing w:line="360" w:lineRule="auto"/>
        <w:ind w:firstLineChars="200" w:firstLine="480"/>
        <w:rPr>
          <w:bCs/>
          <w:sz w:val="24"/>
        </w:rPr>
      </w:pPr>
      <w:r w:rsidRPr="004113D4">
        <w:rPr>
          <w:rFonts w:hint="eastAsia"/>
          <w:bCs/>
          <w:sz w:val="24"/>
        </w:rPr>
        <w:t>本基金所持有的投资品种，按如下原则进行估值：</w:t>
      </w:r>
    </w:p>
    <w:p w14:paraId="00F17C95" w14:textId="77777777" w:rsidR="005865AC" w:rsidRPr="004113D4" w:rsidRDefault="005865AC" w:rsidP="005865AC">
      <w:pPr>
        <w:spacing w:line="360" w:lineRule="auto"/>
        <w:ind w:firstLineChars="200" w:firstLine="480"/>
        <w:rPr>
          <w:bCs/>
          <w:sz w:val="24"/>
        </w:rPr>
      </w:pPr>
      <w:r w:rsidRPr="004113D4">
        <w:rPr>
          <w:rFonts w:hint="eastAsia"/>
          <w:bCs/>
          <w:sz w:val="24"/>
        </w:rPr>
        <w:t>1</w:t>
      </w:r>
      <w:r w:rsidRPr="004113D4">
        <w:rPr>
          <w:rFonts w:hint="eastAsia"/>
          <w:bCs/>
          <w:sz w:val="24"/>
        </w:rPr>
        <w:t>、证券交易所上市的有价证券的估值</w:t>
      </w:r>
    </w:p>
    <w:p w14:paraId="4B450E22" w14:textId="6E3929E0"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1</w:t>
      </w:r>
      <w:r w:rsidRPr="004113D4">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722C83">
        <w:rPr>
          <w:rFonts w:hint="eastAsia"/>
          <w:bCs/>
          <w:sz w:val="24"/>
        </w:rPr>
        <w:t>；</w:t>
      </w:r>
    </w:p>
    <w:p w14:paraId="333C1C6C"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2</w:t>
      </w:r>
      <w:r w:rsidRPr="004113D4">
        <w:rPr>
          <w:rFonts w:hint="eastAsia"/>
          <w:bCs/>
          <w:sz w:val="24"/>
        </w:rPr>
        <w:t>）对在交易所市场上市交易或挂牌转让的不含权固定收益品种，选取估值日第三方估值机构提供的相应品种当日的估值净价进行估值；</w:t>
      </w:r>
    </w:p>
    <w:p w14:paraId="241B3A05"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3</w:t>
      </w:r>
      <w:r w:rsidRPr="004113D4">
        <w:rPr>
          <w:rFonts w:hint="eastAsia"/>
          <w:bCs/>
          <w:sz w:val="24"/>
        </w:rPr>
        <w:t>）对在交易所市场上市交易或挂牌转让的含权固定收益品种，选取估值日第三方估值机构提供的相应品种当日的唯一估值净价或推荐估值净价进行估值；</w:t>
      </w:r>
    </w:p>
    <w:p w14:paraId="438DA30A"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4</w:t>
      </w:r>
      <w:r w:rsidRPr="004113D4">
        <w:rPr>
          <w:rFonts w:hint="eastAsia"/>
          <w:bCs/>
          <w:sz w:val="24"/>
        </w:rPr>
        <w:t>）对在交易所市场上市交易的可转换债券，以每日收盘价作为估值全价；</w:t>
      </w:r>
      <w:r w:rsidRPr="004113D4">
        <w:rPr>
          <w:rFonts w:hint="eastAsia"/>
          <w:bCs/>
          <w:sz w:val="24"/>
        </w:rPr>
        <w:t xml:space="preserve"> </w:t>
      </w:r>
    </w:p>
    <w:p w14:paraId="2BB48C94"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5</w:t>
      </w:r>
      <w:r w:rsidRPr="004113D4">
        <w:rPr>
          <w:rFonts w:hint="eastAsia"/>
          <w:bCs/>
          <w:sz w:val="24"/>
        </w:rPr>
        <w:t>）交易所上市不存在活跃市场的有价证券，采用估值技术确定公允价值。交易所市场挂牌转让的资产支持证券和私募债券，采用估值技术确定公允价值，在估值技术难以可靠计量公允价值的情况下，按成本估值；</w:t>
      </w:r>
    </w:p>
    <w:p w14:paraId="4881CA5B"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6</w:t>
      </w:r>
      <w:r w:rsidRPr="004113D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63CCE90" w14:textId="77777777" w:rsidR="005865AC" w:rsidRPr="004113D4" w:rsidRDefault="005865AC" w:rsidP="005865AC">
      <w:pPr>
        <w:spacing w:line="360" w:lineRule="auto"/>
        <w:ind w:firstLineChars="200" w:firstLine="480"/>
        <w:rPr>
          <w:bCs/>
          <w:sz w:val="24"/>
        </w:rPr>
      </w:pPr>
      <w:r w:rsidRPr="004113D4">
        <w:rPr>
          <w:rFonts w:hint="eastAsia"/>
          <w:bCs/>
          <w:sz w:val="24"/>
        </w:rPr>
        <w:t>2</w:t>
      </w:r>
      <w:r w:rsidRPr="004113D4">
        <w:rPr>
          <w:rFonts w:hint="eastAsia"/>
          <w:bCs/>
          <w:sz w:val="24"/>
        </w:rPr>
        <w:t>、处于未上市期间或流通受限的有价证券应区分如下情况处理：</w:t>
      </w:r>
    </w:p>
    <w:p w14:paraId="55CD4B6B"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1</w:t>
      </w:r>
      <w:r w:rsidRPr="004113D4">
        <w:rPr>
          <w:rFonts w:hint="eastAsia"/>
          <w:bCs/>
          <w:sz w:val="24"/>
        </w:rPr>
        <w:t>）送股、转增股、配股和公开增发的新股，按估值日在证券交易所挂牌的同一股票的估值方法估值；该日无交易的，以最近一日的市价（收盘价）估值；</w:t>
      </w:r>
      <w:r w:rsidRPr="004113D4">
        <w:rPr>
          <w:rFonts w:hint="eastAsia"/>
          <w:bCs/>
          <w:sz w:val="24"/>
        </w:rPr>
        <w:t xml:space="preserve"> </w:t>
      </w:r>
    </w:p>
    <w:p w14:paraId="3FD3314C"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2</w:t>
      </w:r>
      <w:r w:rsidRPr="004113D4">
        <w:rPr>
          <w:rFonts w:hint="eastAsia"/>
          <w:bCs/>
          <w:sz w:val="24"/>
        </w:rPr>
        <w:t>）首次公开发行未上市的股票、债券，采用估值技术确定公允价值，在估值技术难以可靠计量公允价值的情况下，按成本估值；</w:t>
      </w:r>
      <w:r w:rsidRPr="004113D4">
        <w:rPr>
          <w:rFonts w:hint="eastAsia"/>
          <w:bCs/>
          <w:sz w:val="24"/>
        </w:rPr>
        <w:t xml:space="preserve"> </w:t>
      </w:r>
    </w:p>
    <w:p w14:paraId="2416F9E4"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3</w:t>
      </w:r>
      <w:r w:rsidRPr="004113D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07D6C08" w14:textId="77777777" w:rsidR="005865AC" w:rsidRPr="004113D4" w:rsidRDefault="005865AC" w:rsidP="005865AC">
      <w:pPr>
        <w:spacing w:line="360" w:lineRule="auto"/>
        <w:ind w:firstLineChars="200" w:firstLine="480"/>
        <w:rPr>
          <w:bCs/>
          <w:sz w:val="24"/>
        </w:rPr>
      </w:pPr>
      <w:r w:rsidRPr="004113D4">
        <w:rPr>
          <w:rFonts w:hint="eastAsia"/>
          <w:bCs/>
          <w:sz w:val="24"/>
        </w:rPr>
        <w:lastRenderedPageBreak/>
        <w:t>3</w:t>
      </w:r>
      <w:r w:rsidRPr="004113D4">
        <w:rPr>
          <w:rFonts w:hint="eastAsia"/>
          <w:bCs/>
          <w:sz w:val="24"/>
        </w:rPr>
        <w:t>、全国银行间市场交易的固定收益品种的估值</w:t>
      </w:r>
    </w:p>
    <w:p w14:paraId="06A63E56"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1</w:t>
      </w:r>
      <w:r w:rsidRPr="004113D4">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32B20B09" w14:textId="77777777" w:rsidR="005865AC" w:rsidRPr="004113D4" w:rsidRDefault="005865AC" w:rsidP="005865AC">
      <w:pPr>
        <w:spacing w:line="360" w:lineRule="auto"/>
        <w:ind w:firstLineChars="200" w:firstLine="480"/>
        <w:rPr>
          <w:bCs/>
          <w:sz w:val="24"/>
        </w:rPr>
      </w:pPr>
      <w:r w:rsidRPr="004113D4">
        <w:rPr>
          <w:rFonts w:hint="eastAsia"/>
          <w:bCs/>
          <w:sz w:val="24"/>
        </w:rPr>
        <w:t>（</w:t>
      </w:r>
      <w:r w:rsidRPr="004113D4">
        <w:rPr>
          <w:rFonts w:hint="eastAsia"/>
          <w:bCs/>
          <w:sz w:val="24"/>
        </w:rPr>
        <w:t>2</w:t>
      </w:r>
      <w:r w:rsidRPr="004113D4">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735E2F09" w14:textId="52D8968E" w:rsidR="005865AC" w:rsidRPr="004113D4" w:rsidRDefault="005865AC" w:rsidP="005865AC">
      <w:pPr>
        <w:spacing w:line="360" w:lineRule="auto"/>
        <w:ind w:firstLineChars="200" w:firstLine="480"/>
        <w:rPr>
          <w:bCs/>
          <w:sz w:val="24"/>
        </w:rPr>
      </w:pPr>
      <w:r w:rsidRPr="004113D4">
        <w:rPr>
          <w:rFonts w:hint="eastAsia"/>
          <w:bCs/>
          <w:sz w:val="24"/>
        </w:rPr>
        <w:t>4</w:t>
      </w:r>
      <w:r w:rsidRPr="004113D4">
        <w:rPr>
          <w:rFonts w:hint="eastAsia"/>
          <w:bCs/>
          <w:sz w:val="24"/>
        </w:rPr>
        <w:t>、同一</w:t>
      </w:r>
      <w:r w:rsidR="00C2301A" w:rsidRPr="004113D4">
        <w:rPr>
          <w:rFonts w:hint="eastAsia"/>
          <w:bCs/>
          <w:sz w:val="24"/>
        </w:rPr>
        <w:t>证券</w:t>
      </w:r>
      <w:r w:rsidRPr="004113D4">
        <w:rPr>
          <w:rFonts w:hint="eastAsia"/>
          <w:bCs/>
          <w:sz w:val="24"/>
        </w:rPr>
        <w:t>同时在两个或两个以上市场交易的，按</w:t>
      </w:r>
      <w:r w:rsidR="00C2301A" w:rsidRPr="004113D4">
        <w:rPr>
          <w:rFonts w:hint="eastAsia"/>
          <w:bCs/>
          <w:sz w:val="24"/>
        </w:rPr>
        <w:t>证券</w:t>
      </w:r>
      <w:r w:rsidRPr="004113D4">
        <w:rPr>
          <w:rFonts w:hint="eastAsia"/>
          <w:bCs/>
          <w:sz w:val="24"/>
        </w:rPr>
        <w:t>所处的市场分别估值。</w:t>
      </w:r>
    </w:p>
    <w:p w14:paraId="7F3F5324" w14:textId="77777777" w:rsidR="005865AC" w:rsidRPr="004113D4" w:rsidRDefault="005865AC" w:rsidP="005865AC">
      <w:pPr>
        <w:spacing w:line="360" w:lineRule="auto"/>
        <w:ind w:firstLineChars="200" w:firstLine="480"/>
        <w:rPr>
          <w:bCs/>
          <w:sz w:val="24"/>
        </w:rPr>
      </w:pPr>
      <w:r w:rsidRPr="004113D4">
        <w:rPr>
          <w:rFonts w:hint="eastAsia"/>
          <w:bCs/>
          <w:sz w:val="24"/>
        </w:rPr>
        <w:t>5</w:t>
      </w:r>
      <w:r w:rsidRPr="004113D4">
        <w:rPr>
          <w:rFonts w:hint="eastAsia"/>
          <w:bCs/>
          <w:sz w:val="24"/>
        </w:rPr>
        <w:t>、期货合约以估值当日结算价进行估值，估值当日无结算价的，且最近交易日后经济环境未发生重大变化的，采用最近交易日结算价估值。</w:t>
      </w:r>
    </w:p>
    <w:p w14:paraId="3B659B6B" w14:textId="77777777" w:rsidR="005865AC" w:rsidRPr="004113D4" w:rsidRDefault="005865AC" w:rsidP="005865AC">
      <w:pPr>
        <w:spacing w:line="360" w:lineRule="auto"/>
        <w:ind w:firstLineChars="200" w:firstLine="480"/>
        <w:rPr>
          <w:bCs/>
          <w:sz w:val="24"/>
        </w:rPr>
      </w:pPr>
      <w:r w:rsidRPr="004113D4">
        <w:rPr>
          <w:rFonts w:hint="eastAsia"/>
          <w:bCs/>
          <w:sz w:val="24"/>
        </w:rPr>
        <w:t>6</w:t>
      </w:r>
      <w:r w:rsidRPr="004113D4">
        <w:rPr>
          <w:rFonts w:hint="eastAsia"/>
          <w:bCs/>
          <w:sz w:val="24"/>
        </w:rPr>
        <w:t>、估值中的汇率选取原则：</w:t>
      </w:r>
    </w:p>
    <w:p w14:paraId="44081DC7" w14:textId="77777777" w:rsidR="005865AC" w:rsidRPr="004113D4" w:rsidRDefault="005865AC" w:rsidP="005865AC">
      <w:pPr>
        <w:spacing w:line="360" w:lineRule="auto"/>
        <w:ind w:firstLineChars="200" w:firstLine="480"/>
        <w:rPr>
          <w:bCs/>
          <w:sz w:val="24"/>
        </w:rPr>
      </w:pPr>
      <w:r w:rsidRPr="004113D4">
        <w:rPr>
          <w:rFonts w:hint="eastAsia"/>
          <w:bCs/>
          <w:sz w:val="24"/>
        </w:rPr>
        <w:t>估值计算中涉及港币对人民币汇率的，采用当日中国人民银行或其授权机构公布的人民币汇率中间价进行计算。</w:t>
      </w:r>
    </w:p>
    <w:p w14:paraId="066B4732" w14:textId="77777777" w:rsidR="005865AC" w:rsidRPr="004113D4" w:rsidRDefault="005865AC" w:rsidP="005865AC">
      <w:pPr>
        <w:spacing w:line="360" w:lineRule="auto"/>
        <w:ind w:firstLineChars="200" w:firstLine="480"/>
        <w:rPr>
          <w:bCs/>
          <w:sz w:val="24"/>
        </w:rPr>
      </w:pPr>
      <w:r w:rsidRPr="004113D4">
        <w:rPr>
          <w:rFonts w:hint="eastAsia"/>
          <w:bCs/>
          <w:sz w:val="24"/>
        </w:rPr>
        <w:t>7</w:t>
      </w:r>
      <w:r w:rsidRPr="004113D4">
        <w:rPr>
          <w:rFonts w:hint="eastAsia"/>
          <w:bCs/>
          <w:sz w:val="24"/>
        </w:rPr>
        <w:t>、当本基金发生大额申购或赎回情形时，基金管理人可以采用摆动定价机制，以确保基金估值的公平性。</w:t>
      </w:r>
    </w:p>
    <w:p w14:paraId="5C96EBDB" w14:textId="77777777" w:rsidR="005865AC" w:rsidRPr="004113D4" w:rsidRDefault="005865AC" w:rsidP="005865AC">
      <w:pPr>
        <w:spacing w:line="360" w:lineRule="auto"/>
        <w:ind w:firstLineChars="200" w:firstLine="480"/>
        <w:rPr>
          <w:bCs/>
          <w:sz w:val="24"/>
        </w:rPr>
      </w:pPr>
      <w:r w:rsidRPr="004113D4">
        <w:rPr>
          <w:rFonts w:hint="eastAsia"/>
          <w:bCs/>
          <w:sz w:val="24"/>
        </w:rPr>
        <w:t>8</w:t>
      </w:r>
      <w:r w:rsidRPr="004113D4">
        <w:rPr>
          <w:rFonts w:hint="eastAsia"/>
          <w:bCs/>
          <w:sz w:val="24"/>
        </w:rPr>
        <w:t>、如有确凿证据表明按上述方法进行估值不能客观反映其公允价值的，基金管理人可根据具体情况与基金托管人商定后，按最能反映公允价值的价格估值。</w:t>
      </w:r>
      <w:r w:rsidRPr="004113D4">
        <w:rPr>
          <w:rFonts w:hint="eastAsia"/>
          <w:bCs/>
          <w:sz w:val="24"/>
        </w:rPr>
        <w:t xml:space="preserve"> </w:t>
      </w:r>
    </w:p>
    <w:p w14:paraId="2DC1258A" w14:textId="42068C53" w:rsidR="00237299" w:rsidRPr="004113D4" w:rsidRDefault="005865AC" w:rsidP="00167FF5">
      <w:pPr>
        <w:spacing w:line="360" w:lineRule="auto"/>
        <w:ind w:firstLineChars="200" w:firstLine="480"/>
        <w:rPr>
          <w:rStyle w:val="read"/>
        </w:rPr>
      </w:pPr>
      <w:r w:rsidRPr="004113D4">
        <w:rPr>
          <w:rFonts w:hint="eastAsia"/>
          <w:bCs/>
          <w:sz w:val="24"/>
        </w:rPr>
        <w:t>9</w:t>
      </w:r>
      <w:r w:rsidRPr="004113D4">
        <w:rPr>
          <w:rFonts w:hint="eastAsia"/>
          <w:bCs/>
          <w:sz w:val="24"/>
        </w:rPr>
        <w:t>、相关法律法规以及监管部门有强制规定的，从其规定。如有新增事项，按国家最新规定估值。</w:t>
      </w:r>
    </w:p>
    <w:p w14:paraId="65C9F320" w14:textId="77777777" w:rsidR="00B93CD9" w:rsidRPr="004113D4" w:rsidRDefault="00B93CD9" w:rsidP="00167FF5">
      <w:pPr>
        <w:spacing w:line="360" w:lineRule="auto"/>
        <w:ind w:firstLineChars="200" w:firstLine="480"/>
        <w:rPr>
          <w:bCs/>
          <w:sz w:val="24"/>
        </w:rPr>
      </w:pPr>
      <w:r w:rsidRPr="004113D4">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810438" w14:textId="77777777" w:rsidR="00B353FD" w:rsidRPr="004113D4" w:rsidRDefault="00B93CD9" w:rsidP="00167FF5">
      <w:pPr>
        <w:spacing w:line="360" w:lineRule="auto"/>
        <w:ind w:firstLineChars="200" w:firstLine="480"/>
        <w:rPr>
          <w:bCs/>
          <w:sz w:val="24"/>
        </w:rPr>
      </w:pPr>
      <w:r w:rsidRPr="004113D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38B99E7" w14:textId="77777777" w:rsidR="00CC0ECB" w:rsidRPr="004113D4" w:rsidRDefault="00CC0ECB" w:rsidP="00167FF5">
      <w:pPr>
        <w:spacing w:line="360" w:lineRule="auto"/>
        <w:ind w:firstLineChars="200" w:firstLine="480"/>
        <w:rPr>
          <w:bCs/>
          <w:sz w:val="24"/>
        </w:rPr>
      </w:pPr>
    </w:p>
    <w:p w14:paraId="7D9C30A5" w14:textId="77777777" w:rsidR="007B6464" w:rsidRPr="004113D4" w:rsidRDefault="00CC0ECB" w:rsidP="00167FF5">
      <w:pPr>
        <w:spacing w:line="360" w:lineRule="auto"/>
        <w:ind w:firstLineChars="200" w:firstLine="482"/>
        <w:rPr>
          <w:b/>
          <w:bCs/>
          <w:sz w:val="24"/>
        </w:rPr>
      </w:pPr>
      <w:r w:rsidRPr="004113D4">
        <w:rPr>
          <w:rFonts w:hint="eastAsia"/>
          <w:b/>
          <w:sz w:val="24"/>
        </w:rPr>
        <w:t>五</w:t>
      </w:r>
      <w:r w:rsidR="007B7E5C" w:rsidRPr="004113D4">
        <w:rPr>
          <w:b/>
          <w:bCs/>
          <w:sz w:val="24"/>
        </w:rPr>
        <w:t>、</w:t>
      </w:r>
      <w:r w:rsidR="007B6464" w:rsidRPr="004113D4">
        <w:rPr>
          <w:b/>
          <w:bCs/>
          <w:sz w:val="24"/>
        </w:rPr>
        <w:t>估值程序</w:t>
      </w:r>
    </w:p>
    <w:p w14:paraId="6C032233" w14:textId="77777777" w:rsidR="00B353FD" w:rsidRPr="004113D4" w:rsidRDefault="00B353FD" w:rsidP="00167FF5">
      <w:pPr>
        <w:spacing w:line="360" w:lineRule="auto"/>
        <w:ind w:firstLineChars="200" w:firstLine="480"/>
        <w:rPr>
          <w:bCs/>
          <w:sz w:val="24"/>
        </w:rPr>
      </w:pPr>
      <w:r w:rsidRPr="004113D4">
        <w:rPr>
          <w:bCs/>
          <w:sz w:val="24"/>
        </w:rPr>
        <w:t>1</w:t>
      </w:r>
      <w:r w:rsidRPr="004113D4">
        <w:rPr>
          <w:bCs/>
          <w:sz w:val="24"/>
        </w:rPr>
        <w:t>、基金份额净值是按照每个</w:t>
      </w:r>
      <w:r w:rsidR="00CC0ECB" w:rsidRPr="004113D4">
        <w:rPr>
          <w:rFonts w:hint="eastAsia"/>
          <w:bCs/>
          <w:sz w:val="24"/>
        </w:rPr>
        <w:t>估值日</w:t>
      </w:r>
      <w:r w:rsidRPr="004113D4">
        <w:rPr>
          <w:bCs/>
          <w:sz w:val="24"/>
        </w:rPr>
        <w:t>闭市后，基金资产净值除以当日基金份额的余额数量计算，精确到</w:t>
      </w:r>
      <w:r w:rsidRPr="004113D4">
        <w:rPr>
          <w:bCs/>
          <w:sz w:val="24"/>
        </w:rPr>
        <w:t>0.00</w:t>
      </w:r>
      <w:r w:rsidR="0011310A" w:rsidRPr="004113D4">
        <w:rPr>
          <w:rFonts w:hint="eastAsia"/>
          <w:bCs/>
          <w:sz w:val="24"/>
        </w:rPr>
        <w:t>0</w:t>
      </w:r>
      <w:r w:rsidRPr="004113D4">
        <w:rPr>
          <w:bCs/>
          <w:sz w:val="24"/>
        </w:rPr>
        <w:t>1</w:t>
      </w:r>
      <w:r w:rsidRPr="004113D4">
        <w:rPr>
          <w:bCs/>
          <w:sz w:val="24"/>
        </w:rPr>
        <w:t>元，小数点后</w:t>
      </w:r>
      <w:r w:rsidR="0011310A" w:rsidRPr="004113D4">
        <w:rPr>
          <w:bCs/>
          <w:sz w:val="24"/>
        </w:rPr>
        <w:t>第</w:t>
      </w:r>
      <w:r w:rsidR="0011310A" w:rsidRPr="004113D4">
        <w:rPr>
          <w:rFonts w:hint="eastAsia"/>
          <w:bCs/>
          <w:sz w:val="24"/>
        </w:rPr>
        <w:t>5</w:t>
      </w:r>
      <w:r w:rsidRPr="004113D4">
        <w:rPr>
          <w:bCs/>
          <w:sz w:val="24"/>
        </w:rPr>
        <w:t>位四舍五入。</w:t>
      </w:r>
      <w:r w:rsidR="00DC5827" w:rsidRPr="004113D4">
        <w:rPr>
          <w:rFonts w:hint="eastAsia"/>
          <w:bCs/>
          <w:sz w:val="24"/>
        </w:rPr>
        <w:t>基金管理人可以设立大额赎回情形下的</w:t>
      </w:r>
      <w:r w:rsidR="00DC5827" w:rsidRPr="004113D4">
        <w:rPr>
          <w:rFonts w:hint="eastAsia"/>
          <w:bCs/>
          <w:sz w:val="24"/>
        </w:rPr>
        <w:lastRenderedPageBreak/>
        <w:t>净值精度应急调整机制。</w:t>
      </w:r>
      <w:r w:rsidRPr="004113D4">
        <w:rPr>
          <w:bCs/>
          <w:sz w:val="24"/>
        </w:rPr>
        <w:t>国家另有规定的，从其规定。</w:t>
      </w:r>
    </w:p>
    <w:p w14:paraId="4F43ECE5" w14:textId="77777777" w:rsidR="00B353FD" w:rsidRPr="004113D4" w:rsidRDefault="00B353FD" w:rsidP="00167FF5">
      <w:pPr>
        <w:spacing w:line="360" w:lineRule="auto"/>
        <w:ind w:firstLineChars="200" w:firstLine="480"/>
        <w:rPr>
          <w:bCs/>
          <w:sz w:val="24"/>
        </w:rPr>
      </w:pPr>
      <w:r w:rsidRPr="004113D4">
        <w:rPr>
          <w:bCs/>
          <w:sz w:val="24"/>
        </w:rPr>
        <w:t>每个</w:t>
      </w:r>
      <w:r w:rsidR="00CC0ECB" w:rsidRPr="004113D4">
        <w:rPr>
          <w:rFonts w:hint="eastAsia"/>
          <w:bCs/>
          <w:sz w:val="24"/>
        </w:rPr>
        <w:t>开放</w:t>
      </w:r>
      <w:r w:rsidRPr="004113D4">
        <w:rPr>
          <w:bCs/>
          <w:sz w:val="24"/>
        </w:rPr>
        <w:t>日计算基金资产净值及</w:t>
      </w:r>
      <w:r w:rsidR="00F33424" w:rsidRPr="004113D4">
        <w:rPr>
          <w:rFonts w:hint="eastAsia"/>
          <w:bCs/>
          <w:sz w:val="24"/>
        </w:rPr>
        <w:t>各类</w:t>
      </w:r>
      <w:r w:rsidRPr="004113D4">
        <w:rPr>
          <w:bCs/>
          <w:sz w:val="24"/>
        </w:rPr>
        <w:t>基金份额净值，并</w:t>
      </w:r>
      <w:r w:rsidR="00FB47D9" w:rsidRPr="004113D4">
        <w:rPr>
          <w:bCs/>
          <w:sz w:val="24"/>
        </w:rPr>
        <w:t>按</w:t>
      </w:r>
      <w:r w:rsidR="005F4C52" w:rsidRPr="004113D4">
        <w:rPr>
          <w:rFonts w:hint="eastAsia"/>
          <w:bCs/>
          <w:sz w:val="24"/>
        </w:rPr>
        <w:t>基金合同</w:t>
      </w:r>
      <w:r w:rsidR="00DC5827" w:rsidRPr="004113D4">
        <w:rPr>
          <w:rFonts w:hint="eastAsia"/>
          <w:bCs/>
          <w:sz w:val="24"/>
        </w:rPr>
        <w:t>的</w:t>
      </w:r>
      <w:r w:rsidR="00DC5827" w:rsidRPr="004113D4">
        <w:rPr>
          <w:bCs/>
          <w:sz w:val="24"/>
        </w:rPr>
        <w:t>规定</w:t>
      </w:r>
      <w:r w:rsidRPr="004113D4">
        <w:rPr>
          <w:bCs/>
          <w:sz w:val="24"/>
        </w:rPr>
        <w:t>公告。</w:t>
      </w:r>
    </w:p>
    <w:p w14:paraId="7BE3FC75" w14:textId="77777777" w:rsidR="00B353FD" w:rsidRPr="004113D4" w:rsidRDefault="00B353FD" w:rsidP="00167FF5">
      <w:pPr>
        <w:spacing w:line="360" w:lineRule="auto"/>
        <w:ind w:firstLineChars="200" w:firstLine="480"/>
        <w:rPr>
          <w:bCs/>
          <w:sz w:val="24"/>
        </w:rPr>
      </w:pPr>
      <w:r w:rsidRPr="004113D4">
        <w:rPr>
          <w:bCs/>
          <w:sz w:val="24"/>
        </w:rPr>
        <w:t>2</w:t>
      </w:r>
      <w:r w:rsidRPr="004113D4">
        <w:rPr>
          <w:bCs/>
          <w:sz w:val="24"/>
        </w:rPr>
        <w:t>、基金管理人应每个</w:t>
      </w:r>
      <w:r w:rsidR="00CC0ECB" w:rsidRPr="004113D4">
        <w:rPr>
          <w:rFonts w:hint="eastAsia"/>
          <w:bCs/>
          <w:sz w:val="24"/>
        </w:rPr>
        <w:t>估值</w:t>
      </w:r>
      <w:r w:rsidRPr="004113D4">
        <w:rPr>
          <w:bCs/>
          <w:sz w:val="24"/>
        </w:rPr>
        <w:t>日对基金资产估值。但基金管理人根据法律法规或基金合同的规定暂停估值时除外。基金管理人每个</w:t>
      </w:r>
      <w:r w:rsidR="00CC0ECB" w:rsidRPr="004113D4">
        <w:rPr>
          <w:rFonts w:hint="eastAsia"/>
          <w:bCs/>
          <w:sz w:val="24"/>
        </w:rPr>
        <w:t>开放</w:t>
      </w:r>
      <w:r w:rsidRPr="004113D4">
        <w:rPr>
          <w:bCs/>
          <w:sz w:val="24"/>
        </w:rPr>
        <w:t>日对基金资产估值后，将基金份额净值结果发送基金托管人，经基金托管人复核无误后，由基金管理人对外公布。</w:t>
      </w:r>
    </w:p>
    <w:p w14:paraId="74590A97" w14:textId="77777777" w:rsidR="007B6464" w:rsidRPr="004113D4" w:rsidRDefault="007B6464" w:rsidP="00167FF5">
      <w:pPr>
        <w:spacing w:line="360" w:lineRule="auto"/>
        <w:ind w:firstLineChars="200" w:firstLine="480"/>
        <w:rPr>
          <w:sz w:val="24"/>
        </w:rPr>
      </w:pPr>
    </w:p>
    <w:p w14:paraId="16F826E3" w14:textId="77777777" w:rsidR="007B6464" w:rsidRPr="004113D4" w:rsidRDefault="00CC0ECB" w:rsidP="00167FF5">
      <w:pPr>
        <w:spacing w:line="360" w:lineRule="auto"/>
        <w:ind w:firstLineChars="200" w:firstLine="482"/>
        <w:rPr>
          <w:b/>
          <w:bCs/>
          <w:sz w:val="24"/>
        </w:rPr>
      </w:pPr>
      <w:r w:rsidRPr="004113D4">
        <w:rPr>
          <w:rFonts w:hint="eastAsia"/>
          <w:b/>
          <w:bCs/>
          <w:sz w:val="24"/>
        </w:rPr>
        <w:t>六</w:t>
      </w:r>
      <w:r w:rsidR="007B7E5C" w:rsidRPr="004113D4">
        <w:rPr>
          <w:b/>
          <w:bCs/>
          <w:sz w:val="24"/>
        </w:rPr>
        <w:t>、</w:t>
      </w:r>
      <w:r w:rsidR="007B6464" w:rsidRPr="004113D4">
        <w:rPr>
          <w:b/>
          <w:bCs/>
          <w:sz w:val="24"/>
        </w:rPr>
        <w:t>估值错误的处理</w:t>
      </w:r>
    </w:p>
    <w:p w14:paraId="48F898D3" w14:textId="77777777" w:rsidR="0002752C" w:rsidRPr="004113D4" w:rsidRDefault="0002752C" w:rsidP="00167FF5">
      <w:pPr>
        <w:spacing w:line="360" w:lineRule="auto"/>
        <w:ind w:firstLineChars="200" w:firstLine="480"/>
        <w:rPr>
          <w:bCs/>
          <w:sz w:val="24"/>
        </w:rPr>
      </w:pPr>
      <w:r w:rsidRPr="004113D4">
        <w:rPr>
          <w:bCs/>
          <w:sz w:val="24"/>
        </w:rPr>
        <w:t>基金管理人和基金托管人将采取必要、适当、合理的措施确保基金资产估值的准确性、及时性。当基金份额净值小数点后</w:t>
      </w:r>
      <w:r w:rsidR="0011310A" w:rsidRPr="004113D4">
        <w:rPr>
          <w:rFonts w:hint="eastAsia"/>
          <w:bCs/>
          <w:sz w:val="24"/>
        </w:rPr>
        <w:t>4</w:t>
      </w:r>
      <w:r w:rsidRPr="004113D4">
        <w:rPr>
          <w:bCs/>
          <w:sz w:val="24"/>
        </w:rPr>
        <w:t>位以内</w:t>
      </w:r>
      <w:r w:rsidR="00EA14C1" w:rsidRPr="004113D4">
        <w:rPr>
          <w:bCs/>
          <w:sz w:val="24"/>
        </w:rPr>
        <w:t>（</w:t>
      </w:r>
      <w:r w:rsidRPr="004113D4">
        <w:rPr>
          <w:bCs/>
          <w:sz w:val="24"/>
        </w:rPr>
        <w:t>含第</w:t>
      </w:r>
      <w:r w:rsidR="0011310A" w:rsidRPr="004113D4">
        <w:rPr>
          <w:rFonts w:hint="eastAsia"/>
          <w:bCs/>
          <w:sz w:val="24"/>
        </w:rPr>
        <w:t>4</w:t>
      </w:r>
      <w:r w:rsidRPr="004113D4">
        <w:rPr>
          <w:bCs/>
          <w:sz w:val="24"/>
        </w:rPr>
        <w:t>位</w:t>
      </w:r>
      <w:r w:rsidR="00EA14C1" w:rsidRPr="004113D4">
        <w:rPr>
          <w:bCs/>
          <w:sz w:val="24"/>
        </w:rPr>
        <w:t>）</w:t>
      </w:r>
      <w:r w:rsidRPr="004113D4">
        <w:rPr>
          <w:bCs/>
          <w:sz w:val="24"/>
        </w:rPr>
        <w:t>发生估值错误时，视为基金份额净值错误。</w:t>
      </w:r>
    </w:p>
    <w:p w14:paraId="040B9FA3" w14:textId="77777777" w:rsidR="0002752C" w:rsidRPr="004113D4" w:rsidRDefault="0002752C" w:rsidP="00167FF5">
      <w:pPr>
        <w:spacing w:line="360" w:lineRule="auto"/>
        <w:ind w:firstLineChars="200" w:firstLine="480"/>
        <w:rPr>
          <w:bCs/>
          <w:sz w:val="24"/>
        </w:rPr>
      </w:pPr>
      <w:r w:rsidRPr="004113D4">
        <w:rPr>
          <w:bCs/>
          <w:sz w:val="24"/>
        </w:rPr>
        <w:t>基金合同的当事人应按照以下约定处理：</w:t>
      </w:r>
    </w:p>
    <w:p w14:paraId="4CF7E08B" w14:textId="77777777" w:rsidR="0002752C" w:rsidRPr="004113D4" w:rsidRDefault="0002752C" w:rsidP="00167FF5">
      <w:pPr>
        <w:spacing w:line="360" w:lineRule="auto"/>
        <w:ind w:firstLineChars="200" w:firstLine="480"/>
        <w:rPr>
          <w:bCs/>
          <w:sz w:val="24"/>
        </w:rPr>
      </w:pPr>
      <w:r w:rsidRPr="004113D4">
        <w:rPr>
          <w:bCs/>
          <w:sz w:val="24"/>
        </w:rPr>
        <w:t>1</w:t>
      </w:r>
      <w:r w:rsidRPr="004113D4">
        <w:rPr>
          <w:bCs/>
          <w:sz w:val="24"/>
        </w:rPr>
        <w:t>、估值错误类型</w:t>
      </w:r>
    </w:p>
    <w:p w14:paraId="5C6E1467" w14:textId="77777777" w:rsidR="0002752C" w:rsidRPr="004113D4" w:rsidRDefault="0002752C" w:rsidP="00167FF5">
      <w:pPr>
        <w:spacing w:line="360" w:lineRule="auto"/>
        <w:ind w:firstLineChars="200" w:firstLine="480"/>
        <w:rPr>
          <w:bCs/>
          <w:sz w:val="24"/>
        </w:rPr>
      </w:pPr>
      <w:r w:rsidRPr="004113D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1256D2" w:rsidRPr="004113D4">
        <w:rPr>
          <w:bCs/>
          <w:sz w:val="24"/>
        </w:rPr>
        <w:t>（</w:t>
      </w:r>
      <w:r w:rsidRPr="004113D4">
        <w:rPr>
          <w:bCs/>
          <w:sz w:val="24"/>
        </w:rPr>
        <w:t>“</w:t>
      </w:r>
      <w:r w:rsidRPr="004113D4">
        <w:rPr>
          <w:bCs/>
          <w:sz w:val="24"/>
        </w:rPr>
        <w:t>受损方</w:t>
      </w:r>
      <w:r w:rsidRPr="004113D4">
        <w:rPr>
          <w:bCs/>
          <w:sz w:val="24"/>
        </w:rPr>
        <w:t>”</w:t>
      </w:r>
      <w:r w:rsidR="001256D2" w:rsidRPr="004113D4">
        <w:rPr>
          <w:bCs/>
          <w:sz w:val="24"/>
        </w:rPr>
        <w:t>）</w:t>
      </w:r>
      <w:r w:rsidRPr="004113D4">
        <w:rPr>
          <w:bCs/>
          <w:sz w:val="24"/>
        </w:rPr>
        <w:t>的直接损失按下述</w:t>
      </w:r>
      <w:r w:rsidRPr="004113D4">
        <w:rPr>
          <w:bCs/>
          <w:sz w:val="24"/>
        </w:rPr>
        <w:t>“</w:t>
      </w:r>
      <w:r w:rsidRPr="004113D4">
        <w:rPr>
          <w:bCs/>
          <w:sz w:val="24"/>
        </w:rPr>
        <w:t>估值错误处理原则</w:t>
      </w:r>
      <w:r w:rsidRPr="004113D4">
        <w:rPr>
          <w:bCs/>
          <w:sz w:val="24"/>
        </w:rPr>
        <w:t>”</w:t>
      </w:r>
      <w:r w:rsidRPr="004113D4">
        <w:rPr>
          <w:bCs/>
          <w:sz w:val="24"/>
        </w:rPr>
        <w:t>给予赔偿，承担赔偿责任。</w:t>
      </w:r>
    </w:p>
    <w:p w14:paraId="0611A071" w14:textId="77777777" w:rsidR="0002752C" w:rsidRPr="004113D4" w:rsidRDefault="0002752C" w:rsidP="00167FF5">
      <w:pPr>
        <w:spacing w:line="360" w:lineRule="auto"/>
        <w:ind w:firstLineChars="200" w:firstLine="480"/>
        <w:rPr>
          <w:bCs/>
          <w:sz w:val="24"/>
        </w:rPr>
      </w:pPr>
      <w:r w:rsidRPr="004113D4">
        <w:rPr>
          <w:bCs/>
          <w:sz w:val="24"/>
        </w:rPr>
        <w:t>上述估值错误的主要类型包括但不限于：资料申报差错、数据传输差错、数据计算差错、系统故障差错、下达指令差错等。</w:t>
      </w:r>
    </w:p>
    <w:p w14:paraId="6D44CD8A" w14:textId="77777777" w:rsidR="0002752C" w:rsidRPr="004113D4" w:rsidRDefault="0002752C" w:rsidP="00167FF5">
      <w:pPr>
        <w:spacing w:line="360" w:lineRule="auto"/>
        <w:ind w:firstLineChars="200" w:firstLine="480"/>
        <w:rPr>
          <w:bCs/>
          <w:sz w:val="24"/>
        </w:rPr>
      </w:pPr>
      <w:r w:rsidRPr="004113D4">
        <w:rPr>
          <w:bCs/>
          <w:sz w:val="24"/>
        </w:rPr>
        <w:t>2</w:t>
      </w:r>
      <w:r w:rsidRPr="004113D4">
        <w:rPr>
          <w:bCs/>
          <w:sz w:val="24"/>
        </w:rPr>
        <w:t>、估值错误处理原则</w:t>
      </w:r>
    </w:p>
    <w:p w14:paraId="038E13B5"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96C1DE"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）估值错误的责任方对有关当事人的直接损失负责，不对间接损失负责，并且仅对估值错误的有关直接当事人负责，不对第三方负责。</w:t>
      </w:r>
    </w:p>
    <w:p w14:paraId="3E986DEA"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）因估值错误而获得不当得利的当事人负有及时返还不当得利的义务。但估值错误责任方仍应对估值错误负责。如果由于获得不当得利的当事人不返还或不全部返还不当得利造</w:t>
      </w:r>
      <w:r w:rsidRPr="004113D4">
        <w:rPr>
          <w:bCs/>
          <w:sz w:val="24"/>
        </w:rPr>
        <w:lastRenderedPageBreak/>
        <w:t>成其他当事人的利益损失</w:t>
      </w:r>
      <w:r w:rsidR="001256D2" w:rsidRPr="004113D4">
        <w:rPr>
          <w:bCs/>
          <w:sz w:val="24"/>
        </w:rPr>
        <w:t>（</w:t>
      </w:r>
      <w:r w:rsidRPr="004113D4">
        <w:rPr>
          <w:bCs/>
          <w:sz w:val="24"/>
        </w:rPr>
        <w:t>“</w:t>
      </w:r>
      <w:r w:rsidRPr="004113D4">
        <w:rPr>
          <w:bCs/>
          <w:sz w:val="24"/>
        </w:rPr>
        <w:t>受损方</w:t>
      </w:r>
      <w:r w:rsidRPr="004113D4">
        <w:rPr>
          <w:bCs/>
          <w:sz w:val="24"/>
        </w:rPr>
        <w:t>”</w:t>
      </w:r>
      <w:r w:rsidR="001256D2" w:rsidRPr="004113D4">
        <w:rPr>
          <w:bCs/>
          <w:sz w:val="24"/>
        </w:rPr>
        <w:t>）</w:t>
      </w:r>
      <w:r w:rsidR="00FB47D9" w:rsidRPr="004113D4">
        <w:rPr>
          <w:bCs/>
          <w:sz w:val="24"/>
        </w:rPr>
        <w:t>，</w:t>
      </w:r>
      <w:r w:rsidRPr="004113D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BD850B"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）估值错误调整采用尽量恢复至假设未发生估值错误的正确情形的方式。</w:t>
      </w:r>
    </w:p>
    <w:p w14:paraId="19A5EB70" w14:textId="77777777" w:rsidR="0002752C" w:rsidRPr="004113D4" w:rsidRDefault="0002752C" w:rsidP="00167FF5">
      <w:pPr>
        <w:spacing w:line="360" w:lineRule="auto"/>
        <w:ind w:firstLineChars="200" w:firstLine="480"/>
        <w:rPr>
          <w:bCs/>
          <w:sz w:val="24"/>
        </w:rPr>
      </w:pPr>
      <w:r w:rsidRPr="004113D4">
        <w:rPr>
          <w:bCs/>
          <w:sz w:val="24"/>
        </w:rPr>
        <w:t>3</w:t>
      </w:r>
      <w:r w:rsidRPr="004113D4">
        <w:rPr>
          <w:bCs/>
          <w:sz w:val="24"/>
        </w:rPr>
        <w:t>、估值错误处理程序</w:t>
      </w:r>
    </w:p>
    <w:p w14:paraId="0D45E5A8" w14:textId="77777777" w:rsidR="0002752C" w:rsidRPr="004113D4" w:rsidRDefault="0002752C" w:rsidP="00167FF5">
      <w:pPr>
        <w:spacing w:line="360" w:lineRule="auto"/>
        <w:ind w:firstLineChars="200" w:firstLine="480"/>
        <w:rPr>
          <w:bCs/>
          <w:sz w:val="24"/>
        </w:rPr>
      </w:pPr>
      <w:r w:rsidRPr="004113D4">
        <w:rPr>
          <w:bCs/>
          <w:sz w:val="24"/>
        </w:rPr>
        <w:t>估值错误被发现后，有关的当事人应当及时进行处理，处理的程序如下：</w:t>
      </w:r>
    </w:p>
    <w:p w14:paraId="4D8819D3"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）查明估值错误发生的原因，列明所有的当事人，并根据估值错误发生的原因确定估值错误的责任方；</w:t>
      </w:r>
    </w:p>
    <w:p w14:paraId="79538B8A"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）根据估值错误处理原则或当事人协商的方法对因估值错误造成的损失进行评估；</w:t>
      </w:r>
    </w:p>
    <w:p w14:paraId="151D2FD0"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）根据估值错误处理原则或当事人协商的方法由估值错误的责任方进行更正和赔偿损失；</w:t>
      </w:r>
    </w:p>
    <w:p w14:paraId="1BBFE9A6"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）根据估值错误处理的方法，需要修改基金登记机构交易数据的，由基金登记机构进行更正，并就估值错误的更正向有关当事人进行确认。</w:t>
      </w:r>
    </w:p>
    <w:p w14:paraId="2C7349CA" w14:textId="77777777" w:rsidR="0002752C" w:rsidRPr="004113D4" w:rsidRDefault="0002752C" w:rsidP="00167FF5">
      <w:pPr>
        <w:spacing w:line="360" w:lineRule="auto"/>
        <w:ind w:firstLineChars="200" w:firstLine="480"/>
        <w:rPr>
          <w:bCs/>
          <w:sz w:val="24"/>
        </w:rPr>
      </w:pPr>
      <w:r w:rsidRPr="004113D4">
        <w:rPr>
          <w:bCs/>
          <w:sz w:val="24"/>
        </w:rPr>
        <w:t>4</w:t>
      </w:r>
      <w:r w:rsidRPr="004113D4">
        <w:rPr>
          <w:bCs/>
          <w:sz w:val="24"/>
        </w:rPr>
        <w:t>、基金份额净值估值错误处理的方法如下：</w:t>
      </w:r>
    </w:p>
    <w:p w14:paraId="5DE2A4F8"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）基金份额净值计算出现错误时，基金管理人应当立即予以纠正，通报基金托管人，并采取合理的措施防止损失进一步扩大。</w:t>
      </w:r>
    </w:p>
    <w:p w14:paraId="5ADFAF16"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）错误偏差达到基金份额净值的</w:t>
      </w:r>
      <w:r w:rsidRPr="004113D4">
        <w:rPr>
          <w:bCs/>
          <w:sz w:val="24"/>
        </w:rPr>
        <w:t>0.25%</w:t>
      </w:r>
      <w:r w:rsidRPr="004113D4">
        <w:rPr>
          <w:bCs/>
          <w:sz w:val="24"/>
        </w:rPr>
        <w:t>时，基金管理人应当通报基金托管人并报中国证监会备案；错误偏差达到基金份额净值的</w:t>
      </w:r>
      <w:r w:rsidRPr="004113D4">
        <w:rPr>
          <w:bCs/>
          <w:sz w:val="24"/>
        </w:rPr>
        <w:t>0.5%</w:t>
      </w:r>
      <w:r w:rsidRPr="004113D4">
        <w:rPr>
          <w:bCs/>
          <w:sz w:val="24"/>
        </w:rPr>
        <w:t>时，基金管理人应当公告</w:t>
      </w:r>
      <w:r w:rsidR="00B93CD9" w:rsidRPr="004113D4">
        <w:rPr>
          <w:bCs/>
          <w:sz w:val="24"/>
        </w:rPr>
        <w:t>，并报中国证监会备案</w:t>
      </w:r>
      <w:r w:rsidRPr="004113D4">
        <w:rPr>
          <w:bCs/>
          <w:sz w:val="24"/>
        </w:rPr>
        <w:t>。</w:t>
      </w:r>
    </w:p>
    <w:p w14:paraId="524CB589" w14:textId="77777777" w:rsidR="0002752C" w:rsidRPr="004113D4" w:rsidRDefault="0002752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）前述内容如法律法规或监管机关另有规定的，从其规定处理。</w:t>
      </w:r>
    </w:p>
    <w:p w14:paraId="63DD1ABD" w14:textId="77777777" w:rsidR="007B6464" w:rsidRPr="004113D4" w:rsidRDefault="007B6464" w:rsidP="00167FF5">
      <w:pPr>
        <w:spacing w:line="360" w:lineRule="auto"/>
        <w:ind w:firstLineChars="200" w:firstLine="480"/>
        <w:rPr>
          <w:sz w:val="24"/>
        </w:rPr>
      </w:pPr>
    </w:p>
    <w:p w14:paraId="3457B9ED" w14:textId="77777777" w:rsidR="007B6464" w:rsidRPr="004113D4" w:rsidRDefault="00CC0ECB" w:rsidP="00167FF5">
      <w:pPr>
        <w:spacing w:line="360" w:lineRule="auto"/>
        <w:ind w:firstLineChars="200" w:firstLine="482"/>
        <w:rPr>
          <w:b/>
          <w:bCs/>
          <w:sz w:val="24"/>
        </w:rPr>
      </w:pPr>
      <w:r w:rsidRPr="004113D4">
        <w:rPr>
          <w:rFonts w:hint="eastAsia"/>
          <w:b/>
          <w:bCs/>
          <w:sz w:val="24"/>
        </w:rPr>
        <w:t>七</w:t>
      </w:r>
      <w:r w:rsidR="007B7E5C" w:rsidRPr="004113D4">
        <w:rPr>
          <w:b/>
          <w:bCs/>
          <w:sz w:val="24"/>
        </w:rPr>
        <w:t>、</w:t>
      </w:r>
      <w:r w:rsidR="007B6464" w:rsidRPr="004113D4">
        <w:rPr>
          <w:b/>
          <w:bCs/>
          <w:sz w:val="24"/>
        </w:rPr>
        <w:t>暂停估值的情形</w:t>
      </w:r>
    </w:p>
    <w:p w14:paraId="248476D7" w14:textId="77777777" w:rsidR="00B93CD9" w:rsidRPr="004113D4" w:rsidRDefault="00B93CD9" w:rsidP="00167FF5">
      <w:pPr>
        <w:spacing w:line="360" w:lineRule="auto"/>
        <w:ind w:firstLineChars="200" w:firstLine="480"/>
        <w:rPr>
          <w:bCs/>
          <w:sz w:val="24"/>
        </w:rPr>
      </w:pPr>
      <w:r w:rsidRPr="004113D4">
        <w:rPr>
          <w:bCs/>
          <w:sz w:val="24"/>
        </w:rPr>
        <w:t>1</w:t>
      </w:r>
      <w:r w:rsidRPr="004113D4">
        <w:rPr>
          <w:bCs/>
          <w:sz w:val="24"/>
        </w:rPr>
        <w:t>、基金投资所涉及的证券交易市场遇法定节假日或因其他原因暂停营业时；</w:t>
      </w:r>
    </w:p>
    <w:p w14:paraId="08CFE35C" w14:textId="77777777" w:rsidR="00B93CD9" w:rsidRPr="004113D4" w:rsidRDefault="00B93CD9" w:rsidP="00167FF5">
      <w:pPr>
        <w:spacing w:line="360" w:lineRule="auto"/>
        <w:ind w:firstLineChars="200" w:firstLine="480"/>
        <w:rPr>
          <w:bCs/>
          <w:sz w:val="24"/>
        </w:rPr>
      </w:pPr>
      <w:r w:rsidRPr="004113D4">
        <w:rPr>
          <w:bCs/>
          <w:sz w:val="24"/>
        </w:rPr>
        <w:t>2</w:t>
      </w:r>
      <w:r w:rsidRPr="004113D4">
        <w:rPr>
          <w:bCs/>
          <w:sz w:val="24"/>
        </w:rPr>
        <w:t>、因不可抗力致使基金管理人、基金托管人无法准确评估基金资产价值时；</w:t>
      </w:r>
    </w:p>
    <w:p w14:paraId="2A51FE50" w14:textId="77777777" w:rsidR="008F41C8" w:rsidRPr="004113D4" w:rsidRDefault="008F41C8" w:rsidP="00167FF5">
      <w:pPr>
        <w:spacing w:line="360" w:lineRule="auto"/>
        <w:ind w:firstLineChars="200" w:firstLine="480"/>
        <w:rPr>
          <w:bCs/>
          <w:sz w:val="24"/>
        </w:rPr>
      </w:pPr>
      <w:r w:rsidRPr="004113D4">
        <w:rPr>
          <w:rFonts w:hint="eastAsia"/>
          <w:bCs/>
          <w:sz w:val="24"/>
        </w:rPr>
        <w:t>3</w:t>
      </w:r>
      <w:r w:rsidRPr="004113D4">
        <w:rPr>
          <w:rFonts w:hint="eastAsia"/>
          <w:bCs/>
          <w:sz w:val="24"/>
        </w:rPr>
        <w:t>、当前一估值日基金资产净值</w:t>
      </w:r>
      <w:r w:rsidRPr="004113D4">
        <w:rPr>
          <w:rFonts w:hint="eastAsia"/>
          <w:bCs/>
          <w:sz w:val="24"/>
        </w:rPr>
        <w:t>50%</w:t>
      </w:r>
      <w:r w:rsidRPr="004113D4">
        <w:rPr>
          <w:rFonts w:hint="eastAsia"/>
          <w:bCs/>
          <w:sz w:val="24"/>
        </w:rPr>
        <w:t>以上的资产出现无可参考的活跃市场价格且采用估值技术仍导致公允价值存在重大不确定性时，</w:t>
      </w:r>
      <w:r w:rsidR="00DC5827" w:rsidRPr="004113D4">
        <w:rPr>
          <w:rFonts w:hint="eastAsia"/>
          <w:bCs/>
          <w:sz w:val="24"/>
        </w:rPr>
        <w:t>经与基金托管人协商确认后，</w:t>
      </w:r>
      <w:r w:rsidRPr="004113D4">
        <w:rPr>
          <w:rFonts w:hint="eastAsia"/>
          <w:bCs/>
          <w:sz w:val="24"/>
        </w:rPr>
        <w:t>基金管理人应当暂停估值；</w:t>
      </w:r>
    </w:p>
    <w:p w14:paraId="26961E41" w14:textId="77777777" w:rsidR="007B6464" w:rsidRPr="004113D4" w:rsidRDefault="008F41C8" w:rsidP="00167FF5">
      <w:pPr>
        <w:spacing w:line="360" w:lineRule="auto"/>
        <w:ind w:firstLineChars="200" w:firstLine="480"/>
        <w:rPr>
          <w:sz w:val="24"/>
        </w:rPr>
      </w:pPr>
      <w:r w:rsidRPr="004113D4">
        <w:rPr>
          <w:rFonts w:hint="eastAsia"/>
          <w:bCs/>
          <w:sz w:val="24"/>
        </w:rPr>
        <w:t>4</w:t>
      </w:r>
      <w:r w:rsidR="00633E63" w:rsidRPr="004113D4">
        <w:rPr>
          <w:rFonts w:hint="eastAsia"/>
          <w:bCs/>
          <w:sz w:val="24"/>
        </w:rPr>
        <w:t>、</w:t>
      </w:r>
      <w:r w:rsidR="00B93CD9" w:rsidRPr="004113D4">
        <w:rPr>
          <w:bCs/>
          <w:sz w:val="24"/>
        </w:rPr>
        <w:t>中国证监会和基金合同认定的其它情形。</w:t>
      </w:r>
    </w:p>
    <w:p w14:paraId="68135943" w14:textId="77777777" w:rsidR="007B6464" w:rsidRPr="004113D4" w:rsidRDefault="007B6464" w:rsidP="00167FF5">
      <w:pPr>
        <w:spacing w:line="360" w:lineRule="auto"/>
        <w:ind w:firstLineChars="200" w:firstLine="480"/>
        <w:rPr>
          <w:sz w:val="24"/>
        </w:rPr>
      </w:pPr>
    </w:p>
    <w:p w14:paraId="49543B47" w14:textId="77777777" w:rsidR="007B6464" w:rsidRPr="004113D4" w:rsidRDefault="00CC0ECB" w:rsidP="00167FF5">
      <w:pPr>
        <w:spacing w:line="360" w:lineRule="auto"/>
        <w:ind w:firstLineChars="200" w:firstLine="482"/>
        <w:rPr>
          <w:b/>
          <w:bCs/>
          <w:sz w:val="24"/>
        </w:rPr>
      </w:pPr>
      <w:r w:rsidRPr="004113D4">
        <w:rPr>
          <w:rFonts w:hint="eastAsia"/>
          <w:b/>
          <w:bCs/>
          <w:sz w:val="24"/>
        </w:rPr>
        <w:t>八</w:t>
      </w:r>
      <w:r w:rsidR="007B7E5C" w:rsidRPr="004113D4">
        <w:rPr>
          <w:b/>
          <w:bCs/>
          <w:sz w:val="24"/>
        </w:rPr>
        <w:t>、</w:t>
      </w:r>
      <w:r w:rsidR="007B6464" w:rsidRPr="004113D4">
        <w:rPr>
          <w:b/>
          <w:bCs/>
          <w:sz w:val="24"/>
        </w:rPr>
        <w:t>基金净值的确认</w:t>
      </w:r>
    </w:p>
    <w:p w14:paraId="3F72E7C3" w14:textId="77777777" w:rsidR="0002752C" w:rsidRPr="004113D4" w:rsidRDefault="0002752C" w:rsidP="00167FF5">
      <w:pPr>
        <w:spacing w:line="360" w:lineRule="auto"/>
        <w:ind w:firstLineChars="200" w:firstLine="480"/>
        <w:rPr>
          <w:bCs/>
          <w:sz w:val="24"/>
        </w:rPr>
      </w:pPr>
      <w:r w:rsidRPr="004113D4">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631FCEE" w14:textId="77777777" w:rsidR="00042471" w:rsidRPr="004113D4" w:rsidRDefault="00042471" w:rsidP="00167FF5">
      <w:pPr>
        <w:spacing w:line="360" w:lineRule="auto"/>
        <w:ind w:firstLineChars="200" w:firstLine="480"/>
        <w:rPr>
          <w:sz w:val="24"/>
        </w:rPr>
      </w:pPr>
    </w:p>
    <w:p w14:paraId="36C10F2D" w14:textId="77777777" w:rsidR="007B6464" w:rsidRPr="004113D4" w:rsidRDefault="00CC0ECB" w:rsidP="00167FF5">
      <w:pPr>
        <w:spacing w:line="360" w:lineRule="auto"/>
        <w:ind w:firstLineChars="200" w:firstLine="482"/>
        <w:rPr>
          <w:b/>
          <w:bCs/>
          <w:sz w:val="24"/>
        </w:rPr>
      </w:pPr>
      <w:r w:rsidRPr="004113D4">
        <w:rPr>
          <w:rFonts w:hint="eastAsia"/>
          <w:b/>
          <w:bCs/>
          <w:sz w:val="24"/>
        </w:rPr>
        <w:t>九</w:t>
      </w:r>
      <w:r w:rsidR="007B7E5C" w:rsidRPr="004113D4">
        <w:rPr>
          <w:b/>
          <w:bCs/>
          <w:sz w:val="24"/>
        </w:rPr>
        <w:t>、</w:t>
      </w:r>
      <w:r w:rsidR="0035510D" w:rsidRPr="004113D4">
        <w:rPr>
          <w:rFonts w:hint="eastAsia"/>
          <w:b/>
          <w:bCs/>
          <w:sz w:val="24"/>
          <w:szCs w:val="20"/>
        </w:rPr>
        <w:t>特殊情形</w:t>
      </w:r>
      <w:r w:rsidR="007B6464" w:rsidRPr="004113D4">
        <w:rPr>
          <w:b/>
          <w:bCs/>
          <w:sz w:val="24"/>
        </w:rPr>
        <w:t>的处理</w:t>
      </w:r>
      <w:r w:rsidR="0035510D" w:rsidRPr="004113D4">
        <w:rPr>
          <w:b/>
          <w:bCs/>
          <w:sz w:val="24"/>
          <w:szCs w:val="20"/>
        </w:rPr>
        <w:t xml:space="preserve"> </w:t>
      </w:r>
    </w:p>
    <w:p w14:paraId="27700D96" w14:textId="52A76ABE" w:rsidR="006964A8" w:rsidRPr="004113D4" w:rsidRDefault="00B93CD9" w:rsidP="00167FF5">
      <w:pPr>
        <w:spacing w:line="360" w:lineRule="auto"/>
        <w:ind w:firstLineChars="200" w:firstLine="480"/>
        <w:rPr>
          <w:bCs/>
          <w:sz w:val="24"/>
        </w:rPr>
      </w:pPr>
      <w:r w:rsidRPr="004113D4">
        <w:rPr>
          <w:bCs/>
          <w:sz w:val="24"/>
        </w:rPr>
        <w:t>1</w:t>
      </w:r>
      <w:r w:rsidRPr="004113D4">
        <w:rPr>
          <w:bCs/>
          <w:sz w:val="24"/>
        </w:rPr>
        <w:t>、基金管理人按估值方法的</w:t>
      </w:r>
      <w:r w:rsidR="005865AC" w:rsidRPr="004113D4">
        <w:rPr>
          <w:bCs/>
          <w:sz w:val="24"/>
        </w:rPr>
        <w:t>第</w:t>
      </w:r>
      <w:r w:rsidR="005865AC" w:rsidRPr="004113D4">
        <w:rPr>
          <w:rFonts w:hint="eastAsia"/>
          <w:bCs/>
          <w:sz w:val="24"/>
        </w:rPr>
        <w:t>8</w:t>
      </w:r>
      <w:r w:rsidRPr="004113D4">
        <w:rPr>
          <w:bCs/>
          <w:sz w:val="24"/>
        </w:rPr>
        <w:t>项进行估值时，所造成的误差不作为基金资产估值错误处理；</w:t>
      </w:r>
    </w:p>
    <w:p w14:paraId="10C5FDF9" w14:textId="77777777" w:rsidR="007B6464" w:rsidRPr="004113D4" w:rsidRDefault="00B93CD9" w:rsidP="00167FF5">
      <w:pPr>
        <w:spacing w:line="360" w:lineRule="auto"/>
        <w:ind w:firstLineChars="200" w:firstLine="480"/>
        <w:rPr>
          <w:sz w:val="24"/>
        </w:rPr>
      </w:pPr>
      <w:r w:rsidRPr="004113D4">
        <w:rPr>
          <w:bCs/>
          <w:sz w:val="24"/>
        </w:rPr>
        <w:t xml:space="preserve"> 2</w:t>
      </w:r>
      <w:r w:rsidRPr="004113D4">
        <w:rPr>
          <w:bCs/>
          <w:sz w:val="24"/>
        </w:rPr>
        <w:t>、由于证券交易所及其登记结算公司发送的数据错误，或由于</w:t>
      </w:r>
      <w:r w:rsidR="00DE4B60" w:rsidRPr="004113D4">
        <w:rPr>
          <w:rFonts w:hint="eastAsia"/>
          <w:bCs/>
          <w:sz w:val="24"/>
        </w:rPr>
        <w:t>国家会计政策变更、市场规则变更</w:t>
      </w:r>
      <w:r w:rsidR="00DC5827" w:rsidRPr="004113D4">
        <w:rPr>
          <w:rFonts w:hint="eastAsia"/>
          <w:bCs/>
          <w:sz w:val="24"/>
        </w:rPr>
        <w:t>和</w:t>
      </w:r>
      <w:r w:rsidRPr="004113D4">
        <w:rPr>
          <w:bCs/>
          <w:sz w:val="24"/>
        </w:rPr>
        <w:t>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16AD0211" w14:textId="77777777" w:rsidR="00CC0ECB" w:rsidRPr="004113D4" w:rsidRDefault="00CC0ECB" w:rsidP="00167FF5">
      <w:pPr>
        <w:spacing w:line="360" w:lineRule="auto"/>
        <w:ind w:firstLineChars="200" w:firstLine="480"/>
        <w:rPr>
          <w:sz w:val="24"/>
        </w:rPr>
        <w:sectPr w:rsidR="00CC0ECB" w:rsidRPr="004113D4">
          <w:pgSz w:w="11906" w:h="16838"/>
          <w:pgMar w:top="1701" w:right="1134" w:bottom="1134" w:left="1134" w:header="851" w:footer="992" w:gutter="0"/>
          <w:cols w:space="720"/>
          <w:titlePg/>
          <w:docGrid w:type="lines" w:linePitch="312"/>
        </w:sectPr>
      </w:pPr>
    </w:p>
    <w:p w14:paraId="3968ACB2" w14:textId="77777777" w:rsidR="00075CAC" w:rsidRPr="004113D4" w:rsidRDefault="00075CAC" w:rsidP="00167FF5">
      <w:pPr>
        <w:pStyle w:val="11"/>
        <w:spacing w:line="360" w:lineRule="auto"/>
        <w:rPr>
          <w:rFonts w:ascii="Times New Roman" w:eastAsia="宋体"/>
          <w:b/>
          <w:bCs/>
          <w:szCs w:val="24"/>
        </w:rPr>
      </w:pPr>
      <w:bookmarkStart w:id="67" w:name="_Toc530223193"/>
      <w:bookmarkStart w:id="68" w:name="_Toc304121837"/>
      <w:bookmarkStart w:id="69" w:name="_Toc4680250"/>
      <w:r w:rsidRPr="004113D4">
        <w:rPr>
          <w:rFonts w:ascii="Times New Roman" w:eastAsia="宋体"/>
          <w:b/>
          <w:bCs/>
          <w:szCs w:val="24"/>
        </w:rPr>
        <w:lastRenderedPageBreak/>
        <w:t>第十二部分</w:t>
      </w:r>
      <w:r w:rsidRPr="004113D4">
        <w:rPr>
          <w:rFonts w:ascii="Times New Roman" w:eastAsia="宋体"/>
          <w:b/>
          <w:bCs/>
          <w:szCs w:val="24"/>
        </w:rPr>
        <w:t xml:space="preserve">  </w:t>
      </w:r>
      <w:bookmarkEnd w:id="67"/>
      <w:r w:rsidRPr="004113D4">
        <w:rPr>
          <w:rFonts w:ascii="Times New Roman" w:eastAsia="宋体"/>
          <w:b/>
          <w:bCs/>
          <w:szCs w:val="24"/>
        </w:rPr>
        <w:t>基金的收益</w:t>
      </w:r>
      <w:r w:rsidR="00CD0567" w:rsidRPr="004113D4">
        <w:rPr>
          <w:rFonts w:ascii="Times New Roman" w:eastAsia="宋体"/>
          <w:b/>
          <w:bCs/>
          <w:szCs w:val="24"/>
        </w:rPr>
        <w:t>与</w:t>
      </w:r>
      <w:r w:rsidRPr="004113D4">
        <w:rPr>
          <w:rFonts w:ascii="Times New Roman" w:eastAsia="宋体"/>
          <w:b/>
          <w:bCs/>
          <w:szCs w:val="24"/>
        </w:rPr>
        <w:t>分配</w:t>
      </w:r>
      <w:bookmarkEnd w:id="68"/>
      <w:bookmarkEnd w:id="69"/>
    </w:p>
    <w:p w14:paraId="7FB5ED72" w14:textId="77777777" w:rsidR="00347F96" w:rsidRPr="004113D4" w:rsidRDefault="00347F96" w:rsidP="00167FF5">
      <w:pPr>
        <w:spacing w:line="360" w:lineRule="auto"/>
        <w:ind w:firstLineChars="225" w:firstLine="542"/>
        <w:rPr>
          <w:b/>
          <w:sz w:val="24"/>
        </w:rPr>
      </w:pPr>
      <w:r w:rsidRPr="004113D4">
        <w:rPr>
          <w:b/>
          <w:sz w:val="24"/>
        </w:rPr>
        <w:t>一、基金利润的构成</w:t>
      </w:r>
    </w:p>
    <w:p w14:paraId="016324E1" w14:textId="77777777" w:rsidR="00FB6081" w:rsidRPr="004113D4" w:rsidRDefault="00FB6081" w:rsidP="00167FF5">
      <w:pPr>
        <w:spacing w:line="360" w:lineRule="auto"/>
        <w:ind w:firstLineChars="225" w:firstLine="540"/>
        <w:rPr>
          <w:bCs/>
          <w:sz w:val="24"/>
        </w:rPr>
      </w:pPr>
      <w:r w:rsidRPr="004113D4">
        <w:rPr>
          <w:bCs/>
          <w:sz w:val="24"/>
        </w:rPr>
        <w:t>基金利润指基金利息收入、投资收益、公允价值变动收益和其他收入扣除相关费用后的余额，基金已实现收益指基金利润减去公允价值变动收益后的余额。</w:t>
      </w:r>
    </w:p>
    <w:p w14:paraId="538A85F5" w14:textId="77777777" w:rsidR="00347F96" w:rsidRPr="004113D4" w:rsidRDefault="00347F96" w:rsidP="00167FF5">
      <w:pPr>
        <w:spacing w:line="360" w:lineRule="auto"/>
        <w:ind w:firstLineChars="225" w:firstLine="540"/>
        <w:rPr>
          <w:sz w:val="24"/>
        </w:rPr>
      </w:pPr>
    </w:p>
    <w:p w14:paraId="0441E705" w14:textId="77777777" w:rsidR="00347F96" w:rsidRPr="004113D4" w:rsidRDefault="00347F96" w:rsidP="00167FF5">
      <w:pPr>
        <w:spacing w:line="360" w:lineRule="auto"/>
        <w:ind w:firstLineChars="225" w:firstLine="542"/>
        <w:rPr>
          <w:b/>
          <w:sz w:val="24"/>
        </w:rPr>
      </w:pPr>
      <w:r w:rsidRPr="004113D4">
        <w:rPr>
          <w:b/>
          <w:sz w:val="24"/>
        </w:rPr>
        <w:t>二、基金可供分配利润</w:t>
      </w:r>
    </w:p>
    <w:p w14:paraId="6F484FAE" w14:textId="77777777" w:rsidR="00FB6081" w:rsidRPr="004113D4" w:rsidRDefault="00FB6081" w:rsidP="00167FF5">
      <w:pPr>
        <w:spacing w:line="360" w:lineRule="auto"/>
        <w:ind w:firstLineChars="225" w:firstLine="540"/>
        <w:rPr>
          <w:bCs/>
          <w:sz w:val="24"/>
        </w:rPr>
      </w:pPr>
      <w:r w:rsidRPr="004113D4">
        <w:rPr>
          <w:bCs/>
          <w:sz w:val="24"/>
        </w:rPr>
        <w:t>基金可供分配利润指截至收益分配基准日基金未分配利润与未分配利润中已实现收益的孰低数。</w:t>
      </w:r>
    </w:p>
    <w:p w14:paraId="4425AE23" w14:textId="77777777" w:rsidR="00F0402C" w:rsidRPr="004113D4" w:rsidRDefault="00F0402C" w:rsidP="00167FF5">
      <w:pPr>
        <w:spacing w:line="360" w:lineRule="auto"/>
        <w:ind w:firstLineChars="225" w:firstLine="540"/>
        <w:rPr>
          <w:sz w:val="24"/>
        </w:rPr>
      </w:pPr>
    </w:p>
    <w:p w14:paraId="74964C27" w14:textId="77777777" w:rsidR="00347F96" w:rsidRPr="004113D4" w:rsidRDefault="00F0402C" w:rsidP="00167FF5">
      <w:pPr>
        <w:spacing w:line="360" w:lineRule="auto"/>
        <w:ind w:firstLineChars="225" w:firstLine="542"/>
        <w:rPr>
          <w:b/>
          <w:sz w:val="24"/>
        </w:rPr>
      </w:pPr>
      <w:r w:rsidRPr="004113D4">
        <w:rPr>
          <w:b/>
          <w:sz w:val="24"/>
        </w:rPr>
        <w:t>三、</w:t>
      </w:r>
      <w:r w:rsidR="00236F62" w:rsidRPr="004113D4">
        <w:rPr>
          <w:rFonts w:hint="eastAsia"/>
          <w:b/>
          <w:bCs/>
          <w:sz w:val="24"/>
        </w:rPr>
        <w:t>基金</w:t>
      </w:r>
      <w:r w:rsidR="00347F96" w:rsidRPr="004113D4">
        <w:rPr>
          <w:b/>
          <w:sz w:val="24"/>
        </w:rPr>
        <w:t>收益分配原则</w:t>
      </w:r>
    </w:p>
    <w:p w14:paraId="006CC25B" w14:textId="77777777" w:rsidR="00C2301A" w:rsidRPr="004113D4" w:rsidRDefault="00C2301A" w:rsidP="00C2301A">
      <w:pPr>
        <w:spacing w:line="360" w:lineRule="auto"/>
        <w:ind w:firstLineChars="225" w:firstLine="540"/>
        <w:rPr>
          <w:bCs/>
          <w:sz w:val="24"/>
        </w:rPr>
      </w:pPr>
      <w:r w:rsidRPr="004113D4">
        <w:rPr>
          <w:rFonts w:hint="eastAsia"/>
          <w:bCs/>
          <w:sz w:val="24"/>
        </w:rPr>
        <w:t>1</w:t>
      </w:r>
      <w:r w:rsidRPr="004113D4">
        <w:rPr>
          <w:rFonts w:hint="eastAsia"/>
          <w:bCs/>
          <w:sz w:val="24"/>
        </w:rPr>
        <w:t>、在符合有关基金分红条件的前提下，本基金每年收益分配次数最多为</w:t>
      </w:r>
      <w:r w:rsidRPr="004113D4">
        <w:rPr>
          <w:rFonts w:hint="eastAsia"/>
          <w:bCs/>
          <w:sz w:val="24"/>
        </w:rPr>
        <w:t>12</w:t>
      </w:r>
      <w:r w:rsidRPr="004113D4">
        <w:rPr>
          <w:rFonts w:hint="eastAsia"/>
          <w:bCs/>
          <w:sz w:val="24"/>
        </w:rPr>
        <w:t>次，每次收益分配比例不得低于该次可供分配利润的</w:t>
      </w:r>
      <w:r w:rsidRPr="004113D4">
        <w:rPr>
          <w:rFonts w:hint="eastAsia"/>
          <w:bCs/>
          <w:sz w:val="24"/>
        </w:rPr>
        <w:t>10%</w:t>
      </w:r>
      <w:r w:rsidRPr="004113D4">
        <w:rPr>
          <w:rFonts w:hint="eastAsia"/>
          <w:bCs/>
          <w:sz w:val="24"/>
        </w:rPr>
        <w:t>，若《基金合同》生效不满</w:t>
      </w:r>
      <w:r w:rsidRPr="004113D4">
        <w:rPr>
          <w:rFonts w:hint="eastAsia"/>
          <w:bCs/>
          <w:sz w:val="24"/>
        </w:rPr>
        <w:t>3</w:t>
      </w:r>
      <w:r w:rsidRPr="004113D4">
        <w:rPr>
          <w:rFonts w:hint="eastAsia"/>
          <w:bCs/>
          <w:sz w:val="24"/>
        </w:rPr>
        <w:t>个月可不进行收益分配；</w:t>
      </w:r>
    </w:p>
    <w:p w14:paraId="6768D5EE" w14:textId="77777777" w:rsidR="00C2301A" w:rsidRPr="004113D4" w:rsidRDefault="00C2301A" w:rsidP="00C2301A">
      <w:pPr>
        <w:spacing w:line="360" w:lineRule="auto"/>
        <w:ind w:firstLineChars="225" w:firstLine="540"/>
        <w:rPr>
          <w:bCs/>
          <w:sz w:val="24"/>
        </w:rPr>
      </w:pPr>
      <w:r w:rsidRPr="004113D4">
        <w:rPr>
          <w:rFonts w:hint="eastAsia"/>
          <w:bCs/>
          <w:sz w:val="24"/>
        </w:rPr>
        <w:t>2</w:t>
      </w:r>
      <w:r w:rsidRPr="004113D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BE3EBA1" w14:textId="77777777" w:rsidR="00C2301A" w:rsidRPr="004113D4" w:rsidRDefault="00C2301A" w:rsidP="00C2301A">
      <w:pPr>
        <w:spacing w:line="360" w:lineRule="auto"/>
        <w:ind w:firstLineChars="225" w:firstLine="540"/>
        <w:rPr>
          <w:bCs/>
          <w:sz w:val="24"/>
        </w:rPr>
      </w:pPr>
      <w:r w:rsidRPr="004113D4">
        <w:rPr>
          <w:rFonts w:hint="eastAsia"/>
          <w:bCs/>
          <w:sz w:val="24"/>
        </w:rPr>
        <w:t>3</w:t>
      </w:r>
      <w:r w:rsidRPr="004113D4">
        <w:rPr>
          <w:rFonts w:hint="eastAsia"/>
          <w:bCs/>
          <w:sz w:val="24"/>
        </w:rPr>
        <w:t>、基金收益分配后基金份额净值不能低于面值；即基金收益分配基准日的基金份额净值减去每单位基金份额收益分配金额后不能低于面值；</w:t>
      </w:r>
    </w:p>
    <w:p w14:paraId="31D35AC1" w14:textId="6D8F6F06" w:rsidR="00C2301A" w:rsidRPr="004113D4" w:rsidRDefault="00C2301A" w:rsidP="00C2301A">
      <w:pPr>
        <w:spacing w:line="360" w:lineRule="auto"/>
        <w:ind w:firstLineChars="225" w:firstLine="540"/>
        <w:rPr>
          <w:bCs/>
          <w:sz w:val="24"/>
        </w:rPr>
      </w:pPr>
      <w:r w:rsidRPr="004113D4">
        <w:rPr>
          <w:rFonts w:hint="eastAsia"/>
          <w:bCs/>
          <w:sz w:val="24"/>
        </w:rPr>
        <w:t>4</w:t>
      </w:r>
      <w:r w:rsidRPr="004113D4">
        <w:rPr>
          <w:rFonts w:hint="eastAsia"/>
          <w:bCs/>
          <w:sz w:val="24"/>
        </w:rPr>
        <w:t>、同一类别基金份额的每一基金份额享有同等分配权；</w:t>
      </w:r>
      <w:r w:rsidR="001F0942" w:rsidRPr="004113D4">
        <w:rPr>
          <w:rFonts w:hint="eastAsia"/>
          <w:bCs/>
          <w:sz w:val="24"/>
        </w:rPr>
        <w:t>由于本基金</w:t>
      </w:r>
      <w:r w:rsidR="001F0942" w:rsidRPr="004113D4">
        <w:rPr>
          <w:rFonts w:hint="eastAsia"/>
          <w:bCs/>
          <w:sz w:val="24"/>
        </w:rPr>
        <w:t>A</w:t>
      </w:r>
      <w:r w:rsidR="001F0942" w:rsidRPr="004113D4">
        <w:rPr>
          <w:rFonts w:hint="eastAsia"/>
          <w:bCs/>
          <w:sz w:val="24"/>
        </w:rPr>
        <w:t>类基金份额不收取销售服务费，而</w:t>
      </w:r>
      <w:r w:rsidR="001F0942" w:rsidRPr="004113D4">
        <w:rPr>
          <w:rFonts w:hint="eastAsia"/>
          <w:bCs/>
          <w:sz w:val="24"/>
        </w:rPr>
        <w:t>C</w:t>
      </w:r>
      <w:r w:rsidR="001F0942" w:rsidRPr="004113D4">
        <w:rPr>
          <w:rFonts w:hint="eastAsia"/>
          <w:bCs/>
          <w:sz w:val="24"/>
        </w:rPr>
        <w:t>类基金份额收取销售服务费，各基金份额类别对应的可分配收益将有所不同</w:t>
      </w:r>
      <w:r w:rsidR="001F0942" w:rsidRPr="004113D4">
        <w:rPr>
          <w:bCs/>
          <w:sz w:val="24"/>
        </w:rPr>
        <w:t>；</w:t>
      </w:r>
    </w:p>
    <w:p w14:paraId="144D5ABC" w14:textId="77777777" w:rsidR="00C2301A" w:rsidRPr="004113D4" w:rsidRDefault="00C2301A" w:rsidP="00C2301A">
      <w:pPr>
        <w:spacing w:line="360" w:lineRule="auto"/>
        <w:ind w:firstLineChars="225" w:firstLine="540"/>
        <w:rPr>
          <w:bCs/>
          <w:sz w:val="24"/>
        </w:rPr>
      </w:pPr>
      <w:r w:rsidRPr="004113D4">
        <w:rPr>
          <w:rFonts w:hint="eastAsia"/>
          <w:bCs/>
          <w:sz w:val="24"/>
        </w:rPr>
        <w:t>5</w:t>
      </w:r>
      <w:r w:rsidRPr="004113D4">
        <w:rPr>
          <w:rFonts w:hint="eastAsia"/>
          <w:bCs/>
          <w:sz w:val="24"/>
        </w:rPr>
        <w:t>、法律法规或监管机关另有规定的，从其规定。</w:t>
      </w:r>
    </w:p>
    <w:p w14:paraId="54EF7004" w14:textId="756121B8" w:rsidR="007B28F8" w:rsidRPr="004113D4" w:rsidRDefault="00C2301A" w:rsidP="00167FF5">
      <w:pPr>
        <w:spacing w:line="360" w:lineRule="auto"/>
        <w:ind w:firstLineChars="225" w:firstLine="540"/>
        <w:rPr>
          <w:bCs/>
          <w:sz w:val="24"/>
        </w:rPr>
      </w:pPr>
      <w:r w:rsidRPr="004113D4">
        <w:rPr>
          <w:rFonts w:hint="eastAsia"/>
          <w:bCs/>
          <w:sz w:val="24"/>
        </w:rPr>
        <w:t>在不影响基金份额持有人利益的情况下，基金管理人可在法律法规允许的前提下酌情调整以上基金收益分配原则，此项调整不需要召开基金份额持有人大会，但应予变更实施日前在指定媒介公告。</w:t>
      </w:r>
    </w:p>
    <w:p w14:paraId="06F1F9BD" w14:textId="77777777" w:rsidR="00F32969" w:rsidRPr="004113D4" w:rsidRDefault="00F32969" w:rsidP="00167FF5">
      <w:pPr>
        <w:spacing w:line="360" w:lineRule="auto"/>
        <w:ind w:firstLineChars="225" w:firstLine="540"/>
        <w:rPr>
          <w:sz w:val="24"/>
        </w:rPr>
      </w:pPr>
    </w:p>
    <w:p w14:paraId="0C067140" w14:textId="77777777" w:rsidR="00347F96" w:rsidRPr="004113D4" w:rsidRDefault="00F0402C" w:rsidP="00167FF5">
      <w:pPr>
        <w:spacing w:line="360" w:lineRule="auto"/>
        <w:ind w:firstLineChars="225" w:firstLine="542"/>
        <w:rPr>
          <w:b/>
          <w:sz w:val="24"/>
        </w:rPr>
      </w:pPr>
      <w:r w:rsidRPr="004113D4">
        <w:rPr>
          <w:b/>
          <w:sz w:val="24"/>
        </w:rPr>
        <w:t>四、</w:t>
      </w:r>
      <w:r w:rsidR="00347F96" w:rsidRPr="004113D4">
        <w:rPr>
          <w:b/>
          <w:sz w:val="24"/>
        </w:rPr>
        <w:t>收益分配方案</w:t>
      </w:r>
    </w:p>
    <w:p w14:paraId="6E335075" w14:textId="77777777" w:rsidR="00FB6081" w:rsidRPr="004113D4" w:rsidRDefault="00FB6081" w:rsidP="00167FF5">
      <w:pPr>
        <w:spacing w:line="360" w:lineRule="auto"/>
        <w:ind w:firstLineChars="225" w:firstLine="540"/>
        <w:rPr>
          <w:bCs/>
          <w:sz w:val="24"/>
        </w:rPr>
      </w:pPr>
      <w:r w:rsidRPr="004113D4">
        <w:rPr>
          <w:bCs/>
          <w:sz w:val="24"/>
        </w:rPr>
        <w:lastRenderedPageBreak/>
        <w:t>基金收益分配方案中应载明截止收益分配基准日的可供分配利润、基金收益分配对象、分配时间、分配数额及比例、分配方式等内容。</w:t>
      </w:r>
    </w:p>
    <w:p w14:paraId="41A278C9" w14:textId="77777777" w:rsidR="00FB6081" w:rsidRPr="004113D4" w:rsidRDefault="00FB6081" w:rsidP="00167FF5">
      <w:pPr>
        <w:spacing w:line="360" w:lineRule="auto"/>
        <w:ind w:firstLineChars="225" w:firstLine="540"/>
        <w:rPr>
          <w:sz w:val="24"/>
        </w:rPr>
      </w:pPr>
    </w:p>
    <w:p w14:paraId="1100A099" w14:textId="77777777" w:rsidR="00730B73" w:rsidRPr="004113D4" w:rsidRDefault="00730B73" w:rsidP="00167FF5">
      <w:pPr>
        <w:spacing w:line="360" w:lineRule="auto"/>
        <w:ind w:firstLineChars="225" w:firstLine="542"/>
        <w:rPr>
          <w:b/>
          <w:bCs/>
          <w:sz w:val="24"/>
        </w:rPr>
      </w:pPr>
      <w:r w:rsidRPr="004113D4">
        <w:rPr>
          <w:b/>
          <w:bCs/>
          <w:sz w:val="24"/>
        </w:rPr>
        <w:t>五、收益分配方案的确定、公告与实施</w:t>
      </w:r>
    </w:p>
    <w:p w14:paraId="601DBE6F" w14:textId="222901DB" w:rsidR="00730B73" w:rsidRPr="004113D4" w:rsidRDefault="00730B73" w:rsidP="00167FF5">
      <w:pPr>
        <w:spacing w:line="360" w:lineRule="auto"/>
        <w:ind w:firstLineChars="225" w:firstLine="540"/>
        <w:rPr>
          <w:bCs/>
          <w:sz w:val="24"/>
        </w:rPr>
      </w:pPr>
      <w:r w:rsidRPr="004113D4">
        <w:rPr>
          <w:bCs/>
          <w:sz w:val="24"/>
        </w:rPr>
        <w:t>本基金收益分配方案由基金管理人拟定，并由基金托管人复核，</w:t>
      </w:r>
      <w:r w:rsidR="00A23AF7" w:rsidRPr="004113D4">
        <w:rPr>
          <w:rFonts w:hint="eastAsia"/>
          <w:bCs/>
          <w:sz w:val="24"/>
        </w:rPr>
        <w:t>依照《信息披露办法》的有关规定在指定媒介公告。</w:t>
      </w:r>
    </w:p>
    <w:p w14:paraId="701F92A5" w14:textId="77777777" w:rsidR="00730B73" w:rsidRPr="004113D4" w:rsidRDefault="00730B73" w:rsidP="00167FF5">
      <w:pPr>
        <w:spacing w:line="360" w:lineRule="auto"/>
        <w:ind w:firstLineChars="225" w:firstLine="540"/>
        <w:rPr>
          <w:sz w:val="24"/>
        </w:rPr>
      </w:pPr>
      <w:r w:rsidRPr="004113D4">
        <w:rPr>
          <w:sz w:val="24"/>
        </w:rPr>
        <w:t>法律法规或监管机关另有规定的，从其规定。</w:t>
      </w:r>
    </w:p>
    <w:p w14:paraId="0649BA7B" w14:textId="77777777" w:rsidR="00730B73" w:rsidRPr="004113D4" w:rsidRDefault="00730B73" w:rsidP="00167FF5">
      <w:pPr>
        <w:spacing w:line="360" w:lineRule="auto"/>
        <w:ind w:firstLineChars="225" w:firstLine="540"/>
        <w:rPr>
          <w:bCs/>
          <w:sz w:val="24"/>
        </w:rPr>
      </w:pPr>
    </w:p>
    <w:p w14:paraId="5583C1F2" w14:textId="77777777" w:rsidR="00730B73" w:rsidRPr="004113D4" w:rsidRDefault="00730B73" w:rsidP="00167FF5">
      <w:pPr>
        <w:spacing w:line="360" w:lineRule="auto"/>
        <w:ind w:firstLineChars="225" w:firstLine="542"/>
        <w:rPr>
          <w:b/>
          <w:bCs/>
          <w:sz w:val="24"/>
        </w:rPr>
      </w:pPr>
      <w:r w:rsidRPr="004113D4">
        <w:rPr>
          <w:b/>
          <w:bCs/>
          <w:sz w:val="24"/>
        </w:rPr>
        <w:t>六、基金收益分配中发生的费用</w:t>
      </w:r>
    </w:p>
    <w:p w14:paraId="3AB442C5" w14:textId="77777777" w:rsidR="0086503C" w:rsidRPr="004113D4" w:rsidRDefault="005B2DC3" w:rsidP="00167FF5">
      <w:pPr>
        <w:spacing w:line="360" w:lineRule="auto"/>
        <w:ind w:firstLineChars="225" w:firstLine="540"/>
        <w:rPr>
          <w:sz w:val="24"/>
        </w:rPr>
      </w:pPr>
      <w:r w:rsidRPr="004113D4">
        <w:rPr>
          <w:bCs/>
          <w:sz w:val="24"/>
        </w:rPr>
        <w:t>基金收益分配时所发生的银行转账或其他手续费用由投资者自行承担。当投资者的现金红利小于一定金额，不</w:t>
      </w:r>
      <w:r w:rsidR="00FA5AB5" w:rsidRPr="004113D4">
        <w:rPr>
          <w:rFonts w:hint="eastAsia"/>
          <w:bCs/>
          <w:sz w:val="24"/>
        </w:rPr>
        <w:t>足</w:t>
      </w:r>
      <w:r w:rsidR="003D2174" w:rsidRPr="004113D4">
        <w:rPr>
          <w:rFonts w:hint="eastAsia"/>
          <w:bCs/>
          <w:sz w:val="24"/>
        </w:rPr>
        <w:t>以</w:t>
      </w:r>
      <w:r w:rsidRPr="004113D4">
        <w:rPr>
          <w:bCs/>
          <w:sz w:val="24"/>
        </w:rPr>
        <w:t>支付银行转账或其他手续费用时，基金登记机构可将基金份额持有人的现金红利自动转为基金份额。红利再投资的计算方法，依照《业务规则》执行。</w:t>
      </w:r>
    </w:p>
    <w:p w14:paraId="307261F3" w14:textId="77777777" w:rsidR="00FB5D96" w:rsidRPr="004113D4" w:rsidRDefault="00FB5D96" w:rsidP="00167FF5">
      <w:pPr>
        <w:pStyle w:val="11"/>
        <w:spacing w:line="360" w:lineRule="auto"/>
        <w:ind w:firstLine="480"/>
        <w:sectPr w:rsidR="00FB5D96" w:rsidRPr="004113D4">
          <w:pgSz w:w="11906" w:h="16838"/>
          <w:pgMar w:top="1701" w:right="1134" w:bottom="1134" w:left="1134" w:header="851" w:footer="992" w:gutter="0"/>
          <w:cols w:space="720"/>
          <w:titlePg/>
          <w:docGrid w:type="lines" w:linePitch="312"/>
        </w:sectPr>
      </w:pPr>
    </w:p>
    <w:p w14:paraId="2F246DB6" w14:textId="77777777" w:rsidR="00075CAC" w:rsidRPr="004113D4" w:rsidRDefault="00075CAC" w:rsidP="00167FF5">
      <w:pPr>
        <w:pStyle w:val="11"/>
        <w:spacing w:line="360" w:lineRule="auto"/>
        <w:rPr>
          <w:rFonts w:ascii="Times New Roman" w:eastAsia="宋体"/>
          <w:b/>
          <w:bCs/>
          <w:szCs w:val="24"/>
        </w:rPr>
      </w:pPr>
      <w:bookmarkStart w:id="70" w:name="_Toc12357181"/>
      <w:bookmarkStart w:id="71" w:name="_Toc21073401"/>
      <w:bookmarkStart w:id="72" w:name="_Toc147463128"/>
      <w:bookmarkStart w:id="73" w:name="_Toc304121838"/>
      <w:bookmarkStart w:id="74" w:name="_Toc4680251"/>
      <w:r w:rsidRPr="004113D4">
        <w:rPr>
          <w:rFonts w:ascii="Times New Roman" w:eastAsia="宋体"/>
          <w:b/>
          <w:bCs/>
          <w:szCs w:val="24"/>
        </w:rPr>
        <w:lastRenderedPageBreak/>
        <w:t>第十三部分</w:t>
      </w:r>
      <w:r w:rsidRPr="004113D4">
        <w:rPr>
          <w:rFonts w:ascii="Times New Roman" w:eastAsia="宋体"/>
          <w:b/>
          <w:bCs/>
          <w:szCs w:val="24"/>
        </w:rPr>
        <w:t xml:space="preserve">  </w:t>
      </w:r>
      <w:r w:rsidRPr="004113D4">
        <w:rPr>
          <w:rFonts w:ascii="Times New Roman" w:eastAsia="宋体"/>
          <w:b/>
          <w:bCs/>
          <w:szCs w:val="24"/>
        </w:rPr>
        <w:t>基金费用与税收</w:t>
      </w:r>
      <w:bookmarkEnd w:id="70"/>
      <w:bookmarkEnd w:id="71"/>
      <w:bookmarkEnd w:id="72"/>
      <w:bookmarkEnd w:id="73"/>
      <w:bookmarkEnd w:id="74"/>
    </w:p>
    <w:p w14:paraId="2391AF11" w14:textId="77777777" w:rsidR="00987BEE" w:rsidRPr="004113D4" w:rsidRDefault="00987BEE" w:rsidP="00167FF5">
      <w:pPr>
        <w:spacing w:line="360" w:lineRule="auto"/>
        <w:ind w:firstLineChars="200" w:firstLine="482"/>
        <w:rPr>
          <w:b/>
          <w:sz w:val="24"/>
        </w:rPr>
      </w:pPr>
      <w:r w:rsidRPr="004113D4">
        <w:rPr>
          <w:b/>
          <w:sz w:val="24"/>
        </w:rPr>
        <w:t>一、基金费用的种类</w:t>
      </w:r>
    </w:p>
    <w:p w14:paraId="14202462" w14:textId="77777777" w:rsidR="00FD32B6" w:rsidRPr="004113D4" w:rsidRDefault="00FD32B6" w:rsidP="00FD32B6">
      <w:pPr>
        <w:spacing w:line="360" w:lineRule="auto"/>
        <w:ind w:firstLineChars="200" w:firstLine="480"/>
        <w:rPr>
          <w:bCs/>
          <w:sz w:val="24"/>
        </w:rPr>
      </w:pPr>
      <w:r w:rsidRPr="004113D4">
        <w:rPr>
          <w:bCs/>
          <w:sz w:val="24"/>
        </w:rPr>
        <w:t>1</w:t>
      </w:r>
      <w:r w:rsidRPr="004113D4">
        <w:rPr>
          <w:bCs/>
          <w:sz w:val="24"/>
        </w:rPr>
        <w:t>、基金管理人的管理费；</w:t>
      </w:r>
    </w:p>
    <w:p w14:paraId="3020925A" w14:textId="77777777" w:rsidR="00FD32B6" w:rsidRPr="004113D4" w:rsidRDefault="00FD32B6" w:rsidP="00FD32B6">
      <w:pPr>
        <w:spacing w:line="360" w:lineRule="auto"/>
        <w:ind w:firstLineChars="200" w:firstLine="480"/>
        <w:rPr>
          <w:bCs/>
          <w:sz w:val="24"/>
        </w:rPr>
      </w:pPr>
      <w:r w:rsidRPr="004113D4">
        <w:rPr>
          <w:bCs/>
          <w:sz w:val="24"/>
        </w:rPr>
        <w:t>2</w:t>
      </w:r>
      <w:r w:rsidRPr="004113D4">
        <w:rPr>
          <w:bCs/>
          <w:sz w:val="24"/>
        </w:rPr>
        <w:t>、基金托管人的托管费；</w:t>
      </w:r>
    </w:p>
    <w:p w14:paraId="6C9B5CDC" w14:textId="77777777" w:rsidR="00FD32B6" w:rsidRPr="004113D4" w:rsidRDefault="00FD32B6" w:rsidP="00FD32B6">
      <w:pPr>
        <w:spacing w:line="360" w:lineRule="auto"/>
        <w:ind w:firstLineChars="200" w:firstLine="480"/>
        <w:rPr>
          <w:bCs/>
          <w:sz w:val="24"/>
        </w:rPr>
      </w:pPr>
      <w:r w:rsidRPr="004113D4">
        <w:rPr>
          <w:rFonts w:hint="eastAsia"/>
          <w:bCs/>
          <w:sz w:val="24"/>
        </w:rPr>
        <w:t>3</w:t>
      </w:r>
      <w:r w:rsidRPr="004113D4">
        <w:rPr>
          <w:bCs/>
          <w:sz w:val="24"/>
        </w:rPr>
        <w:t>、</w:t>
      </w:r>
      <w:r w:rsidRPr="004113D4">
        <w:rPr>
          <w:rFonts w:hint="eastAsia"/>
          <w:bCs/>
          <w:sz w:val="24"/>
        </w:rPr>
        <w:t>从</w:t>
      </w:r>
      <w:r w:rsidRPr="004113D4">
        <w:rPr>
          <w:rFonts w:hint="eastAsia"/>
          <w:bCs/>
          <w:sz w:val="24"/>
        </w:rPr>
        <w:t>C</w:t>
      </w:r>
      <w:r w:rsidRPr="004113D4">
        <w:rPr>
          <w:rFonts w:hint="eastAsia"/>
          <w:bCs/>
          <w:sz w:val="24"/>
        </w:rPr>
        <w:t>类基金份额的基金财产中计提的销售服务费；</w:t>
      </w:r>
    </w:p>
    <w:p w14:paraId="1F465FC8" w14:textId="77777777" w:rsidR="00FD32B6" w:rsidRPr="004113D4" w:rsidRDefault="00FD32B6" w:rsidP="00FD32B6">
      <w:pPr>
        <w:spacing w:line="360" w:lineRule="auto"/>
        <w:ind w:firstLineChars="200" w:firstLine="480"/>
        <w:rPr>
          <w:bCs/>
          <w:sz w:val="24"/>
        </w:rPr>
      </w:pPr>
      <w:r w:rsidRPr="004113D4">
        <w:rPr>
          <w:rFonts w:hint="eastAsia"/>
          <w:bCs/>
          <w:sz w:val="24"/>
        </w:rPr>
        <w:t>4</w:t>
      </w:r>
      <w:r w:rsidRPr="004113D4">
        <w:rPr>
          <w:bCs/>
          <w:sz w:val="24"/>
        </w:rPr>
        <w:t>、《基金合同》生效后与基金相关的信息披露费用；</w:t>
      </w:r>
    </w:p>
    <w:p w14:paraId="69D538DF" w14:textId="77777777" w:rsidR="00FD32B6" w:rsidRPr="004113D4" w:rsidRDefault="00FD32B6" w:rsidP="00FD32B6">
      <w:pPr>
        <w:spacing w:line="360" w:lineRule="auto"/>
        <w:ind w:firstLineChars="200" w:firstLine="480"/>
        <w:rPr>
          <w:bCs/>
          <w:sz w:val="24"/>
        </w:rPr>
      </w:pPr>
      <w:r w:rsidRPr="004113D4">
        <w:rPr>
          <w:rFonts w:hint="eastAsia"/>
          <w:bCs/>
          <w:sz w:val="24"/>
        </w:rPr>
        <w:t>5</w:t>
      </w:r>
      <w:r w:rsidRPr="004113D4">
        <w:rPr>
          <w:bCs/>
          <w:sz w:val="24"/>
        </w:rPr>
        <w:t>、《基金合同》生效后与基金相关的会计师费、律师费和诉讼费；</w:t>
      </w:r>
    </w:p>
    <w:p w14:paraId="33F3AC36" w14:textId="77777777" w:rsidR="00FD32B6" w:rsidRPr="004113D4" w:rsidRDefault="00FD32B6" w:rsidP="00FD32B6">
      <w:pPr>
        <w:spacing w:line="360" w:lineRule="auto"/>
        <w:ind w:firstLineChars="200" w:firstLine="480"/>
        <w:rPr>
          <w:bCs/>
          <w:sz w:val="24"/>
        </w:rPr>
      </w:pPr>
      <w:r w:rsidRPr="004113D4">
        <w:rPr>
          <w:rFonts w:hint="eastAsia"/>
          <w:bCs/>
          <w:sz w:val="24"/>
        </w:rPr>
        <w:t>6</w:t>
      </w:r>
      <w:r w:rsidRPr="004113D4">
        <w:rPr>
          <w:bCs/>
          <w:sz w:val="24"/>
        </w:rPr>
        <w:t>、基金份额持有人大会费用；</w:t>
      </w:r>
    </w:p>
    <w:p w14:paraId="26226E5B" w14:textId="77777777" w:rsidR="00FD32B6" w:rsidRPr="004113D4" w:rsidRDefault="00FD32B6" w:rsidP="00FD32B6">
      <w:pPr>
        <w:spacing w:line="360" w:lineRule="auto"/>
        <w:ind w:firstLineChars="200" w:firstLine="480"/>
        <w:rPr>
          <w:bCs/>
          <w:sz w:val="24"/>
        </w:rPr>
      </w:pPr>
      <w:r w:rsidRPr="004113D4">
        <w:rPr>
          <w:rFonts w:hint="eastAsia"/>
          <w:bCs/>
          <w:sz w:val="24"/>
        </w:rPr>
        <w:t>7</w:t>
      </w:r>
      <w:r w:rsidRPr="004113D4">
        <w:rPr>
          <w:bCs/>
          <w:sz w:val="24"/>
        </w:rPr>
        <w:t>、基金的证券</w:t>
      </w:r>
      <w:r w:rsidRPr="004113D4">
        <w:rPr>
          <w:rFonts w:hint="eastAsia"/>
          <w:bCs/>
          <w:sz w:val="24"/>
        </w:rPr>
        <w:t>、期货</w:t>
      </w:r>
      <w:r w:rsidRPr="004113D4">
        <w:rPr>
          <w:bCs/>
          <w:sz w:val="24"/>
        </w:rPr>
        <w:t>交易费用；</w:t>
      </w:r>
    </w:p>
    <w:p w14:paraId="11F071A1" w14:textId="77777777" w:rsidR="00FD32B6" w:rsidRPr="004113D4" w:rsidRDefault="00FD32B6" w:rsidP="00FD32B6">
      <w:pPr>
        <w:spacing w:line="360" w:lineRule="auto"/>
        <w:ind w:firstLineChars="200" w:firstLine="480"/>
        <w:rPr>
          <w:bCs/>
          <w:sz w:val="24"/>
        </w:rPr>
      </w:pPr>
      <w:r w:rsidRPr="004113D4">
        <w:rPr>
          <w:rFonts w:hint="eastAsia"/>
          <w:bCs/>
          <w:sz w:val="24"/>
        </w:rPr>
        <w:t>8</w:t>
      </w:r>
      <w:r w:rsidRPr="004113D4">
        <w:rPr>
          <w:bCs/>
          <w:sz w:val="24"/>
        </w:rPr>
        <w:t>、基金的银行汇划费用；</w:t>
      </w:r>
    </w:p>
    <w:p w14:paraId="5043D56D" w14:textId="77777777" w:rsidR="00FD32B6" w:rsidRPr="004113D4" w:rsidRDefault="00FD32B6" w:rsidP="00FD32B6">
      <w:pPr>
        <w:spacing w:line="360" w:lineRule="auto"/>
        <w:ind w:firstLineChars="200" w:firstLine="480"/>
        <w:rPr>
          <w:bCs/>
          <w:sz w:val="24"/>
        </w:rPr>
      </w:pPr>
      <w:r w:rsidRPr="004113D4">
        <w:rPr>
          <w:rFonts w:hint="eastAsia"/>
          <w:bCs/>
          <w:sz w:val="24"/>
        </w:rPr>
        <w:t>9</w:t>
      </w:r>
      <w:r w:rsidRPr="004113D4">
        <w:rPr>
          <w:bCs/>
          <w:sz w:val="24"/>
        </w:rPr>
        <w:t>、</w:t>
      </w:r>
      <w:r w:rsidRPr="004113D4">
        <w:rPr>
          <w:rFonts w:hint="eastAsia"/>
          <w:bCs/>
          <w:sz w:val="24"/>
        </w:rPr>
        <w:t>账户开户费用和账户维护费用；</w:t>
      </w:r>
    </w:p>
    <w:p w14:paraId="555F8951" w14:textId="77777777" w:rsidR="00FD32B6" w:rsidRPr="004113D4" w:rsidRDefault="00FD32B6" w:rsidP="00FD32B6">
      <w:pPr>
        <w:spacing w:line="360" w:lineRule="auto"/>
        <w:ind w:firstLineChars="200" w:firstLine="480"/>
        <w:rPr>
          <w:bCs/>
          <w:sz w:val="24"/>
        </w:rPr>
      </w:pPr>
      <w:r w:rsidRPr="004113D4">
        <w:rPr>
          <w:rFonts w:hint="eastAsia"/>
          <w:bCs/>
          <w:sz w:val="24"/>
        </w:rPr>
        <w:t>10</w:t>
      </w:r>
      <w:r w:rsidRPr="004113D4">
        <w:rPr>
          <w:rFonts w:hint="eastAsia"/>
          <w:bCs/>
          <w:sz w:val="24"/>
        </w:rPr>
        <w:t>、因投资港股通标的股票而产生的各项合理费用；</w:t>
      </w:r>
    </w:p>
    <w:p w14:paraId="4D23D6A5" w14:textId="77777777" w:rsidR="00FD32B6" w:rsidRPr="004113D4" w:rsidRDefault="00FD32B6" w:rsidP="00FD32B6">
      <w:pPr>
        <w:spacing w:line="360" w:lineRule="auto"/>
        <w:ind w:firstLineChars="200" w:firstLine="480"/>
        <w:rPr>
          <w:bCs/>
          <w:sz w:val="24"/>
        </w:rPr>
      </w:pPr>
      <w:r w:rsidRPr="000D4F1E">
        <w:rPr>
          <w:rFonts w:hint="eastAsia"/>
          <w:bCs/>
          <w:sz w:val="24"/>
        </w:rPr>
        <w:t>11</w:t>
      </w:r>
      <w:r w:rsidRPr="000D4F1E">
        <w:rPr>
          <w:bCs/>
          <w:sz w:val="24"/>
        </w:rPr>
        <w:t>、按照国家有关规定和《基金合同》约定，可以在基金财产中列支的其他费用。</w:t>
      </w:r>
    </w:p>
    <w:p w14:paraId="72EE5932" w14:textId="77777777" w:rsidR="00FD32B6" w:rsidRPr="004113D4" w:rsidRDefault="00FD32B6" w:rsidP="00FD32B6">
      <w:pPr>
        <w:spacing w:line="360" w:lineRule="auto"/>
        <w:ind w:firstLineChars="200" w:firstLine="480"/>
        <w:rPr>
          <w:bCs/>
          <w:sz w:val="24"/>
        </w:rPr>
      </w:pPr>
      <w:r w:rsidRPr="004113D4">
        <w:rPr>
          <w:rFonts w:hint="eastAsia"/>
          <w:bCs/>
          <w:sz w:val="24"/>
        </w:rPr>
        <w:t>本基金终止清算时所发生费用，按实际支出额从基金财产总值中扣除。</w:t>
      </w:r>
    </w:p>
    <w:p w14:paraId="05F04D77" w14:textId="77777777" w:rsidR="00452FC2" w:rsidRPr="004113D4" w:rsidRDefault="00452FC2" w:rsidP="00167FF5">
      <w:pPr>
        <w:spacing w:line="360" w:lineRule="auto"/>
        <w:ind w:firstLineChars="200" w:firstLine="480"/>
        <w:rPr>
          <w:bCs/>
          <w:sz w:val="24"/>
        </w:rPr>
      </w:pPr>
    </w:p>
    <w:p w14:paraId="6ED892DD" w14:textId="77777777" w:rsidR="00987BEE" w:rsidRPr="004113D4" w:rsidRDefault="00520EAA" w:rsidP="00167FF5">
      <w:pPr>
        <w:spacing w:line="360" w:lineRule="auto"/>
        <w:ind w:firstLineChars="200" w:firstLine="482"/>
        <w:rPr>
          <w:b/>
          <w:sz w:val="24"/>
        </w:rPr>
      </w:pPr>
      <w:r w:rsidRPr="004113D4">
        <w:rPr>
          <w:b/>
          <w:sz w:val="24"/>
        </w:rPr>
        <w:t>二</w:t>
      </w:r>
      <w:r w:rsidR="00987BEE" w:rsidRPr="004113D4">
        <w:rPr>
          <w:b/>
          <w:sz w:val="24"/>
        </w:rPr>
        <w:t>、基金费用计提方法、计提标准和支付方式</w:t>
      </w:r>
    </w:p>
    <w:p w14:paraId="058710D0" w14:textId="77777777" w:rsidR="00262F3E" w:rsidRPr="004113D4" w:rsidRDefault="00262F3E" w:rsidP="00167FF5">
      <w:pPr>
        <w:spacing w:line="360" w:lineRule="auto"/>
        <w:ind w:firstLineChars="200" w:firstLine="480"/>
        <w:rPr>
          <w:bCs/>
          <w:sz w:val="24"/>
        </w:rPr>
      </w:pPr>
      <w:r w:rsidRPr="004113D4">
        <w:rPr>
          <w:bCs/>
          <w:sz w:val="24"/>
        </w:rPr>
        <w:t>1</w:t>
      </w:r>
      <w:r w:rsidRPr="004113D4">
        <w:rPr>
          <w:bCs/>
          <w:sz w:val="24"/>
        </w:rPr>
        <w:t>、基金管理人的管理费</w:t>
      </w:r>
      <w:r w:rsidRPr="004113D4">
        <w:rPr>
          <w:bCs/>
          <w:sz w:val="24"/>
        </w:rPr>
        <w:t xml:space="preserve"> </w:t>
      </w:r>
    </w:p>
    <w:p w14:paraId="299CBE07" w14:textId="77777777" w:rsidR="00262F3E" w:rsidRPr="004113D4" w:rsidRDefault="00262F3E" w:rsidP="00167FF5">
      <w:pPr>
        <w:spacing w:line="360" w:lineRule="auto"/>
        <w:ind w:firstLineChars="200" w:firstLine="480"/>
        <w:rPr>
          <w:bCs/>
          <w:sz w:val="24"/>
        </w:rPr>
      </w:pPr>
      <w:r w:rsidRPr="004113D4">
        <w:rPr>
          <w:bCs/>
          <w:sz w:val="24"/>
        </w:rPr>
        <w:t>本基金的管理费按前一日基金资产净值的</w:t>
      </w:r>
      <w:r w:rsidR="00AE2F56" w:rsidRPr="004113D4">
        <w:rPr>
          <w:rFonts w:hint="eastAsia"/>
          <w:bCs/>
          <w:sz w:val="24"/>
        </w:rPr>
        <w:t>1.5</w:t>
      </w:r>
      <w:r w:rsidR="000C1A20" w:rsidRPr="004113D4">
        <w:rPr>
          <w:rFonts w:hint="eastAsia"/>
          <w:bCs/>
          <w:sz w:val="24"/>
        </w:rPr>
        <w:t>0</w:t>
      </w:r>
      <w:r w:rsidRPr="004113D4">
        <w:rPr>
          <w:bCs/>
          <w:sz w:val="24"/>
        </w:rPr>
        <w:t>%</w:t>
      </w:r>
      <w:r w:rsidRPr="004113D4">
        <w:rPr>
          <w:bCs/>
          <w:sz w:val="24"/>
        </w:rPr>
        <w:t>年费率计提。管理费的计算方法如下：</w:t>
      </w:r>
    </w:p>
    <w:p w14:paraId="7D32CA70" w14:textId="77777777" w:rsidR="00262F3E" w:rsidRPr="004113D4" w:rsidRDefault="00262F3E" w:rsidP="00167FF5">
      <w:pPr>
        <w:spacing w:line="360" w:lineRule="auto"/>
        <w:ind w:firstLineChars="200" w:firstLine="480"/>
        <w:rPr>
          <w:bCs/>
          <w:sz w:val="24"/>
        </w:rPr>
      </w:pPr>
      <w:r w:rsidRPr="004113D4">
        <w:rPr>
          <w:bCs/>
          <w:sz w:val="24"/>
        </w:rPr>
        <w:t>H</w:t>
      </w:r>
      <w:r w:rsidRPr="004113D4">
        <w:rPr>
          <w:bCs/>
          <w:sz w:val="24"/>
        </w:rPr>
        <w:t>＝</w:t>
      </w:r>
      <w:r w:rsidRPr="004113D4">
        <w:rPr>
          <w:bCs/>
          <w:sz w:val="24"/>
        </w:rPr>
        <w:t>E×</w:t>
      </w:r>
      <w:r w:rsidR="00AE2F56" w:rsidRPr="004113D4">
        <w:rPr>
          <w:rFonts w:hint="eastAsia"/>
          <w:bCs/>
          <w:sz w:val="24"/>
        </w:rPr>
        <w:t>1.5</w:t>
      </w:r>
      <w:r w:rsidR="000C1A20" w:rsidRPr="004113D4">
        <w:rPr>
          <w:rFonts w:hint="eastAsia"/>
          <w:bCs/>
          <w:sz w:val="24"/>
        </w:rPr>
        <w:t>0</w:t>
      </w:r>
      <w:r w:rsidRPr="004113D4">
        <w:rPr>
          <w:bCs/>
          <w:sz w:val="24"/>
        </w:rPr>
        <w:t>%÷</w:t>
      </w:r>
      <w:r w:rsidRPr="004113D4">
        <w:rPr>
          <w:bCs/>
          <w:sz w:val="24"/>
        </w:rPr>
        <w:t>当年天数</w:t>
      </w:r>
    </w:p>
    <w:p w14:paraId="208D17DC" w14:textId="77777777" w:rsidR="00262F3E" w:rsidRPr="004113D4" w:rsidRDefault="00262F3E" w:rsidP="00167FF5">
      <w:pPr>
        <w:spacing w:line="360" w:lineRule="auto"/>
        <w:ind w:firstLineChars="200" w:firstLine="480"/>
        <w:rPr>
          <w:bCs/>
          <w:sz w:val="24"/>
        </w:rPr>
      </w:pPr>
      <w:r w:rsidRPr="004113D4">
        <w:rPr>
          <w:bCs/>
          <w:sz w:val="24"/>
        </w:rPr>
        <w:t>H</w:t>
      </w:r>
      <w:r w:rsidRPr="004113D4">
        <w:rPr>
          <w:bCs/>
          <w:sz w:val="24"/>
        </w:rPr>
        <w:t>为每日应计提的基金管理费</w:t>
      </w:r>
    </w:p>
    <w:p w14:paraId="5FD91F6C" w14:textId="77777777" w:rsidR="00262F3E" w:rsidRPr="004113D4" w:rsidRDefault="00262F3E" w:rsidP="00167FF5">
      <w:pPr>
        <w:spacing w:line="360" w:lineRule="auto"/>
        <w:ind w:firstLineChars="200" w:firstLine="480"/>
        <w:rPr>
          <w:bCs/>
          <w:sz w:val="24"/>
        </w:rPr>
      </w:pPr>
      <w:r w:rsidRPr="004113D4">
        <w:rPr>
          <w:bCs/>
          <w:sz w:val="24"/>
        </w:rPr>
        <w:t>E</w:t>
      </w:r>
      <w:r w:rsidRPr="004113D4">
        <w:rPr>
          <w:bCs/>
          <w:sz w:val="24"/>
        </w:rPr>
        <w:t>为前一日的基金资产净值</w:t>
      </w:r>
    </w:p>
    <w:p w14:paraId="27975D89" w14:textId="77777777" w:rsidR="00CC0ECB" w:rsidRPr="004113D4" w:rsidRDefault="00CC0ECB" w:rsidP="00167FF5">
      <w:pPr>
        <w:spacing w:line="360" w:lineRule="auto"/>
        <w:ind w:firstLineChars="200" w:firstLine="480"/>
        <w:rPr>
          <w:rFonts w:ascii="宋体" w:hAnsi="宋体"/>
          <w:sz w:val="24"/>
        </w:rPr>
      </w:pPr>
      <w:r w:rsidRPr="004113D4">
        <w:rPr>
          <w:rFonts w:ascii="宋体" w:hAnsi="宋体" w:hint="eastAsia"/>
          <w:sz w:val="24"/>
        </w:rPr>
        <w:t>基金管理费每日计提，按月支付，由基金托管人根据与基金管理人核对一致的财务数据，自动在月初5个工作日内，按照指定的账户路径从基金财产中一次性支付给基金管理人，基金管理人无需再出具资金划拨指令。若遇法定节假日、公休日等，支付日期顺延。费用自动扣划后，基金管理人应进行核对，如发现数据不符，及时联系基金托管人协商解决。</w:t>
      </w:r>
    </w:p>
    <w:p w14:paraId="74EC0870" w14:textId="77777777" w:rsidR="00262F3E" w:rsidRPr="004113D4" w:rsidRDefault="00262F3E" w:rsidP="00167FF5">
      <w:pPr>
        <w:spacing w:line="360" w:lineRule="auto"/>
        <w:ind w:firstLineChars="200" w:firstLine="480"/>
        <w:rPr>
          <w:bCs/>
          <w:sz w:val="24"/>
        </w:rPr>
      </w:pPr>
      <w:r w:rsidRPr="004113D4">
        <w:rPr>
          <w:bCs/>
          <w:sz w:val="24"/>
        </w:rPr>
        <w:t>2</w:t>
      </w:r>
      <w:r w:rsidRPr="004113D4">
        <w:rPr>
          <w:bCs/>
          <w:sz w:val="24"/>
        </w:rPr>
        <w:t>、基金托管人的托管费</w:t>
      </w:r>
    </w:p>
    <w:p w14:paraId="1E0CAF52" w14:textId="77777777" w:rsidR="00262F3E" w:rsidRPr="004113D4" w:rsidRDefault="00262F3E" w:rsidP="00167FF5">
      <w:pPr>
        <w:spacing w:line="360" w:lineRule="auto"/>
        <w:ind w:firstLineChars="200" w:firstLine="480"/>
        <w:rPr>
          <w:bCs/>
          <w:sz w:val="24"/>
        </w:rPr>
      </w:pPr>
      <w:r w:rsidRPr="004113D4">
        <w:rPr>
          <w:bCs/>
          <w:sz w:val="24"/>
        </w:rPr>
        <w:t>本基金的托管费按前一日基金资产净值的</w:t>
      </w:r>
      <w:r w:rsidR="00AE2F56" w:rsidRPr="004113D4">
        <w:rPr>
          <w:rFonts w:hint="eastAsia"/>
          <w:bCs/>
          <w:sz w:val="24"/>
        </w:rPr>
        <w:t>0.25</w:t>
      </w:r>
      <w:r w:rsidRPr="004113D4">
        <w:rPr>
          <w:bCs/>
          <w:sz w:val="24"/>
        </w:rPr>
        <w:t>%</w:t>
      </w:r>
      <w:r w:rsidRPr="004113D4">
        <w:rPr>
          <w:bCs/>
          <w:sz w:val="24"/>
        </w:rPr>
        <w:t>的年费率计提。托管费的计算方法如下：</w:t>
      </w:r>
    </w:p>
    <w:p w14:paraId="67AE8F5D" w14:textId="77777777" w:rsidR="00262F3E" w:rsidRPr="004113D4" w:rsidRDefault="00262F3E" w:rsidP="00167FF5">
      <w:pPr>
        <w:spacing w:line="360" w:lineRule="auto"/>
        <w:ind w:firstLineChars="200" w:firstLine="480"/>
        <w:rPr>
          <w:bCs/>
          <w:sz w:val="24"/>
        </w:rPr>
      </w:pPr>
      <w:r w:rsidRPr="004113D4">
        <w:rPr>
          <w:bCs/>
          <w:sz w:val="24"/>
        </w:rPr>
        <w:t>H</w:t>
      </w:r>
      <w:r w:rsidRPr="004113D4">
        <w:rPr>
          <w:bCs/>
          <w:sz w:val="24"/>
        </w:rPr>
        <w:t>＝</w:t>
      </w:r>
      <w:r w:rsidRPr="004113D4">
        <w:rPr>
          <w:bCs/>
          <w:sz w:val="24"/>
        </w:rPr>
        <w:t>E×</w:t>
      </w:r>
      <w:r w:rsidR="00AE2F56" w:rsidRPr="004113D4">
        <w:rPr>
          <w:rFonts w:hint="eastAsia"/>
          <w:bCs/>
          <w:sz w:val="24"/>
        </w:rPr>
        <w:t>0.25</w:t>
      </w:r>
      <w:r w:rsidRPr="004113D4">
        <w:rPr>
          <w:bCs/>
          <w:sz w:val="24"/>
        </w:rPr>
        <w:t>%÷</w:t>
      </w:r>
      <w:r w:rsidRPr="004113D4">
        <w:rPr>
          <w:bCs/>
          <w:sz w:val="24"/>
        </w:rPr>
        <w:t>当年天数</w:t>
      </w:r>
    </w:p>
    <w:p w14:paraId="2EBED3EE" w14:textId="77777777" w:rsidR="00262F3E" w:rsidRPr="004113D4" w:rsidRDefault="00262F3E" w:rsidP="00167FF5">
      <w:pPr>
        <w:spacing w:line="360" w:lineRule="auto"/>
        <w:ind w:firstLineChars="200" w:firstLine="480"/>
        <w:rPr>
          <w:bCs/>
          <w:sz w:val="24"/>
        </w:rPr>
      </w:pPr>
      <w:r w:rsidRPr="004113D4">
        <w:rPr>
          <w:bCs/>
          <w:sz w:val="24"/>
        </w:rPr>
        <w:lastRenderedPageBreak/>
        <w:t>H</w:t>
      </w:r>
      <w:r w:rsidRPr="004113D4">
        <w:rPr>
          <w:bCs/>
          <w:sz w:val="24"/>
        </w:rPr>
        <w:t>为每日应计提的基金托管费</w:t>
      </w:r>
    </w:p>
    <w:p w14:paraId="69D50F93" w14:textId="77777777" w:rsidR="00262F3E" w:rsidRPr="004113D4" w:rsidRDefault="00262F3E" w:rsidP="00167FF5">
      <w:pPr>
        <w:spacing w:line="360" w:lineRule="auto"/>
        <w:ind w:firstLineChars="200" w:firstLine="480"/>
        <w:rPr>
          <w:bCs/>
          <w:sz w:val="24"/>
        </w:rPr>
      </w:pPr>
      <w:r w:rsidRPr="004113D4">
        <w:rPr>
          <w:bCs/>
          <w:sz w:val="24"/>
        </w:rPr>
        <w:t>E</w:t>
      </w:r>
      <w:r w:rsidRPr="004113D4">
        <w:rPr>
          <w:bCs/>
          <w:sz w:val="24"/>
        </w:rPr>
        <w:t>为前一日的基金资产净值</w:t>
      </w:r>
    </w:p>
    <w:p w14:paraId="2DC36A7F" w14:textId="77777777" w:rsidR="00CC0ECB" w:rsidRPr="004113D4" w:rsidRDefault="00CC0ECB" w:rsidP="00167FF5">
      <w:pPr>
        <w:spacing w:line="360" w:lineRule="auto"/>
        <w:ind w:firstLineChars="200" w:firstLine="480"/>
        <w:rPr>
          <w:rFonts w:ascii="宋体" w:hAnsi="宋体"/>
          <w:sz w:val="24"/>
        </w:rPr>
      </w:pPr>
      <w:r w:rsidRPr="004113D4">
        <w:rPr>
          <w:rFonts w:ascii="宋体" w:hAnsi="宋体" w:hint="eastAsia"/>
          <w:sz w:val="24"/>
        </w:rPr>
        <w:t>基金托管费每日计提，按月支付，由基金托管人根据与基金管理人核对一致的财务数据，自动在月初5个工作日内，按照指定的账户路径从基金财产中一次性支取，基金管理人无需再出具资金划拨指令。若遇法定节假日、公休日等，支付日期顺延。费用自动扣划后，基金管理人应进行核对，如发现数据不符，及时联系基金托管人协商解决。</w:t>
      </w:r>
    </w:p>
    <w:p w14:paraId="501E370E" w14:textId="77777777" w:rsidR="00FD32B6" w:rsidRPr="004113D4" w:rsidRDefault="00FD32B6" w:rsidP="00FD32B6">
      <w:pPr>
        <w:spacing w:line="360" w:lineRule="auto"/>
        <w:ind w:firstLineChars="200" w:firstLine="480"/>
        <w:rPr>
          <w:bCs/>
          <w:sz w:val="24"/>
        </w:rPr>
      </w:pPr>
      <w:r w:rsidRPr="004113D4">
        <w:rPr>
          <w:rFonts w:hint="eastAsia"/>
          <w:bCs/>
          <w:sz w:val="24"/>
        </w:rPr>
        <w:t>3</w:t>
      </w:r>
      <w:r w:rsidRPr="004113D4">
        <w:rPr>
          <w:rFonts w:hint="eastAsia"/>
          <w:bCs/>
          <w:sz w:val="24"/>
        </w:rPr>
        <w:t>、销售服务费</w:t>
      </w:r>
    </w:p>
    <w:p w14:paraId="3232E3E3" w14:textId="77777777" w:rsidR="00FD32B6" w:rsidRPr="004113D4" w:rsidRDefault="00FD32B6" w:rsidP="00FD32B6">
      <w:pPr>
        <w:spacing w:line="360" w:lineRule="auto"/>
        <w:ind w:firstLineChars="200" w:firstLine="480"/>
        <w:rPr>
          <w:bCs/>
          <w:sz w:val="24"/>
        </w:rPr>
      </w:pPr>
      <w:r w:rsidRPr="004113D4">
        <w:rPr>
          <w:rFonts w:hint="eastAsia"/>
          <w:bCs/>
          <w:sz w:val="24"/>
        </w:rPr>
        <w:t>本基金</w:t>
      </w:r>
      <w:r w:rsidRPr="004113D4">
        <w:rPr>
          <w:rFonts w:hint="eastAsia"/>
          <w:bCs/>
          <w:sz w:val="24"/>
        </w:rPr>
        <w:t>A</w:t>
      </w:r>
      <w:r w:rsidRPr="004113D4">
        <w:rPr>
          <w:rFonts w:hint="eastAsia"/>
          <w:bCs/>
          <w:sz w:val="24"/>
        </w:rPr>
        <w:t>类基金份额不收取销售服务费。</w:t>
      </w:r>
    </w:p>
    <w:p w14:paraId="655D4019" w14:textId="77777777" w:rsidR="00FD32B6" w:rsidRPr="004113D4" w:rsidRDefault="00FD32B6" w:rsidP="00FD32B6">
      <w:pPr>
        <w:spacing w:line="360" w:lineRule="auto"/>
        <w:ind w:firstLineChars="200" w:firstLine="480"/>
        <w:rPr>
          <w:bCs/>
          <w:sz w:val="24"/>
        </w:rPr>
      </w:pPr>
      <w:r w:rsidRPr="004113D4">
        <w:rPr>
          <w:rFonts w:hint="eastAsia"/>
          <w:bCs/>
          <w:sz w:val="24"/>
        </w:rPr>
        <w:t>C</w:t>
      </w:r>
      <w:r w:rsidRPr="004113D4">
        <w:rPr>
          <w:rFonts w:hint="eastAsia"/>
          <w:bCs/>
          <w:sz w:val="24"/>
        </w:rPr>
        <w:t>类基金份额的销售服务费按前一日</w:t>
      </w:r>
      <w:r w:rsidRPr="004113D4">
        <w:rPr>
          <w:rFonts w:hint="eastAsia"/>
          <w:bCs/>
          <w:sz w:val="24"/>
        </w:rPr>
        <w:t>C</w:t>
      </w:r>
      <w:r w:rsidRPr="004113D4">
        <w:rPr>
          <w:rFonts w:hint="eastAsia"/>
          <w:bCs/>
          <w:sz w:val="24"/>
        </w:rPr>
        <w:t>类基金份额资产净值的</w:t>
      </w:r>
      <w:r w:rsidRPr="004113D4">
        <w:rPr>
          <w:rFonts w:hint="eastAsia"/>
          <w:bCs/>
          <w:sz w:val="24"/>
        </w:rPr>
        <w:t>0.40%</w:t>
      </w:r>
      <w:r w:rsidRPr="004113D4">
        <w:rPr>
          <w:rFonts w:hint="eastAsia"/>
          <w:bCs/>
          <w:sz w:val="24"/>
        </w:rPr>
        <w:t>年费率计提。计算方法如下：</w:t>
      </w:r>
    </w:p>
    <w:p w14:paraId="4570E79B" w14:textId="77777777" w:rsidR="00FD32B6" w:rsidRPr="004113D4" w:rsidRDefault="00FD32B6" w:rsidP="00FD32B6">
      <w:pPr>
        <w:spacing w:line="360" w:lineRule="auto"/>
        <w:ind w:firstLineChars="200" w:firstLine="480"/>
        <w:rPr>
          <w:bCs/>
          <w:sz w:val="24"/>
        </w:rPr>
      </w:pPr>
      <w:r w:rsidRPr="004113D4">
        <w:rPr>
          <w:rFonts w:hint="eastAsia"/>
          <w:bCs/>
          <w:sz w:val="24"/>
        </w:rPr>
        <w:t>H</w:t>
      </w:r>
      <w:r w:rsidRPr="004113D4">
        <w:rPr>
          <w:rFonts w:hint="eastAsia"/>
          <w:bCs/>
          <w:sz w:val="24"/>
        </w:rPr>
        <w:t>＝</w:t>
      </w:r>
      <w:r w:rsidRPr="004113D4">
        <w:rPr>
          <w:rFonts w:hint="eastAsia"/>
          <w:bCs/>
          <w:sz w:val="24"/>
        </w:rPr>
        <w:t>E</w:t>
      </w:r>
      <w:r w:rsidRPr="004113D4">
        <w:rPr>
          <w:rFonts w:hint="eastAsia"/>
          <w:bCs/>
          <w:sz w:val="24"/>
        </w:rPr>
        <w:t>×</w:t>
      </w:r>
      <w:r w:rsidRPr="004113D4">
        <w:rPr>
          <w:rFonts w:hint="eastAsia"/>
          <w:bCs/>
          <w:sz w:val="24"/>
        </w:rPr>
        <w:t>0.40%</w:t>
      </w:r>
      <w:r w:rsidRPr="004113D4">
        <w:rPr>
          <w:rFonts w:hint="eastAsia"/>
          <w:bCs/>
          <w:sz w:val="24"/>
        </w:rPr>
        <w:t>÷当年天数</w:t>
      </w:r>
    </w:p>
    <w:p w14:paraId="17720E10" w14:textId="77777777" w:rsidR="00FD32B6" w:rsidRPr="004113D4" w:rsidRDefault="00FD32B6" w:rsidP="00FD32B6">
      <w:pPr>
        <w:spacing w:line="360" w:lineRule="auto"/>
        <w:ind w:firstLineChars="200" w:firstLine="480"/>
        <w:rPr>
          <w:bCs/>
          <w:sz w:val="24"/>
        </w:rPr>
      </w:pPr>
      <w:r w:rsidRPr="004113D4">
        <w:rPr>
          <w:rFonts w:hint="eastAsia"/>
          <w:bCs/>
          <w:sz w:val="24"/>
        </w:rPr>
        <w:t>H</w:t>
      </w:r>
      <w:r w:rsidRPr="004113D4">
        <w:rPr>
          <w:rFonts w:hint="eastAsia"/>
          <w:bCs/>
          <w:sz w:val="24"/>
        </w:rPr>
        <w:t>为</w:t>
      </w:r>
      <w:r w:rsidRPr="004113D4">
        <w:rPr>
          <w:rFonts w:hint="eastAsia"/>
          <w:bCs/>
          <w:sz w:val="24"/>
        </w:rPr>
        <w:t>C</w:t>
      </w:r>
      <w:r w:rsidRPr="004113D4">
        <w:rPr>
          <w:rFonts w:hint="eastAsia"/>
          <w:bCs/>
          <w:sz w:val="24"/>
        </w:rPr>
        <w:t>类基金份额每日应计提的销售服务费</w:t>
      </w:r>
    </w:p>
    <w:p w14:paraId="0D922CBE" w14:textId="77777777" w:rsidR="00FD32B6" w:rsidRPr="004113D4" w:rsidRDefault="00FD32B6" w:rsidP="00FD32B6">
      <w:pPr>
        <w:spacing w:line="360" w:lineRule="auto"/>
        <w:ind w:firstLineChars="200" w:firstLine="480"/>
        <w:rPr>
          <w:bCs/>
          <w:sz w:val="24"/>
        </w:rPr>
      </w:pPr>
      <w:r w:rsidRPr="004113D4">
        <w:rPr>
          <w:rFonts w:hint="eastAsia"/>
          <w:bCs/>
          <w:sz w:val="24"/>
        </w:rPr>
        <w:t>E</w:t>
      </w:r>
      <w:r w:rsidRPr="004113D4">
        <w:rPr>
          <w:rFonts w:hint="eastAsia"/>
          <w:bCs/>
          <w:sz w:val="24"/>
        </w:rPr>
        <w:t>为</w:t>
      </w:r>
      <w:r w:rsidRPr="004113D4">
        <w:rPr>
          <w:rFonts w:hint="eastAsia"/>
          <w:bCs/>
          <w:sz w:val="24"/>
        </w:rPr>
        <w:t>C</w:t>
      </w:r>
      <w:r w:rsidRPr="004113D4">
        <w:rPr>
          <w:rFonts w:hint="eastAsia"/>
          <w:bCs/>
          <w:sz w:val="24"/>
        </w:rPr>
        <w:t>类基金份额前一日基金资产净值</w:t>
      </w:r>
    </w:p>
    <w:p w14:paraId="3BCB3FF4" w14:textId="77777777" w:rsidR="00FD32B6" w:rsidRPr="004113D4" w:rsidRDefault="00FD32B6" w:rsidP="00FD32B6">
      <w:pPr>
        <w:spacing w:line="360" w:lineRule="auto"/>
        <w:ind w:firstLineChars="200" w:firstLine="480"/>
        <w:rPr>
          <w:bCs/>
          <w:sz w:val="24"/>
        </w:rPr>
      </w:pPr>
      <w:r w:rsidRPr="004113D4">
        <w:rPr>
          <w:rFonts w:hint="eastAsia"/>
          <w:bCs/>
          <w:sz w:val="24"/>
        </w:rPr>
        <w:t>C</w:t>
      </w:r>
      <w:r w:rsidRPr="004113D4">
        <w:rPr>
          <w:rFonts w:hint="eastAsia"/>
          <w:bCs/>
          <w:sz w:val="24"/>
        </w:rPr>
        <w:t>类基金份额的基金销售服务费每日计</w:t>
      </w:r>
      <w:r w:rsidRPr="004113D4">
        <w:rPr>
          <w:rFonts w:ascii="宋体" w:hAnsi="宋体" w:hint="eastAsia"/>
          <w:sz w:val="24"/>
        </w:rPr>
        <w:t>算</w:t>
      </w:r>
      <w:r w:rsidRPr="004113D4">
        <w:rPr>
          <w:rFonts w:hint="eastAsia"/>
          <w:bCs/>
          <w:sz w:val="24"/>
        </w:rPr>
        <w:t>，</w:t>
      </w:r>
      <w:r w:rsidRPr="004113D4">
        <w:rPr>
          <w:rFonts w:ascii="宋体" w:hAnsi="宋体" w:hint="eastAsia"/>
          <w:sz w:val="24"/>
        </w:rPr>
        <w:t>逐日累计至每月月末，按月支付，由基金管理人与基金托管人核对一致后，基金托管人按照与基金管理人协商一致的方式于次月首日起5个工作日内从基金财产中一次性支付给基金管理人。若遇法定节假日、公休假等，支付日期顺延</w:t>
      </w:r>
      <w:r w:rsidRPr="004113D4">
        <w:rPr>
          <w:rFonts w:hint="eastAsia"/>
          <w:bCs/>
          <w:sz w:val="24"/>
        </w:rPr>
        <w:t>。</w:t>
      </w:r>
    </w:p>
    <w:p w14:paraId="7F613FB0" w14:textId="77777777" w:rsidR="00FD32B6" w:rsidRPr="004113D4" w:rsidRDefault="00FD32B6" w:rsidP="00FD32B6">
      <w:pPr>
        <w:spacing w:line="360" w:lineRule="auto"/>
        <w:ind w:firstLineChars="200" w:firstLine="480"/>
        <w:rPr>
          <w:bCs/>
          <w:sz w:val="24"/>
        </w:rPr>
      </w:pPr>
      <w:r w:rsidRPr="004113D4">
        <w:rPr>
          <w:rFonts w:hint="eastAsia"/>
          <w:bCs/>
          <w:sz w:val="24"/>
        </w:rPr>
        <w:t>销售服务费主要用于支付销售机构佣金、以及基金管理人的基金行销广告费、促销活动费、基金份额持有人服务费等。</w:t>
      </w:r>
    </w:p>
    <w:p w14:paraId="50D55127" w14:textId="77777777" w:rsidR="00FD32B6" w:rsidRPr="004113D4" w:rsidRDefault="00FD32B6" w:rsidP="00FD32B6">
      <w:pPr>
        <w:spacing w:line="360" w:lineRule="auto"/>
        <w:ind w:firstLineChars="200" w:firstLine="480"/>
        <w:rPr>
          <w:bCs/>
          <w:sz w:val="24"/>
        </w:rPr>
      </w:pPr>
      <w:r w:rsidRPr="004113D4">
        <w:rPr>
          <w:rFonts w:hint="eastAsia"/>
          <w:bCs/>
          <w:sz w:val="24"/>
        </w:rPr>
        <w:t>销售服务费使用范围不包括基金募集期间的上述费用。</w:t>
      </w:r>
    </w:p>
    <w:p w14:paraId="22971591" w14:textId="77777777" w:rsidR="00FD32B6" w:rsidRPr="004113D4" w:rsidRDefault="00FD32B6" w:rsidP="00FD32B6">
      <w:pPr>
        <w:spacing w:line="360" w:lineRule="auto"/>
        <w:ind w:firstLineChars="200" w:firstLine="480"/>
        <w:rPr>
          <w:bCs/>
          <w:sz w:val="24"/>
        </w:rPr>
      </w:pPr>
      <w:r w:rsidRPr="004113D4">
        <w:rPr>
          <w:bCs/>
          <w:sz w:val="24"/>
        </w:rPr>
        <w:t>上述</w:t>
      </w:r>
      <w:r w:rsidRPr="004113D4">
        <w:rPr>
          <w:bCs/>
          <w:sz w:val="24"/>
        </w:rPr>
        <w:t>“</w:t>
      </w:r>
      <w:r w:rsidRPr="004113D4">
        <w:rPr>
          <w:bCs/>
          <w:sz w:val="24"/>
        </w:rPr>
        <w:t>一、基金费用的种类中第</w:t>
      </w:r>
      <w:r w:rsidRPr="004113D4">
        <w:rPr>
          <w:rFonts w:hint="eastAsia"/>
          <w:bCs/>
          <w:sz w:val="24"/>
        </w:rPr>
        <w:t>4</w:t>
      </w:r>
      <w:r w:rsidRPr="004113D4">
        <w:rPr>
          <w:bCs/>
          <w:sz w:val="24"/>
        </w:rPr>
        <w:t>－</w:t>
      </w:r>
      <w:r w:rsidRPr="004113D4">
        <w:rPr>
          <w:rFonts w:hint="eastAsia"/>
          <w:bCs/>
          <w:sz w:val="24"/>
        </w:rPr>
        <w:t>11</w:t>
      </w:r>
      <w:r w:rsidRPr="004113D4">
        <w:rPr>
          <w:bCs/>
          <w:sz w:val="24"/>
        </w:rPr>
        <w:t>项费用</w:t>
      </w:r>
      <w:r w:rsidRPr="004113D4">
        <w:rPr>
          <w:bCs/>
          <w:sz w:val="24"/>
        </w:rPr>
        <w:t>”</w:t>
      </w:r>
      <w:r w:rsidRPr="004113D4">
        <w:rPr>
          <w:bCs/>
          <w:sz w:val="24"/>
        </w:rPr>
        <w:t>，根据有关法规及相应协议规定，按费用实际支出金额列入当期费用，由基金托管人从基金财产中支付。</w:t>
      </w:r>
    </w:p>
    <w:p w14:paraId="79565114" w14:textId="77777777" w:rsidR="00987BEE" w:rsidRPr="004113D4" w:rsidRDefault="00987BEE" w:rsidP="00167FF5">
      <w:pPr>
        <w:spacing w:line="360" w:lineRule="auto"/>
        <w:ind w:firstLineChars="200" w:firstLine="480"/>
        <w:rPr>
          <w:sz w:val="24"/>
        </w:rPr>
      </w:pPr>
    </w:p>
    <w:p w14:paraId="7F715D07" w14:textId="77777777" w:rsidR="00987BEE" w:rsidRPr="004113D4" w:rsidRDefault="00520EAA" w:rsidP="00167FF5">
      <w:pPr>
        <w:spacing w:line="360" w:lineRule="auto"/>
        <w:ind w:firstLineChars="200" w:firstLine="482"/>
        <w:rPr>
          <w:b/>
          <w:sz w:val="24"/>
        </w:rPr>
      </w:pPr>
      <w:r w:rsidRPr="004113D4">
        <w:rPr>
          <w:b/>
          <w:sz w:val="24"/>
        </w:rPr>
        <w:t>三</w:t>
      </w:r>
      <w:r w:rsidR="00987BEE" w:rsidRPr="004113D4">
        <w:rPr>
          <w:b/>
          <w:sz w:val="24"/>
        </w:rPr>
        <w:t>、不列入基金费用的项目</w:t>
      </w:r>
    </w:p>
    <w:p w14:paraId="3B0AE3FB" w14:textId="77777777" w:rsidR="00FB47D9" w:rsidRPr="004113D4" w:rsidRDefault="00FB47D9" w:rsidP="00167FF5">
      <w:pPr>
        <w:spacing w:line="360" w:lineRule="auto"/>
        <w:ind w:firstLineChars="200" w:firstLine="480"/>
        <w:rPr>
          <w:bCs/>
          <w:sz w:val="24"/>
        </w:rPr>
      </w:pPr>
      <w:r w:rsidRPr="004113D4">
        <w:rPr>
          <w:bCs/>
          <w:sz w:val="24"/>
        </w:rPr>
        <w:t>下列费用不列入基金费用：</w:t>
      </w:r>
    </w:p>
    <w:p w14:paraId="2BD8F990" w14:textId="77777777" w:rsidR="00FB47D9" w:rsidRPr="004113D4" w:rsidRDefault="00FB47D9" w:rsidP="00167FF5">
      <w:pPr>
        <w:spacing w:line="360" w:lineRule="auto"/>
        <w:ind w:firstLineChars="200" w:firstLine="480"/>
        <w:rPr>
          <w:bCs/>
          <w:sz w:val="24"/>
        </w:rPr>
      </w:pPr>
      <w:r w:rsidRPr="004113D4">
        <w:rPr>
          <w:bCs/>
          <w:sz w:val="24"/>
        </w:rPr>
        <w:t>1</w:t>
      </w:r>
      <w:r w:rsidRPr="004113D4">
        <w:rPr>
          <w:bCs/>
          <w:sz w:val="24"/>
        </w:rPr>
        <w:t>、</w:t>
      </w:r>
      <w:r w:rsidR="00502698" w:rsidRPr="004113D4">
        <w:rPr>
          <w:bCs/>
          <w:sz w:val="24"/>
        </w:rPr>
        <w:t>基金管理人和基金托管人因未履行或未完全履行义务导致的费用支出或基金财产的损失；</w:t>
      </w:r>
    </w:p>
    <w:p w14:paraId="3DEAD9F0" w14:textId="77777777" w:rsidR="00FB47D9" w:rsidRPr="004113D4" w:rsidRDefault="00FB47D9" w:rsidP="00167FF5">
      <w:pPr>
        <w:spacing w:line="360" w:lineRule="auto"/>
        <w:ind w:firstLineChars="200" w:firstLine="480"/>
        <w:rPr>
          <w:bCs/>
          <w:sz w:val="24"/>
        </w:rPr>
      </w:pPr>
      <w:r w:rsidRPr="004113D4">
        <w:rPr>
          <w:bCs/>
          <w:sz w:val="24"/>
        </w:rPr>
        <w:t>2</w:t>
      </w:r>
      <w:r w:rsidRPr="004113D4">
        <w:rPr>
          <w:bCs/>
          <w:sz w:val="24"/>
        </w:rPr>
        <w:t>、</w:t>
      </w:r>
      <w:r w:rsidR="00502698" w:rsidRPr="004113D4">
        <w:rPr>
          <w:bCs/>
          <w:sz w:val="24"/>
        </w:rPr>
        <w:t>基金管理人和基金托管人处理与基金运作无关的事项发生的费用；</w:t>
      </w:r>
    </w:p>
    <w:p w14:paraId="75B790BE" w14:textId="77777777" w:rsidR="00FB47D9" w:rsidRPr="004113D4" w:rsidRDefault="00FB47D9" w:rsidP="00167FF5">
      <w:pPr>
        <w:spacing w:line="360" w:lineRule="auto"/>
        <w:ind w:firstLineChars="200" w:firstLine="480"/>
        <w:rPr>
          <w:bCs/>
          <w:sz w:val="24"/>
        </w:rPr>
      </w:pPr>
      <w:r w:rsidRPr="004113D4">
        <w:rPr>
          <w:bCs/>
          <w:sz w:val="24"/>
        </w:rPr>
        <w:t>3</w:t>
      </w:r>
      <w:r w:rsidRPr="004113D4">
        <w:rPr>
          <w:bCs/>
          <w:sz w:val="24"/>
        </w:rPr>
        <w:t>、</w:t>
      </w:r>
      <w:r w:rsidR="00502698" w:rsidRPr="004113D4">
        <w:rPr>
          <w:bCs/>
          <w:sz w:val="24"/>
        </w:rPr>
        <w:t>《基金合同》生效前的相关费用；</w:t>
      </w:r>
    </w:p>
    <w:p w14:paraId="1E38D0F2" w14:textId="77777777" w:rsidR="00502698" w:rsidRPr="004113D4" w:rsidRDefault="00FB47D9" w:rsidP="00167FF5">
      <w:pPr>
        <w:spacing w:line="360" w:lineRule="auto"/>
        <w:ind w:firstLineChars="200" w:firstLine="480"/>
        <w:rPr>
          <w:bCs/>
          <w:sz w:val="24"/>
        </w:rPr>
      </w:pPr>
      <w:r w:rsidRPr="004113D4">
        <w:rPr>
          <w:bCs/>
          <w:sz w:val="24"/>
        </w:rPr>
        <w:lastRenderedPageBreak/>
        <w:t>4</w:t>
      </w:r>
      <w:r w:rsidRPr="004113D4">
        <w:rPr>
          <w:bCs/>
          <w:sz w:val="24"/>
        </w:rPr>
        <w:t>、</w:t>
      </w:r>
      <w:r w:rsidR="00502698" w:rsidRPr="004113D4">
        <w:rPr>
          <w:bCs/>
          <w:sz w:val="24"/>
        </w:rPr>
        <w:t>其他根据相关法律法规及中国证监会的有关规定不得列入基金费用的项目。</w:t>
      </w:r>
    </w:p>
    <w:p w14:paraId="04B49A93" w14:textId="77777777" w:rsidR="009742AD" w:rsidRPr="004113D4" w:rsidRDefault="009742AD" w:rsidP="00167FF5">
      <w:pPr>
        <w:spacing w:line="360" w:lineRule="auto"/>
        <w:ind w:firstLineChars="200" w:firstLine="480"/>
        <w:rPr>
          <w:sz w:val="24"/>
        </w:rPr>
      </w:pPr>
    </w:p>
    <w:p w14:paraId="1F9AB7E5" w14:textId="77777777" w:rsidR="00987BEE" w:rsidRPr="004113D4" w:rsidRDefault="00520EAA" w:rsidP="00167FF5">
      <w:pPr>
        <w:spacing w:line="360" w:lineRule="auto"/>
        <w:ind w:firstLineChars="200" w:firstLine="482"/>
        <w:rPr>
          <w:b/>
          <w:sz w:val="24"/>
        </w:rPr>
      </w:pPr>
      <w:r w:rsidRPr="004113D4">
        <w:rPr>
          <w:b/>
          <w:sz w:val="24"/>
        </w:rPr>
        <w:t>四</w:t>
      </w:r>
      <w:r w:rsidR="00987BEE" w:rsidRPr="004113D4">
        <w:rPr>
          <w:b/>
          <w:sz w:val="24"/>
        </w:rPr>
        <w:t>、</w:t>
      </w:r>
      <w:r w:rsidR="007B4BC4" w:rsidRPr="004113D4">
        <w:rPr>
          <w:b/>
          <w:sz w:val="24"/>
        </w:rPr>
        <w:t>费用</w:t>
      </w:r>
      <w:r w:rsidR="009742AD" w:rsidRPr="004113D4">
        <w:rPr>
          <w:b/>
          <w:sz w:val="24"/>
        </w:rPr>
        <w:t>调整</w:t>
      </w:r>
      <w:r w:rsidR="00FB47D9" w:rsidRPr="004113D4">
        <w:rPr>
          <w:b/>
          <w:bCs/>
          <w:sz w:val="24"/>
          <w:szCs w:val="20"/>
        </w:rPr>
        <w:t xml:space="preserve"> </w:t>
      </w:r>
    </w:p>
    <w:p w14:paraId="0D8D9267" w14:textId="62696F1C" w:rsidR="005B2DC3" w:rsidRPr="004113D4" w:rsidRDefault="005B2DC3" w:rsidP="00167FF5">
      <w:pPr>
        <w:spacing w:line="360" w:lineRule="auto"/>
        <w:ind w:firstLineChars="200" w:firstLine="480"/>
        <w:rPr>
          <w:bCs/>
          <w:sz w:val="24"/>
        </w:rPr>
      </w:pPr>
      <w:r w:rsidRPr="004113D4">
        <w:rPr>
          <w:bCs/>
          <w:sz w:val="24"/>
        </w:rPr>
        <w:t>基金管理人和基金托管人协商一致后，可根据基金发展情况</w:t>
      </w:r>
      <w:r w:rsidR="00EC5B7D" w:rsidRPr="004113D4">
        <w:rPr>
          <w:rFonts w:hint="eastAsia"/>
          <w:bCs/>
          <w:sz w:val="24"/>
          <w:szCs w:val="20"/>
        </w:rPr>
        <w:t>，履行适当程序后，</w:t>
      </w:r>
      <w:r w:rsidRPr="004113D4">
        <w:rPr>
          <w:bCs/>
          <w:sz w:val="24"/>
        </w:rPr>
        <w:t>调整基金管理费率</w:t>
      </w:r>
      <w:r w:rsidR="00D03D63" w:rsidRPr="004113D4">
        <w:rPr>
          <w:rFonts w:hint="eastAsia"/>
          <w:bCs/>
          <w:sz w:val="24"/>
          <w:szCs w:val="20"/>
        </w:rPr>
        <w:t>、</w:t>
      </w:r>
      <w:r w:rsidRPr="004113D4">
        <w:rPr>
          <w:bCs/>
          <w:sz w:val="24"/>
        </w:rPr>
        <w:t>基金托管费</w:t>
      </w:r>
      <w:r w:rsidR="000300F0" w:rsidRPr="004113D4">
        <w:rPr>
          <w:bCs/>
          <w:sz w:val="24"/>
        </w:rPr>
        <w:t>率</w:t>
      </w:r>
      <w:r w:rsidR="00B76AC7">
        <w:rPr>
          <w:rFonts w:hint="eastAsia"/>
          <w:bCs/>
          <w:sz w:val="24"/>
        </w:rPr>
        <w:t>、基金销售服务费率</w:t>
      </w:r>
      <w:r w:rsidRPr="004113D4">
        <w:rPr>
          <w:bCs/>
          <w:sz w:val="24"/>
        </w:rPr>
        <w:t>等相关费率。</w:t>
      </w:r>
      <w:r w:rsidRPr="004113D4">
        <w:rPr>
          <w:bCs/>
          <w:sz w:val="24"/>
        </w:rPr>
        <w:t xml:space="preserve"> </w:t>
      </w:r>
    </w:p>
    <w:p w14:paraId="79446CD6" w14:textId="77777777" w:rsidR="00FD32B6" w:rsidRPr="004113D4" w:rsidRDefault="00FD32B6" w:rsidP="00FD32B6">
      <w:pPr>
        <w:spacing w:line="360" w:lineRule="auto"/>
        <w:ind w:firstLineChars="200" w:firstLine="480"/>
        <w:rPr>
          <w:bCs/>
          <w:sz w:val="24"/>
        </w:rPr>
      </w:pPr>
      <w:r w:rsidRPr="004113D4">
        <w:rPr>
          <w:rFonts w:hint="eastAsia"/>
          <w:bCs/>
          <w:sz w:val="24"/>
        </w:rPr>
        <w:t>基金管理人必须于新的费率实施日前依照《信息披露办法》的有关规定在指定媒介上公告。</w:t>
      </w:r>
    </w:p>
    <w:p w14:paraId="0B363477" w14:textId="21BDACA8" w:rsidR="007B4BC4" w:rsidRPr="004113D4" w:rsidRDefault="007B4BC4" w:rsidP="00167FF5">
      <w:pPr>
        <w:spacing w:line="360" w:lineRule="auto"/>
        <w:ind w:firstLineChars="200" w:firstLine="480"/>
        <w:rPr>
          <w:bCs/>
          <w:sz w:val="24"/>
        </w:rPr>
      </w:pPr>
    </w:p>
    <w:p w14:paraId="1C25A4A2" w14:textId="77777777" w:rsidR="00987BEE" w:rsidRPr="004113D4" w:rsidRDefault="00520EAA" w:rsidP="00167FF5">
      <w:pPr>
        <w:spacing w:line="360" w:lineRule="auto"/>
        <w:ind w:firstLineChars="200" w:firstLine="482"/>
        <w:rPr>
          <w:b/>
          <w:sz w:val="24"/>
        </w:rPr>
      </w:pPr>
      <w:r w:rsidRPr="004113D4">
        <w:rPr>
          <w:b/>
          <w:sz w:val="24"/>
        </w:rPr>
        <w:t>五</w:t>
      </w:r>
      <w:r w:rsidR="00987BEE" w:rsidRPr="004113D4">
        <w:rPr>
          <w:b/>
          <w:sz w:val="24"/>
        </w:rPr>
        <w:t>、基金税收</w:t>
      </w:r>
    </w:p>
    <w:p w14:paraId="6B29A88D" w14:textId="77777777" w:rsidR="007B4BC4" w:rsidRPr="004113D4" w:rsidRDefault="007B4BC4" w:rsidP="00167FF5">
      <w:pPr>
        <w:spacing w:line="360" w:lineRule="auto"/>
        <w:ind w:firstLineChars="200" w:firstLine="480"/>
        <w:rPr>
          <w:bCs/>
          <w:sz w:val="24"/>
        </w:rPr>
      </w:pPr>
      <w:r w:rsidRPr="004113D4">
        <w:rPr>
          <w:bCs/>
          <w:sz w:val="24"/>
        </w:rPr>
        <w:t>本基金运作过程中涉及的各纳税主体，其纳税义务按国家税收法律、法规执行。</w:t>
      </w:r>
      <w:r w:rsidR="003D2174" w:rsidRPr="004113D4">
        <w:rPr>
          <w:rFonts w:hint="eastAsia"/>
          <w:bCs/>
          <w:sz w:val="24"/>
        </w:rPr>
        <w:t>基金财产投资的相关税收，由基金份额持有人承担，基金管理人或者其他扣缴义务人按照国家有关税收征收的规定代扣代缴。</w:t>
      </w:r>
    </w:p>
    <w:p w14:paraId="383410ED" w14:textId="77777777" w:rsidR="005F6DD1" w:rsidRPr="004113D4" w:rsidRDefault="005F6DD1" w:rsidP="00167FF5">
      <w:pPr>
        <w:spacing w:line="360" w:lineRule="auto"/>
        <w:ind w:firstLineChars="200" w:firstLine="482"/>
        <w:rPr>
          <w:rFonts w:hAnsi="宋体"/>
          <w:b/>
          <w:sz w:val="24"/>
        </w:rPr>
        <w:sectPr w:rsidR="005F6DD1" w:rsidRPr="004113D4">
          <w:pgSz w:w="11906" w:h="16838"/>
          <w:pgMar w:top="1701" w:right="1134" w:bottom="1134" w:left="1134" w:header="851" w:footer="992" w:gutter="0"/>
          <w:cols w:space="720"/>
          <w:titlePg/>
          <w:docGrid w:type="lines" w:linePitch="312"/>
        </w:sectPr>
      </w:pPr>
    </w:p>
    <w:p w14:paraId="407A168F" w14:textId="77777777" w:rsidR="00075CAC" w:rsidRPr="004113D4" w:rsidRDefault="00075CAC" w:rsidP="00167FF5">
      <w:pPr>
        <w:pStyle w:val="11"/>
        <w:spacing w:line="360" w:lineRule="auto"/>
        <w:rPr>
          <w:rFonts w:ascii="Times New Roman" w:eastAsia="宋体"/>
          <w:b/>
          <w:bCs/>
          <w:szCs w:val="24"/>
        </w:rPr>
      </w:pPr>
      <w:bookmarkStart w:id="75" w:name="_Toc304121839"/>
      <w:bookmarkStart w:id="76" w:name="_Toc4680252"/>
      <w:r w:rsidRPr="004113D4">
        <w:rPr>
          <w:rFonts w:ascii="Times New Roman" w:eastAsia="宋体"/>
          <w:b/>
          <w:bCs/>
          <w:szCs w:val="24"/>
        </w:rPr>
        <w:lastRenderedPageBreak/>
        <w:t>第十四部分</w:t>
      </w:r>
      <w:r w:rsidRPr="004113D4">
        <w:rPr>
          <w:rFonts w:ascii="Times New Roman" w:eastAsia="宋体"/>
          <w:b/>
          <w:bCs/>
          <w:szCs w:val="24"/>
        </w:rPr>
        <w:t xml:space="preserve">  </w:t>
      </w:r>
      <w:r w:rsidRPr="004113D4">
        <w:rPr>
          <w:rFonts w:ascii="Times New Roman" w:eastAsia="宋体"/>
          <w:b/>
          <w:bCs/>
          <w:szCs w:val="24"/>
        </w:rPr>
        <w:t>基金的会计与审计</w:t>
      </w:r>
      <w:bookmarkEnd w:id="75"/>
      <w:bookmarkEnd w:id="76"/>
    </w:p>
    <w:p w14:paraId="26C04A36" w14:textId="77777777" w:rsidR="00987BEE" w:rsidRPr="004113D4" w:rsidRDefault="00987BEE" w:rsidP="00167FF5">
      <w:pPr>
        <w:spacing w:line="360" w:lineRule="auto"/>
        <w:ind w:firstLineChars="200" w:firstLine="482"/>
        <w:rPr>
          <w:rFonts w:ascii="宋体" w:hAnsi="宋体"/>
          <w:b/>
          <w:sz w:val="24"/>
        </w:rPr>
      </w:pPr>
      <w:r w:rsidRPr="004113D4">
        <w:rPr>
          <w:rFonts w:ascii="宋体" w:hAnsi="宋体"/>
          <w:b/>
          <w:sz w:val="24"/>
        </w:rPr>
        <w:t>一、基金会计政策</w:t>
      </w:r>
    </w:p>
    <w:p w14:paraId="39EBC06D" w14:textId="77777777" w:rsidR="00423165" w:rsidRPr="004113D4" w:rsidRDefault="00423165" w:rsidP="00167FF5">
      <w:pPr>
        <w:spacing w:line="360" w:lineRule="auto"/>
        <w:ind w:firstLineChars="200" w:firstLine="480"/>
        <w:rPr>
          <w:bCs/>
          <w:sz w:val="24"/>
        </w:rPr>
      </w:pPr>
      <w:r w:rsidRPr="004113D4">
        <w:rPr>
          <w:bCs/>
          <w:sz w:val="24"/>
        </w:rPr>
        <w:t>1</w:t>
      </w:r>
      <w:r w:rsidRPr="004113D4">
        <w:rPr>
          <w:bCs/>
          <w:sz w:val="24"/>
        </w:rPr>
        <w:t>、基金管理人为本基金的基金会计责任方；</w:t>
      </w:r>
    </w:p>
    <w:p w14:paraId="2441E207" w14:textId="77777777" w:rsidR="00423165" w:rsidRPr="004113D4" w:rsidRDefault="00423165" w:rsidP="00167FF5">
      <w:pPr>
        <w:spacing w:line="360" w:lineRule="auto"/>
        <w:ind w:firstLineChars="200" w:firstLine="480"/>
        <w:rPr>
          <w:bCs/>
          <w:sz w:val="24"/>
        </w:rPr>
      </w:pPr>
      <w:r w:rsidRPr="004113D4">
        <w:rPr>
          <w:bCs/>
          <w:sz w:val="24"/>
        </w:rPr>
        <w:t>2</w:t>
      </w:r>
      <w:r w:rsidRPr="004113D4">
        <w:rPr>
          <w:bCs/>
          <w:sz w:val="24"/>
        </w:rPr>
        <w:t>、基金的会计年度为公历年度的</w:t>
      </w:r>
      <w:r w:rsidRPr="004113D4">
        <w:rPr>
          <w:bCs/>
          <w:sz w:val="24"/>
        </w:rPr>
        <w:t>1</w:t>
      </w:r>
      <w:r w:rsidRPr="004113D4">
        <w:rPr>
          <w:bCs/>
          <w:sz w:val="24"/>
        </w:rPr>
        <w:t>月</w:t>
      </w:r>
      <w:r w:rsidRPr="004113D4">
        <w:rPr>
          <w:bCs/>
          <w:sz w:val="24"/>
        </w:rPr>
        <w:t>1</w:t>
      </w:r>
      <w:r w:rsidRPr="004113D4">
        <w:rPr>
          <w:bCs/>
          <w:sz w:val="24"/>
        </w:rPr>
        <w:t>日至</w:t>
      </w:r>
      <w:r w:rsidRPr="004113D4">
        <w:rPr>
          <w:bCs/>
          <w:sz w:val="24"/>
        </w:rPr>
        <w:t>12</w:t>
      </w:r>
      <w:r w:rsidRPr="004113D4">
        <w:rPr>
          <w:bCs/>
          <w:sz w:val="24"/>
        </w:rPr>
        <w:t>月</w:t>
      </w:r>
      <w:r w:rsidRPr="004113D4">
        <w:rPr>
          <w:bCs/>
          <w:sz w:val="24"/>
        </w:rPr>
        <w:t>31</w:t>
      </w:r>
      <w:r w:rsidRPr="004113D4">
        <w:rPr>
          <w:bCs/>
          <w:sz w:val="24"/>
        </w:rPr>
        <w:t>日；基金首次募集的会计年度按如下原则：如果《基金合同》生效少于</w:t>
      </w:r>
      <w:r w:rsidRPr="004113D4">
        <w:rPr>
          <w:bCs/>
          <w:sz w:val="24"/>
        </w:rPr>
        <w:t>2</w:t>
      </w:r>
      <w:r w:rsidRPr="004113D4">
        <w:rPr>
          <w:bCs/>
          <w:sz w:val="24"/>
        </w:rPr>
        <w:t>个月，可以并入下一个会计年度；</w:t>
      </w:r>
    </w:p>
    <w:p w14:paraId="0E88E483" w14:textId="77777777" w:rsidR="00423165" w:rsidRPr="004113D4" w:rsidRDefault="00423165" w:rsidP="00167FF5">
      <w:pPr>
        <w:spacing w:line="360" w:lineRule="auto"/>
        <w:ind w:firstLineChars="200" w:firstLine="480"/>
        <w:rPr>
          <w:bCs/>
          <w:sz w:val="24"/>
        </w:rPr>
      </w:pPr>
      <w:r w:rsidRPr="004113D4">
        <w:rPr>
          <w:bCs/>
          <w:sz w:val="24"/>
        </w:rPr>
        <w:t>3</w:t>
      </w:r>
      <w:r w:rsidRPr="004113D4">
        <w:rPr>
          <w:bCs/>
          <w:sz w:val="24"/>
        </w:rPr>
        <w:t>、基金核算以人民币为记账本位币，以人民币元为记账单位；</w:t>
      </w:r>
    </w:p>
    <w:p w14:paraId="34B33162" w14:textId="77777777" w:rsidR="00423165" w:rsidRPr="004113D4" w:rsidRDefault="00423165" w:rsidP="00167FF5">
      <w:pPr>
        <w:spacing w:line="360" w:lineRule="auto"/>
        <w:ind w:firstLineChars="200" w:firstLine="480"/>
        <w:rPr>
          <w:bCs/>
          <w:sz w:val="24"/>
        </w:rPr>
      </w:pPr>
      <w:r w:rsidRPr="004113D4">
        <w:rPr>
          <w:bCs/>
          <w:sz w:val="24"/>
        </w:rPr>
        <w:t>4</w:t>
      </w:r>
      <w:r w:rsidRPr="004113D4">
        <w:rPr>
          <w:bCs/>
          <w:sz w:val="24"/>
        </w:rPr>
        <w:t>、会计制度执行国家有关会计制度；</w:t>
      </w:r>
    </w:p>
    <w:p w14:paraId="597A547E" w14:textId="77777777" w:rsidR="00423165" w:rsidRPr="004113D4" w:rsidRDefault="00423165" w:rsidP="00167FF5">
      <w:pPr>
        <w:spacing w:line="360" w:lineRule="auto"/>
        <w:ind w:firstLineChars="200" w:firstLine="480"/>
        <w:rPr>
          <w:bCs/>
          <w:sz w:val="24"/>
        </w:rPr>
      </w:pPr>
      <w:r w:rsidRPr="004113D4">
        <w:rPr>
          <w:bCs/>
          <w:sz w:val="24"/>
        </w:rPr>
        <w:t>5</w:t>
      </w:r>
      <w:r w:rsidRPr="004113D4">
        <w:rPr>
          <w:bCs/>
          <w:sz w:val="24"/>
        </w:rPr>
        <w:t>、本基金独立建账、独立核算；</w:t>
      </w:r>
    </w:p>
    <w:p w14:paraId="45084216" w14:textId="77777777" w:rsidR="00423165" w:rsidRPr="004113D4" w:rsidRDefault="00423165" w:rsidP="00167FF5">
      <w:pPr>
        <w:spacing w:line="360" w:lineRule="auto"/>
        <w:ind w:firstLineChars="200" w:firstLine="480"/>
        <w:rPr>
          <w:bCs/>
          <w:sz w:val="24"/>
        </w:rPr>
      </w:pPr>
      <w:r w:rsidRPr="004113D4">
        <w:rPr>
          <w:bCs/>
          <w:sz w:val="24"/>
        </w:rPr>
        <w:t>6</w:t>
      </w:r>
      <w:r w:rsidRPr="004113D4">
        <w:rPr>
          <w:bCs/>
          <w:sz w:val="24"/>
        </w:rPr>
        <w:t>、基金管理人及基金托管人各自保留完整的会计账目、凭证并进行日常的会计核算，按照有关规定编制基金会计报表；</w:t>
      </w:r>
    </w:p>
    <w:p w14:paraId="68DC1770" w14:textId="77777777" w:rsidR="00423165" w:rsidRPr="004113D4" w:rsidRDefault="00423165" w:rsidP="00167FF5">
      <w:pPr>
        <w:spacing w:line="360" w:lineRule="auto"/>
        <w:ind w:firstLineChars="200" w:firstLine="480"/>
        <w:rPr>
          <w:bCs/>
          <w:sz w:val="24"/>
        </w:rPr>
      </w:pPr>
      <w:r w:rsidRPr="004113D4">
        <w:rPr>
          <w:bCs/>
          <w:sz w:val="24"/>
        </w:rPr>
        <w:t>7</w:t>
      </w:r>
      <w:r w:rsidRPr="004113D4">
        <w:rPr>
          <w:bCs/>
          <w:sz w:val="24"/>
        </w:rPr>
        <w:t>、基金托管人每月与基金管理人就基金的会计核算、报表编制等进行核对并以</w:t>
      </w:r>
      <w:r w:rsidR="00AD26F8" w:rsidRPr="004113D4">
        <w:rPr>
          <w:rFonts w:hint="eastAsia"/>
          <w:bCs/>
          <w:sz w:val="24"/>
        </w:rPr>
        <w:t>托管协议约定的</w:t>
      </w:r>
      <w:r w:rsidRPr="004113D4">
        <w:rPr>
          <w:bCs/>
          <w:sz w:val="24"/>
        </w:rPr>
        <w:t>方式确认。</w:t>
      </w:r>
    </w:p>
    <w:p w14:paraId="5E7C0E89" w14:textId="77777777" w:rsidR="00F5314F" w:rsidRPr="004113D4" w:rsidRDefault="00F5314F" w:rsidP="00167FF5">
      <w:pPr>
        <w:spacing w:line="360" w:lineRule="auto"/>
        <w:ind w:firstLineChars="200" w:firstLine="480"/>
        <w:rPr>
          <w:rFonts w:ascii="宋体" w:hAnsi="宋体"/>
          <w:sz w:val="24"/>
        </w:rPr>
      </w:pPr>
    </w:p>
    <w:p w14:paraId="5846785B" w14:textId="77777777" w:rsidR="00987BEE" w:rsidRPr="004113D4" w:rsidRDefault="00987BEE" w:rsidP="00167FF5">
      <w:pPr>
        <w:spacing w:line="360" w:lineRule="auto"/>
        <w:ind w:firstLineChars="200" w:firstLine="482"/>
        <w:rPr>
          <w:rFonts w:ascii="宋体" w:hAnsi="宋体"/>
          <w:b/>
          <w:sz w:val="24"/>
        </w:rPr>
      </w:pPr>
      <w:r w:rsidRPr="004113D4">
        <w:rPr>
          <w:rFonts w:ascii="宋体" w:hAnsi="宋体"/>
          <w:b/>
          <w:sz w:val="24"/>
        </w:rPr>
        <w:t>二、基金的</w:t>
      </w:r>
      <w:r w:rsidR="005872C2" w:rsidRPr="004113D4">
        <w:rPr>
          <w:rFonts w:ascii="宋体" w:hAnsi="宋体" w:hint="eastAsia"/>
          <w:b/>
          <w:sz w:val="24"/>
        </w:rPr>
        <w:t>年度</w:t>
      </w:r>
      <w:r w:rsidRPr="004113D4">
        <w:rPr>
          <w:rFonts w:ascii="宋体" w:hAnsi="宋体"/>
          <w:b/>
          <w:sz w:val="24"/>
        </w:rPr>
        <w:t>审计</w:t>
      </w:r>
    </w:p>
    <w:p w14:paraId="22842C0D" w14:textId="25838E3A" w:rsidR="00423165" w:rsidRPr="004113D4" w:rsidRDefault="00423165" w:rsidP="00167FF5">
      <w:pPr>
        <w:spacing w:line="360" w:lineRule="auto"/>
        <w:ind w:firstLineChars="200" w:firstLine="480"/>
        <w:rPr>
          <w:bCs/>
          <w:sz w:val="24"/>
        </w:rPr>
      </w:pPr>
      <w:r w:rsidRPr="004113D4">
        <w:rPr>
          <w:bCs/>
          <w:sz w:val="24"/>
        </w:rPr>
        <w:t>1</w:t>
      </w:r>
      <w:r w:rsidRPr="004113D4">
        <w:rPr>
          <w:bCs/>
          <w:sz w:val="24"/>
        </w:rPr>
        <w:t>、基金管理人聘请与基金管理人、基金托管人相互独立的具有证券</w:t>
      </w:r>
      <w:r w:rsidR="00A23AF7" w:rsidRPr="004113D4">
        <w:rPr>
          <w:rFonts w:hint="eastAsia"/>
          <w:bCs/>
          <w:sz w:val="24"/>
        </w:rPr>
        <w:t>、期货相关</w:t>
      </w:r>
      <w:r w:rsidRPr="004113D4">
        <w:rPr>
          <w:bCs/>
          <w:sz w:val="24"/>
        </w:rPr>
        <w:t>从业资格的会计师事务所及其注册会计师对本基金的年度财务报表进行审计。</w:t>
      </w:r>
    </w:p>
    <w:p w14:paraId="439AC544" w14:textId="77777777" w:rsidR="00423165" w:rsidRPr="004113D4" w:rsidRDefault="00423165" w:rsidP="00167FF5">
      <w:pPr>
        <w:spacing w:line="360" w:lineRule="auto"/>
        <w:ind w:firstLineChars="200" w:firstLine="480"/>
        <w:rPr>
          <w:bCs/>
          <w:sz w:val="24"/>
        </w:rPr>
      </w:pPr>
      <w:r w:rsidRPr="004113D4">
        <w:rPr>
          <w:bCs/>
          <w:sz w:val="24"/>
        </w:rPr>
        <w:t>2</w:t>
      </w:r>
      <w:r w:rsidRPr="004113D4">
        <w:rPr>
          <w:bCs/>
          <w:sz w:val="24"/>
        </w:rPr>
        <w:t>、会计师事务所更换经办注册会计师，应事先征得基金管理人同意。</w:t>
      </w:r>
    </w:p>
    <w:p w14:paraId="238E93AD" w14:textId="49FFA826" w:rsidR="00C51410" w:rsidRPr="004113D4" w:rsidRDefault="00423165" w:rsidP="00167FF5">
      <w:pPr>
        <w:spacing w:line="360" w:lineRule="auto"/>
        <w:ind w:firstLineChars="200" w:firstLine="480"/>
      </w:pPr>
      <w:r w:rsidRPr="004113D4">
        <w:rPr>
          <w:bCs/>
          <w:sz w:val="24"/>
        </w:rPr>
        <w:t>3</w:t>
      </w:r>
      <w:r w:rsidRPr="004113D4">
        <w:rPr>
          <w:bCs/>
          <w:sz w:val="24"/>
        </w:rPr>
        <w:t>、</w:t>
      </w:r>
      <w:bookmarkStart w:id="77" w:name="_Hlt4221115"/>
      <w:bookmarkEnd w:id="77"/>
      <w:r w:rsidRPr="004113D4">
        <w:rPr>
          <w:bCs/>
          <w:sz w:val="24"/>
        </w:rPr>
        <w:t>基金管理人认为有充足理由更换会计师事务所，须通报基金托管人。更换会计师事务所需</w:t>
      </w:r>
      <w:r w:rsidR="00A23AF7" w:rsidRPr="004113D4">
        <w:rPr>
          <w:rFonts w:hint="eastAsia"/>
          <w:bCs/>
          <w:sz w:val="24"/>
        </w:rPr>
        <w:t>按照《信息披露办法》的有关规定在指定媒介公告</w:t>
      </w:r>
      <w:r w:rsidRPr="004113D4">
        <w:rPr>
          <w:bCs/>
          <w:sz w:val="24"/>
        </w:rPr>
        <w:t>。</w:t>
      </w:r>
    </w:p>
    <w:p w14:paraId="2FC422C0" w14:textId="77777777" w:rsidR="00C51410" w:rsidRPr="004113D4" w:rsidRDefault="00C51410" w:rsidP="00167FF5">
      <w:pPr>
        <w:spacing w:line="360" w:lineRule="auto"/>
        <w:ind w:firstLineChars="200" w:firstLine="420"/>
      </w:pPr>
    </w:p>
    <w:p w14:paraId="1275DD7E" w14:textId="77777777" w:rsidR="00C51410" w:rsidRPr="004113D4" w:rsidRDefault="00C51410" w:rsidP="00167FF5">
      <w:pPr>
        <w:spacing w:line="360" w:lineRule="auto"/>
        <w:ind w:firstLineChars="200" w:firstLine="420"/>
      </w:pPr>
    </w:p>
    <w:p w14:paraId="4EBEF806" w14:textId="77777777" w:rsidR="00C51410" w:rsidRPr="004113D4" w:rsidRDefault="00C51410" w:rsidP="00167FF5">
      <w:pPr>
        <w:spacing w:line="360" w:lineRule="auto"/>
        <w:ind w:firstLineChars="200" w:firstLine="420"/>
      </w:pPr>
    </w:p>
    <w:p w14:paraId="0F3DE270" w14:textId="77777777" w:rsidR="00C51410" w:rsidRPr="004113D4" w:rsidRDefault="00C51410" w:rsidP="00167FF5">
      <w:pPr>
        <w:spacing w:line="360" w:lineRule="auto"/>
        <w:ind w:firstLineChars="200" w:firstLine="420"/>
      </w:pPr>
    </w:p>
    <w:p w14:paraId="54249783" w14:textId="77777777" w:rsidR="00C51410" w:rsidRPr="004113D4" w:rsidRDefault="00C51410" w:rsidP="00167FF5">
      <w:pPr>
        <w:spacing w:line="360" w:lineRule="auto"/>
        <w:ind w:firstLineChars="200" w:firstLine="420"/>
      </w:pPr>
    </w:p>
    <w:p w14:paraId="1AD5589B" w14:textId="77777777" w:rsidR="00C51410" w:rsidRPr="004113D4" w:rsidRDefault="00C51410" w:rsidP="00167FF5">
      <w:pPr>
        <w:spacing w:line="360" w:lineRule="auto"/>
        <w:ind w:firstLineChars="200" w:firstLine="420"/>
      </w:pPr>
    </w:p>
    <w:p w14:paraId="05B4E7E3" w14:textId="77777777" w:rsidR="00075CAC" w:rsidRPr="004113D4" w:rsidRDefault="00075CAC" w:rsidP="00167FF5">
      <w:pPr>
        <w:pStyle w:val="11"/>
        <w:spacing w:line="360" w:lineRule="auto"/>
        <w:rPr>
          <w:rFonts w:ascii="Times New Roman" w:eastAsia="宋体"/>
          <w:b/>
          <w:bCs/>
          <w:szCs w:val="24"/>
        </w:rPr>
      </w:pPr>
      <w:bookmarkStart w:id="78" w:name="_Toc79978642"/>
      <w:bookmarkStart w:id="79" w:name="_Toc304121840"/>
      <w:bookmarkStart w:id="80" w:name="_Toc4680253"/>
      <w:r w:rsidRPr="004113D4">
        <w:rPr>
          <w:rFonts w:ascii="Times New Roman" w:eastAsia="宋体"/>
          <w:b/>
          <w:bCs/>
          <w:szCs w:val="24"/>
        </w:rPr>
        <w:lastRenderedPageBreak/>
        <w:t>第十五部分</w:t>
      </w:r>
      <w:r w:rsidRPr="004113D4">
        <w:rPr>
          <w:rFonts w:ascii="Times New Roman" w:eastAsia="宋体"/>
          <w:b/>
          <w:bCs/>
          <w:szCs w:val="24"/>
        </w:rPr>
        <w:t xml:space="preserve">  </w:t>
      </w:r>
      <w:r w:rsidRPr="004113D4">
        <w:rPr>
          <w:rFonts w:ascii="Times New Roman" w:eastAsia="宋体"/>
          <w:b/>
          <w:bCs/>
          <w:szCs w:val="24"/>
        </w:rPr>
        <w:t>基金的信息披露</w:t>
      </w:r>
      <w:bookmarkEnd w:id="78"/>
      <w:bookmarkEnd w:id="79"/>
      <w:bookmarkEnd w:id="80"/>
    </w:p>
    <w:p w14:paraId="08309E13" w14:textId="77777777" w:rsidR="00423165" w:rsidRPr="004113D4" w:rsidRDefault="00423165" w:rsidP="00167FF5">
      <w:pPr>
        <w:spacing w:line="360" w:lineRule="auto"/>
        <w:ind w:firstLineChars="200" w:firstLine="482"/>
        <w:rPr>
          <w:b/>
          <w:bCs/>
          <w:sz w:val="24"/>
        </w:rPr>
      </w:pPr>
      <w:r w:rsidRPr="004113D4">
        <w:rPr>
          <w:b/>
          <w:bCs/>
          <w:sz w:val="24"/>
        </w:rPr>
        <w:t>一、本基金的信息披露应符合《基金法》、《运作办法》、《信息披露办法》</w:t>
      </w:r>
      <w:r w:rsidR="00BD4475" w:rsidRPr="004113D4">
        <w:rPr>
          <w:rFonts w:hint="eastAsia"/>
          <w:b/>
          <w:bCs/>
          <w:sz w:val="24"/>
        </w:rPr>
        <w:t>、</w:t>
      </w:r>
      <w:r w:rsidR="003D2174" w:rsidRPr="004113D4">
        <w:rPr>
          <w:rFonts w:hint="eastAsia"/>
          <w:b/>
          <w:bCs/>
          <w:sz w:val="24"/>
        </w:rPr>
        <w:t>《流动性风险管理规定》</w:t>
      </w:r>
      <w:r w:rsidRPr="004113D4">
        <w:rPr>
          <w:b/>
          <w:bCs/>
          <w:sz w:val="24"/>
        </w:rPr>
        <w:t>、《基金合同》及其他有关规定。</w:t>
      </w:r>
      <w:r w:rsidR="005B2DC3" w:rsidRPr="004113D4">
        <w:rPr>
          <w:b/>
          <w:bCs/>
          <w:sz w:val="24"/>
        </w:rPr>
        <w:t>相关法律对信息披露的方式、登载媒介、报备方式等规定发生变化时，本基金从其最新规定。</w:t>
      </w:r>
    </w:p>
    <w:p w14:paraId="4C2CF1A1" w14:textId="77777777" w:rsidR="00423165" w:rsidRPr="004113D4" w:rsidRDefault="00423165" w:rsidP="00167FF5">
      <w:pPr>
        <w:spacing w:line="360" w:lineRule="auto"/>
        <w:ind w:firstLineChars="200" w:firstLine="480"/>
        <w:rPr>
          <w:sz w:val="24"/>
        </w:rPr>
      </w:pPr>
    </w:p>
    <w:p w14:paraId="733E8633" w14:textId="77777777" w:rsidR="00423165" w:rsidRPr="004113D4" w:rsidRDefault="00423165" w:rsidP="00167FF5">
      <w:pPr>
        <w:spacing w:line="360" w:lineRule="auto"/>
        <w:ind w:firstLineChars="200" w:firstLine="482"/>
        <w:rPr>
          <w:b/>
          <w:bCs/>
          <w:sz w:val="24"/>
        </w:rPr>
      </w:pPr>
      <w:r w:rsidRPr="004113D4">
        <w:rPr>
          <w:b/>
          <w:bCs/>
          <w:sz w:val="24"/>
        </w:rPr>
        <w:t>二、信息披露义务人</w:t>
      </w:r>
    </w:p>
    <w:p w14:paraId="3D9BA5D4" w14:textId="77777777" w:rsidR="00A23AF7" w:rsidRPr="004113D4" w:rsidRDefault="00A23AF7" w:rsidP="00A23AF7">
      <w:pPr>
        <w:spacing w:line="360" w:lineRule="auto"/>
        <w:ind w:firstLineChars="200" w:firstLine="480"/>
        <w:rPr>
          <w:bCs/>
          <w:sz w:val="24"/>
        </w:rPr>
      </w:pPr>
      <w:r w:rsidRPr="004113D4">
        <w:rPr>
          <w:rFonts w:hint="eastAsia"/>
          <w:bCs/>
          <w:sz w:val="24"/>
        </w:rPr>
        <w:t>本基金信息披露义务人包括基金管理人、基金托管人、召集基金份额持有人大会的基金份额持有人等法律法规和中国证监会规定的自然人、法人和非法人组织。</w:t>
      </w:r>
    </w:p>
    <w:p w14:paraId="17358DE9" w14:textId="77777777" w:rsidR="00A23AF7" w:rsidRPr="004113D4" w:rsidRDefault="00A23AF7" w:rsidP="00A23AF7">
      <w:pPr>
        <w:spacing w:line="360" w:lineRule="auto"/>
        <w:ind w:firstLineChars="200" w:firstLine="480"/>
        <w:rPr>
          <w:bCs/>
          <w:sz w:val="24"/>
        </w:rPr>
      </w:pPr>
      <w:r w:rsidRPr="004113D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2556DAB" w14:textId="77777777" w:rsidR="00A23AF7" w:rsidRPr="004113D4" w:rsidRDefault="00A23AF7" w:rsidP="00167FF5">
      <w:pPr>
        <w:spacing w:line="360" w:lineRule="auto"/>
        <w:ind w:firstLineChars="200" w:firstLine="480"/>
        <w:rPr>
          <w:bCs/>
          <w:sz w:val="24"/>
        </w:rPr>
      </w:pPr>
      <w:r w:rsidRPr="004113D4">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5E2D61A1" w14:textId="77777777" w:rsidR="00423165" w:rsidRPr="004113D4" w:rsidRDefault="00423165" w:rsidP="00167FF5">
      <w:pPr>
        <w:spacing w:line="360" w:lineRule="auto"/>
        <w:ind w:firstLineChars="200" w:firstLine="480"/>
        <w:rPr>
          <w:bCs/>
          <w:sz w:val="24"/>
        </w:rPr>
      </w:pPr>
    </w:p>
    <w:p w14:paraId="0E075261" w14:textId="77777777" w:rsidR="00423165" w:rsidRPr="004113D4" w:rsidRDefault="00423165" w:rsidP="00167FF5">
      <w:pPr>
        <w:spacing w:line="360" w:lineRule="auto"/>
        <w:ind w:firstLineChars="200" w:firstLine="482"/>
        <w:rPr>
          <w:b/>
          <w:bCs/>
          <w:sz w:val="24"/>
        </w:rPr>
      </w:pPr>
      <w:r w:rsidRPr="004113D4">
        <w:rPr>
          <w:b/>
          <w:bCs/>
          <w:sz w:val="24"/>
        </w:rPr>
        <w:t>三、本基金信息披露义务人承诺公开披露的基金信息，不得有下列行为：</w:t>
      </w:r>
    </w:p>
    <w:p w14:paraId="49F01480" w14:textId="77777777" w:rsidR="00423165" w:rsidRPr="004113D4" w:rsidRDefault="00423165" w:rsidP="00167FF5">
      <w:pPr>
        <w:spacing w:line="360" w:lineRule="auto"/>
        <w:ind w:firstLineChars="200" w:firstLine="480"/>
        <w:rPr>
          <w:bCs/>
          <w:sz w:val="24"/>
        </w:rPr>
      </w:pPr>
      <w:r w:rsidRPr="004113D4">
        <w:rPr>
          <w:bCs/>
          <w:sz w:val="24"/>
        </w:rPr>
        <w:t>1</w:t>
      </w:r>
      <w:r w:rsidRPr="004113D4">
        <w:rPr>
          <w:bCs/>
          <w:sz w:val="24"/>
        </w:rPr>
        <w:t>、虚假记载、误导性陈述或者重大遗漏；</w:t>
      </w:r>
    </w:p>
    <w:p w14:paraId="1A4F545C" w14:textId="77777777" w:rsidR="00423165" w:rsidRPr="004113D4" w:rsidRDefault="00423165" w:rsidP="00167FF5">
      <w:pPr>
        <w:spacing w:line="360" w:lineRule="auto"/>
        <w:ind w:firstLineChars="200" w:firstLine="480"/>
        <w:rPr>
          <w:bCs/>
          <w:sz w:val="24"/>
        </w:rPr>
      </w:pPr>
      <w:r w:rsidRPr="004113D4">
        <w:rPr>
          <w:bCs/>
          <w:sz w:val="24"/>
        </w:rPr>
        <w:t>2</w:t>
      </w:r>
      <w:r w:rsidRPr="004113D4">
        <w:rPr>
          <w:bCs/>
          <w:sz w:val="24"/>
        </w:rPr>
        <w:t>、对证券投资业绩进行预测；</w:t>
      </w:r>
    </w:p>
    <w:p w14:paraId="70640970" w14:textId="77777777" w:rsidR="00423165" w:rsidRPr="004113D4" w:rsidRDefault="00423165" w:rsidP="00167FF5">
      <w:pPr>
        <w:spacing w:line="360" w:lineRule="auto"/>
        <w:ind w:firstLineChars="200" w:firstLine="480"/>
        <w:rPr>
          <w:bCs/>
          <w:sz w:val="24"/>
        </w:rPr>
      </w:pPr>
      <w:r w:rsidRPr="004113D4">
        <w:rPr>
          <w:bCs/>
          <w:sz w:val="24"/>
        </w:rPr>
        <w:t>3</w:t>
      </w:r>
      <w:r w:rsidRPr="004113D4">
        <w:rPr>
          <w:bCs/>
          <w:sz w:val="24"/>
        </w:rPr>
        <w:t>、违规承诺收益或者承担损失；</w:t>
      </w:r>
    </w:p>
    <w:p w14:paraId="48CAFA7C" w14:textId="77777777" w:rsidR="00423165" w:rsidRPr="004113D4" w:rsidRDefault="00423165" w:rsidP="00167FF5">
      <w:pPr>
        <w:spacing w:line="360" w:lineRule="auto"/>
        <w:ind w:firstLineChars="200" w:firstLine="480"/>
        <w:rPr>
          <w:bCs/>
          <w:sz w:val="24"/>
        </w:rPr>
      </w:pPr>
      <w:r w:rsidRPr="004113D4">
        <w:rPr>
          <w:bCs/>
          <w:sz w:val="24"/>
        </w:rPr>
        <w:t>4</w:t>
      </w:r>
      <w:r w:rsidRPr="004113D4">
        <w:rPr>
          <w:bCs/>
          <w:sz w:val="24"/>
        </w:rPr>
        <w:t>、诋毁其他基金管理人、基金托管人或者基金销售机构；</w:t>
      </w:r>
    </w:p>
    <w:p w14:paraId="2DF836FF" w14:textId="77777777" w:rsidR="00423165" w:rsidRPr="004113D4" w:rsidRDefault="00423165" w:rsidP="00167FF5">
      <w:pPr>
        <w:spacing w:line="360" w:lineRule="auto"/>
        <w:ind w:firstLineChars="200" w:firstLine="480"/>
        <w:rPr>
          <w:bCs/>
          <w:sz w:val="24"/>
        </w:rPr>
      </w:pPr>
      <w:r w:rsidRPr="004113D4">
        <w:rPr>
          <w:bCs/>
          <w:sz w:val="24"/>
        </w:rPr>
        <w:t>5</w:t>
      </w:r>
      <w:r w:rsidRPr="004113D4">
        <w:rPr>
          <w:bCs/>
          <w:sz w:val="24"/>
        </w:rPr>
        <w:t>、登载任何自然人、法人或者其他组织的祝贺性、恭维性或推荐性的文字；</w:t>
      </w:r>
    </w:p>
    <w:p w14:paraId="2662A736" w14:textId="77777777" w:rsidR="00423165" w:rsidRPr="004113D4" w:rsidRDefault="00423165" w:rsidP="00167FF5">
      <w:pPr>
        <w:spacing w:line="360" w:lineRule="auto"/>
        <w:ind w:firstLineChars="200" w:firstLine="480"/>
        <w:rPr>
          <w:bCs/>
          <w:sz w:val="24"/>
        </w:rPr>
      </w:pPr>
      <w:r w:rsidRPr="004113D4">
        <w:rPr>
          <w:bCs/>
          <w:sz w:val="24"/>
        </w:rPr>
        <w:t>6</w:t>
      </w:r>
      <w:r w:rsidRPr="004113D4">
        <w:rPr>
          <w:bCs/>
          <w:sz w:val="24"/>
        </w:rPr>
        <w:t>、中国证监会禁止的其他行为。</w:t>
      </w:r>
    </w:p>
    <w:p w14:paraId="31B57C8A" w14:textId="77777777" w:rsidR="00423165" w:rsidRPr="004113D4" w:rsidRDefault="00423165" w:rsidP="00167FF5">
      <w:pPr>
        <w:spacing w:line="360" w:lineRule="auto"/>
        <w:ind w:firstLineChars="200" w:firstLine="480"/>
        <w:rPr>
          <w:bCs/>
          <w:sz w:val="24"/>
        </w:rPr>
      </w:pPr>
    </w:p>
    <w:p w14:paraId="1A777D45" w14:textId="64757A3A" w:rsidR="00423165" w:rsidRPr="004113D4" w:rsidRDefault="00423165" w:rsidP="00167FF5">
      <w:pPr>
        <w:spacing w:line="360" w:lineRule="auto"/>
        <w:ind w:firstLineChars="200" w:firstLine="482"/>
        <w:rPr>
          <w:b/>
          <w:bCs/>
          <w:sz w:val="24"/>
        </w:rPr>
      </w:pPr>
      <w:r w:rsidRPr="004113D4">
        <w:rPr>
          <w:b/>
          <w:bCs/>
          <w:sz w:val="24"/>
        </w:rPr>
        <w:t>四、</w:t>
      </w:r>
      <w:r w:rsidR="00A23AF7" w:rsidRPr="004113D4">
        <w:rPr>
          <w:rFonts w:hint="eastAsia"/>
          <w:b/>
          <w:bCs/>
          <w:sz w:val="24"/>
        </w:rPr>
        <w:t>本基金公开披露的信息应采用中文文本。如同时采用外文文本的，基金信息披露义务人应保证不同文本的内容一致。不同文本发生歧义的，以中文文本为准。</w:t>
      </w:r>
    </w:p>
    <w:p w14:paraId="750D9050" w14:textId="77777777" w:rsidR="00423165" w:rsidRPr="004113D4" w:rsidRDefault="00423165" w:rsidP="00167FF5">
      <w:pPr>
        <w:spacing w:line="360" w:lineRule="auto"/>
        <w:ind w:firstLineChars="200" w:firstLine="480"/>
        <w:rPr>
          <w:sz w:val="24"/>
        </w:rPr>
      </w:pPr>
      <w:r w:rsidRPr="004113D4">
        <w:rPr>
          <w:sz w:val="24"/>
        </w:rPr>
        <w:t>本基金公开披露的信息采用阿拉伯数字；除特别说明外，货币单位为人民币元。</w:t>
      </w:r>
    </w:p>
    <w:p w14:paraId="24663B82" w14:textId="77777777" w:rsidR="00423165" w:rsidRPr="004113D4" w:rsidRDefault="00423165" w:rsidP="00167FF5">
      <w:pPr>
        <w:spacing w:line="360" w:lineRule="auto"/>
        <w:ind w:firstLineChars="200" w:firstLine="480"/>
        <w:rPr>
          <w:bCs/>
          <w:sz w:val="24"/>
        </w:rPr>
      </w:pPr>
    </w:p>
    <w:p w14:paraId="0105BA2E" w14:textId="77777777" w:rsidR="00423165" w:rsidRPr="004113D4" w:rsidRDefault="00423165" w:rsidP="00167FF5">
      <w:pPr>
        <w:spacing w:line="360" w:lineRule="auto"/>
        <w:ind w:firstLineChars="200" w:firstLine="482"/>
        <w:rPr>
          <w:b/>
          <w:bCs/>
          <w:sz w:val="24"/>
        </w:rPr>
      </w:pPr>
      <w:r w:rsidRPr="004113D4">
        <w:rPr>
          <w:b/>
          <w:bCs/>
          <w:sz w:val="24"/>
        </w:rPr>
        <w:lastRenderedPageBreak/>
        <w:t>五、公开披露的基金信息</w:t>
      </w:r>
    </w:p>
    <w:p w14:paraId="53C422EB" w14:textId="77777777" w:rsidR="00423165" w:rsidRPr="004113D4" w:rsidRDefault="00423165" w:rsidP="00167FF5">
      <w:pPr>
        <w:spacing w:line="360" w:lineRule="auto"/>
        <w:ind w:firstLineChars="200" w:firstLine="480"/>
        <w:rPr>
          <w:bCs/>
          <w:sz w:val="24"/>
        </w:rPr>
      </w:pPr>
      <w:r w:rsidRPr="004113D4">
        <w:rPr>
          <w:bCs/>
          <w:sz w:val="24"/>
        </w:rPr>
        <w:t>公开披露的基金信息包括：</w:t>
      </w:r>
    </w:p>
    <w:p w14:paraId="267C71A8" w14:textId="6C5585C4" w:rsidR="00423165" w:rsidRPr="004113D4" w:rsidRDefault="00423165" w:rsidP="00167FF5">
      <w:pPr>
        <w:spacing w:line="360" w:lineRule="auto"/>
        <w:ind w:firstLineChars="200" w:firstLine="480"/>
        <w:rPr>
          <w:bCs/>
          <w:sz w:val="24"/>
        </w:rPr>
      </w:pPr>
      <w:r w:rsidRPr="004113D4">
        <w:rPr>
          <w:bCs/>
          <w:sz w:val="24"/>
        </w:rPr>
        <w:t>（一）基金招募说明书、《基金合同》、基金托管协议</w:t>
      </w:r>
      <w:r w:rsidR="00A23AF7" w:rsidRPr="004113D4">
        <w:rPr>
          <w:rFonts w:hint="eastAsia"/>
          <w:bCs/>
          <w:sz w:val="24"/>
        </w:rPr>
        <w:t>、基金产品资料概要</w:t>
      </w:r>
    </w:p>
    <w:p w14:paraId="0F2108A2" w14:textId="77777777" w:rsidR="00B74D36" w:rsidRPr="004113D4" w:rsidRDefault="00B74D36" w:rsidP="00167FF5">
      <w:pPr>
        <w:spacing w:line="360" w:lineRule="auto"/>
        <w:ind w:firstLineChars="200" w:firstLine="480"/>
        <w:rPr>
          <w:bCs/>
          <w:sz w:val="24"/>
        </w:rPr>
      </w:pPr>
      <w:r w:rsidRPr="004113D4">
        <w:rPr>
          <w:bCs/>
          <w:sz w:val="24"/>
        </w:rPr>
        <w:t>1</w:t>
      </w:r>
      <w:r w:rsidRPr="004113D4">
        <w:rPr>
          <w:bCs/>
          <w:sz w:val="24"/>
        </w:rPr>
        <w:t>、《基金合同》是界定《基金合同》当事人的各项权利、义务关系，明确基金份额持有人大会召开的规则及具体程序，说明基金产品的特性等涉及基金投资者重大利益的事项的法律文件。</w:t>
      </w:r>
    </w:p>
    <w:p w14:paraId="0154F716" w14:textId="066A6C57" w:rsidR="00B74D36" w:rsidRPr="004113D4" w:rsidRDefault="00B74D36" w:rsidP="00167FF5">
      <w:pPr>
        <w:spacing w:line="360" w:lineRule="auto"/>
        <w:ind w:firstLineChars="200" w:firstLine="480"/>
        <w:rPr>
          <w:bCs/>
          <w:sz w:val="24"/>
        </w:rPr>
      </w:pPr>
      <w:r w:rsidRPr="004113D4">
        <w:rPr>
          <w:bCs/>
          <w:sz w:val="24"/>
        </w:rPr>
        <w:t>2</w:t>
      </w:r>
      <w:r w:rsidRPr="004113D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23AF7" w:rsidRPr="004113D4">
        <w:rPr>
          <w:rFonts w:hint="eastAsia"/>
          <w:bCs/>
          <w:sz w:val="24"/>
        </w:rPr>
        <w:t>基金招募说明书的信息发生重大变更的，基金管理人应当在三个工作日内，更新基金招募说明书，并登载在指定网站上；发生其他变更的，基金管理人至少每年更新一次基金招募说明书。基金终止运作的，基金管理人不再更新基金招募说明书。</w:t>
      </w:r>
    </w:p>
    <w:p w14:paraId="3397BE5E" w14:textId="77777777" w:rsidR="00B74D36" w:rsidRPr="004113D4" w:rsidRDefault="00B74D36" w:rsidP="00167FF5">
      <w:pPr>
        <w:spacing w:line="360" w:lineRule="auto"/>
        <w:ind w:firstLineChars="200" w:firstLine="480"/>
        <w:rPr>
          <w:bCs/>
          <w:sz w:val="24"/>
        </w:rPr>
      </w:pPr>
      <w:r w:rsidRPr="004113D4">
        <w:rPr>
          <w:bCs/>
          <w:sz w:val="24"/>
        </w:rPr>
        <w:t>3</w:t>
      </w:r>
      <w:r w:rsidRPr="004113D4">
        <w:rPr>
          <w:bCs/>
          <w:sz w:val="24"/>
        </w:rPr>
        <w:t>、基金托管协议是界定基金托管人和基金管理人在基金财产保管及基金运作监督等活动中的权利、义务关系的法律文件。</w:t>
      </w:r>
    </w:p>
    <w:p w14:paraId="5FBD5B01" w14:textId="77777777" w:rsidR="00A23AF7" w:rsidRPr="004113D4" w:rsidRDefault="00A23AF7" w:rsidP="00A23AF7">
      <w:pPr>
        <w:spacing w:line="360" w:lineRule="auto"/>
        <w:ind w:firstLineChars="200" w:firstLine="480"/>
        <w:rPr>
          <w:bCs/>
          <w:sz w:val="24"/>
        </w:rPr>
      </w:pPr>
      <w:r w:rsidRPr="004113D4">
        <w:rPr>
          <w:rFonts w:hint="eastAsia"/>
          <w:bCs/>
          <w:sz w:val="24"/>
        </w:rPr>
        <w:t>4</w:t>
      </w:r>
      <w:r w:rsidRPr="004113D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D9FC1E9" w14:textId="77777777" w:rsidR="00A23AF7" w:rsidRPr="004113D4" w:rsidRDefault="00A23AF7" w:rsidP="00167FF5">
      <w:pPr>
        <w:spacing w:line="360" w:lineRule="auto"/>
        <w:ind w:firstLineChars="200" w:firstLine="480"/>
        <w:rPr>
          <w:bCs/>
          <w:sz w:val="24"/>
        </w:rPr>
      </w:pPr>
      <w:r w:rsidRPr="004113D4">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3A761AE9" w14:textId="77777777" w:rsidR="00423165" w:rsidRPr="004113D4" w:rsidRDefault="00423165" w:rsidP="00167FF5">
      <w:pPr>
        <w:spacing w:line="360" w:lineRule="auto"/>
        <w:ind w:firstLineChars="200" w:firstLine="480"/>
        <w:rPr>
          <w:bCs/>
          <w:sz w:val="24"/>
        </w:rPr>
      </w:pPr>
      <w:r w:rsidRPr="004113D4">
        <w:rPr>
          <w:bCs/>
          <w:sz w:val="24"/>
        </w:rPr>
        <w:t>（二）基金份额发售公告</w:t>
      </w:r>
    </w:p>
    <w:p w14:paraId="5FF326AC" w14:textId="77777777" w:rsidR="00423165" w:rsidRPr="004113D4" w:rsidRDefault="00423165" w:rsidP="00167FF5">
      <w:pPr>
        <w:spacing w:line="360" w:lineRule="auto"/>
        <w:ind w:firstLineChars="200" w:firstLine="480"/>
        <w:rPr>
          <w:bCs/>
          <w:sz w:val="24"/>
        </w:rPr>
      </w:pPr>
      <w:r w:rsidRPr="004113D4">
        <w:rPr>
          <w:bCs/>
          <w:sz w:val="24"/>
        </w:rPr>
        <w:t>基金管理人应当就基金份额发售的具体事宜编制基金份额发售公告，并在披露招募说明书的当日登载于指定</w:t>
      </w:r>
      <w:r w:rsidR="00E4591A" w:rsidRPr="004113D4">
        <w:rPr>
          <w:bCs/>
          <w:sz w:val="24"/>
        </w:rPr>
        <w:t>媒介</w:t>
      </w:r>
      <w:r w:rsidRPr="004113D4">
        <w:rPr>
          <w:bCs/>
          <w:sz w:val="24"/>
        </w:rPr>
        <w:t>上。</w:t>
      </w:r>
    </w:p>
    <w:p w14:paraId="0E1F8003" w14:textId="77777777" w:rsidR="00423165" w:rsidRPr="004113D4" w:rsidRDefault="00423165" w:rsidP="00167FF5">
      <w:pPr>
        <w:spacing w:line="360" w:lineRule="auto"/>
        <w:ind w:firstLineChars="200" w:firstLine="480"/>
        <w:rPr>
          <w:bCs/>
          <w:sz w:val="24"/>
        </w:rPr>
      </w:pPr>
      <w:r w:rsidRPr="004113D4">
        <w:rPr>
          <w:bCs/>
          <w:sz w:val="24"/>
        </w:rPr>
        <w:t>（三）《基金合同》生效公告</w:t>
      </w:r>
    </w:p>
    <w:p w14:paraId="697E994D" w14:textId="2A578A21" w:rsidR="00423165" w:rsidRPr="004113D4" w:rsidRDefault="00423165" w:rsidP="00167FF5">
      <w:pPr>
        <w:spacing w:line="360" w:lineRule="auto"/>
        <w:ind w:firstLineChars="200" w:firstLine="480"/>
        <w:rPr>
          <w:bCs/>
          <w:sz w:val="24"/>
        </w:rPr>
      </w:pPr>
      <w:r w:rsidRPr="004113D4">
        <w:rPr>
          <w:bCs/>
          <w:sz w:val="24"/>
        </w:rPr>
        <w:t>基金管理人应当在</w:t>
      </w:r>
      <w:r w:rsidR="001F0942" w:rsidRPr="004113D4">
        <w:rPr>
          <w:rFonts w:hint="eastAsia"/>
          <w:bCs/>
          <w:sz w:val="24"/>
        </w:rPr>
        <w:t>基金合同生效日</w:t>
      </w:r>
      <w:r w:rsidRPr="004113D4">
        <w:rPr>
          <w:bCs/>
          <w:sz w:val="24"/>
        </w:rPr>
        <w:t>的次日在指定</w:t>
      </w:r>
      <w:r w:rsidR="00E4591A" w:rsidRPr="004113D4">
        <w:rPr>
          <w:bCs/>
          <w:sz w:val="24"/>
        </w:rPr>
        <w:t>媒介</w:t>
      </w:r>
      <w:r w:rsidRPr="004113D4">
        <w:rPr>
          <w:bCs/>
          <w:sz w:val="24"/>
        </w:rPr>
        <w:t>上登载《基金合同》生效公告。</w:t>
      </w:r>
    </w:p>
    <w:p w14:paraId="1B72D734" w14:textId="77777777" w:rsidR="00A23AF7" w:rsidRPr="004113D4" w:rsidRDefault="00423165" w:rsidP="00A23AF7">
      <w:pPr>
        <w:spacing w:line="360" w:lineRule="auto"/>
        <w:ind w:firstLineChars="200" w:firstLine="480"/>
        <w:rPr>
          <w:bCs/>
          <w:sz w:val="24"/>
        </w:rPr>
      </w:pPr>
      <w:r w:rsidRPr="004113D4">
        <w:rPr>
          <w:bCs/>
          <w:sz w:val="24"/>
        </w:rPr>
        <w:t>（四）</w:t>
      </w:r>
      <w:r w:rsidR="00A23AF7" w:rsidRPr="004113D4">
        <w:rPr>
          <w:rFonts w:hint="eastAsia"/>
          <w:bCs/>
          <w:sz w:val="24"/>
        </w:rPr>
        <w:t>基金净值信息</w:t>
      </w:r>
    </w:p>
    <w:p w14:paraId="77E798D7" w14:textId="77777777" w:rsidR="00FD32B6" w:rsidRPr="004113D4" w:rsidRDefault="00FD32B6" w:rsidP="00FD32B6">
      <w:pPr>
        <w:spacing w:line="360" w:lineRule="auto"/>
        <w:ind w:firstLineChars="200" w:firstLine="480"/>
        <w:rPr>
          <w:bCs/>
          <w:sz w:val="24"/>
        </w:rPr>
      </w:pPr>
      <w:r w:rsidRPr="004113D4">
        <w:rPr>
          <w:rFonts w:hint="eastAsia"/>
          <w:bCs/>
          <w:sz w:val="24"/>
        </w:rPr>
        <w:lastRenderedPageBreak/>
        <w:t>《基金合同》生效后，在开始办理基金份额申购或者赎回前，基金管理人应当至少每周在指定网站上披露一次各类基金份额净值和各类基金份额累计净值。</w:t>
      </w:r>
    </w:p>
    <w:p w14:paraId="0ADF59D5" w14:textId="77777777" w:rsidR="00FD32B6" w:rsidRPr="004113D4" w:rsidRDefault="00FD32B6" w:rsidP="00FD32B6">
      <w:pPr>
        <w:spacing w:line="360" w:lineRule="auto"/>
        <w:ind w:firstLineChars="200" w:firstLine="480"/>
        <w:rPr>
          <w:bCs/>
          <w:sz w:val="24"/>
        </w:rPr>
      </w:pPr>
      <w:r w:rsidRPr="004113D4">
        <w:rPr>
          <w:rFonts w:hint="eastAsia"/>
          <w:bCs/>
          <w:sz w:val="24"/>
        </w:rPr>
        <w:t>在开始办理基金份额申购或者赎回后，基金管理人应当在不晚于每个开放日的次日，通过指定网站、基金销售机构的网站或营业网点，披露开放日的各类基金份额净值和各类基金份额累计净值。</w:t>
      </w:r>
    </w:p>
    <w:p w14:paraId="3585FF3F" w14:textId="77777777" w:rsidR="00FD32B6" w:rsidRPr="004113D4" w:rsidRDefault="00FD32B6" w:rsidP="00FD32B6">
      <w:pPr>
        <w:spacing w:line="360" w:lineRule="auto"/>
        <w:ind w:firstLineChars="200" w:firstLine="480"/>
        <w:rPr>
          <w:bCs/>
          <w:sz w:val="24"/>
        </w:rPr>
      </w:pPr>
      <w:r w:rsidRPr="004113D4">
        <w:rPr>
          <w:rFonts w:hint="eastAsia"/>
          <w:bCs/>
          <w:sz w:val="24"/>
        </w:rPr>
        <w:t>基金管理人应当不晚于半年度和年度最后一日的次日，在指定网站披露半年度和年度最后一日的各类基金份额净值和各类基金份额累计净值。</w:t>
      </w:r>
    </w:p>
    <w:p w14:paraId="02C862CF" w14:textId="77777777" w:rsidR="00423165" w:rsidRPr="004113D4" w:rsidRDefault="00423165" w:rsidP="00A23AF7">
      <w:pPr>
        <w:spacing w:line="360" w:lineRule="auto"/>
        <w:ind w:firstLineChars="200" w:firstLine="480"/>
        <w:rPr>
          <w:bCs/>
          <w:sz w:val="24"/>
        </w:rPr>
      </w:pPr>
      <w:r w:rsidRPr="004113D4">
        <w:rPr>
          <w:bCs/>
          <w:sz w:val="24"/>
        </w:rPr>
        <w:t>（五）基金份额申购、赎回价格</w:t>
      </w:r>
    </w:p>
    <w:p w14:paraId="5C834111" w14:textId="0E610CCD" w:rsidR="00423165" w:rsidRPr="004113D4" w:rsidRDefault="00423165" w:rsidP="00167FF5">
      <w:pPr>
        <w:spacing w:line="360" w:lineRule="auto"/>
        <w:ind w:firstLineChars="200" w:firstLine="480"/>
        <w:rPr>
          <w:bCs/>
          <w:sz w:val="24"/>
        </w:rPr>
      </w:pPr>
      <w:r w:rsidRPr="004113D4">
        <w:rPr>
          <w:bCs/>
          <w:sz w:val="24"/>
        </w:rPr>
        <w:t>基金管理人应当在《基金合同》、招募说明书等信息披露文件上载明基金份额申购、赎回价格的计算方式及有关申购、赎回费率，并保证投资者能够在基金</w:t>
      </w:r>
      <w:r w:rsidR="00A23AF7" w:rsidRPr="004113D4">
        <w:rPr>
          <w:rFonts w:hint="eastAsia"/>
          <w:bCs/>
          <w:sz w:val="24"/>
        </w:rPr>
        <w:t>销售机构网站或营业网点</w:t>
      </w:r>
      <w:r w:rsidRPr="004113D4">
        <w:rPr>
          <w:bCs/>
          <w:sz w:val="24"/>
        </w:rPr>
        <w:t>查阅或者复制前述信息资料。</w:t>
      </w:r>
    </w:p>
    <w:p w14:paraId="326406EA" w14:textId="3C34C999" w:rsidR="00423165" w:rsidRPr="004113D4" w:rsidRDefault="00423165" w:rsidP="00167FF5">
      <w:pPr>
        <w:spacing w:line="360" w:lineRule="auto"/>
        <w:ind w:firstLineChars="200" w:firstLine="480"/>
        <w:rPr>
          <w:bCs/>
          <w:sz w:val="24"/>
        </w:rPr>
      </w:pPr>
      <w:r w:rsidRPr="004113D4">
        <w:rPr>
          <w:bCs/>
          <w:sz w:val="24"/>
        </w:rPr>
        <w:t>（六）基金定期报告，包括基金年度报告、基金</w:t>
      </w:r>
      <w:r w:rsidR="007032E8" w:rsidRPr="004113D4">
        <w:rPr>
          <w:bCs/>
          <w:sz w:val="24"/>
        </w:rPr>
        <w:t>中期报告</w:t>
      </w:r>
      <w:r w:rsidRPr="004113D4">
        <w:rPr>
          <w:bCs/>
          <w:sz w:val="24"/>
        </w:rPr>
        <w:t>和基金季度报告</w:t>
      </w:r>
    </w:p>
    <w:p w14:paraId="2F0B1128" w14:textId="77777777" w:rsidR="00A23AF7" w:rsidRPr="004113D4" w:rsidRDefault="00A23AF7" w:rsidP="00A23AF7">
      <w:pPr>
        <w:spacing w:line="360" w:lineRule="auto"/>
        <w:ind w:firstLineChars="200" w:firstLine="480"/>
        <w:rPr>
          <w:bCs/>
          <w:sz w:val="24"/>
        </w:rPr>
      </w:pPr>
      <w:r w:rsidRPr="004113D4">
        <w:rPr>
          <w:rFonts w:hint="eastAsia"/>
          <w:bCs/>
          <w:sz w:val="24"/>
        </w:rPr>
        <w:t>基金管理人应当在每年结束之日起三个月内，编制完成基金年度报告，并将年度报告正文登载于指定网站上，将年度报告提示性公告登载在指定报刊上。基金年度报告的财务会计报告应当经过具有证券、期货相关业务资格的会计师事务所审计。</w:t>
      </w:r>
    </w:p>
    <w:p w14:paraId="569DE4C7" w14:textId="77777777" w:rsidR="00A23AF7" w:rsidRPr="004113D4" w:rsidRDefault="00A23AF7" w:rsidP="00A23AF7">
      <w:pPr>
        <w:spacing w:line="360" w:lineRule="auto"/>
        <w:ind w:firstLineChars="200" w:firstLine="480"/>
        <w:rPr>
          <w:bCs/>
          <w:sz w:val="24"/>
        </w:rPr>
      </w:pPr>
      <w:r w:rsidRPr="004113D4">
        <w:rPr>
          <w:rFonts w:hint="eastAsia"/>
          <w:bCs/>
          <w:sz w:val="24"/>
        </w:rPr>
        <w:t>基金管理人应当在上半年结束之日起二个月内，编制完成基金中期报告，并将中期报告正文登载在指定网站上，将中期报告提示性公告登载在指定报刊上。</w:t>
      </w:r>
    </w:p>
    <w:p w14:paraId="7D18F906" w14:textId="77777777" w:rsidR="00A23AF7" w:rsidRPr="004113D4" w:rsidRDefault="00A23AF7" w:rsidP="00167FF5">
      <w:pPr>
        <w:spacing w:line="360" w:lineRule="auto"/>
        <w:ind w:firstLineChars="200" w:firstLine="480"/>
        <w:rPr>
          <w:bCs/>
          <w:sz w:val="24"/>
        </w:rPr>
      </w:pPr>
      <w:r w:rsidRPr="004113D4">
        <w:rPr>
          <w:rFonts w:hint="eastAsia"/>
          <w:bCs/>
          <w:sz w:val="24"/>
        </w:rPr>
        <w:t>基金管理人应当在每个季度结束之日起</w:t>
      </w:r>
      <w:r w:rsidRPr="004113D4">
        <w:rPr>
          <w:rFonts w:hint="eastAsia"/>
          <w:bCs/>
          <w:sz w:val="24"/>
        </w:rPr>
        <w:t>15</w:t>
      </w:r>
      <w:r w:rsidRPr="004113D4">
        <w:rPr>
          <w:rFonts w:hint="eastAsia"/>
          <w:bCs/>
          <w:sz w:val="24"/>
        </w:rPr>
        <w:t>个工作日内，编制完成基金季度报告，将季度报告登载在指定网站上，并将季度报告提示性公告登载在指定报刊上。</w:t>
      </w:r>
    </w:p>
    <w:p w14:paraId="10E14E7B" w14:textId="0CEAA1E5" w:rsidR="00423165" w:rsidRPr="004113D4" w:rsidRDefault="00423165" w:rsidP="00167FF5">
      <w:pPr>
        <w:spacing w:line="360" w:lineRule="auto"/>
        <w:ind w:firstLineChars="200" w:firstLine="480"/>
        <w:rPr>
          <w:bCs/>
          <w:sz w:val="24"/>
        </w:rPr>
      </w:pPr>
      <w:r w:rsidRPr="004113D4">
        <w:rPr>
          <w:bCs/>
          <w:sz w:val="24"/>
        </w:rPr>
        <w:t>《基金合同》生效不足</w:t>
      </w:r>
      <w:r w:rsidRPr="004113D4">
        <w:rPr>
          <w:bCs/>
          <w:sz w:val="24"/>
        </w:rPr>
        <w:t>2</w:t>
      </w:r>
      <w:r w:rsidRPr="004113D4">
        <w:rPr>
          <w:bCs/>
          <w:sz w:val="24"/>
        </w:rPr>
        <w:t>个月的，基金管理人可以不编制当期季度报告、</w:t>
      </w:r>
      <w:r w:rsidR="007032E8" w:rsidRPr="004113D4">
        <w:rPr>
          <w:bCs/>
          <w:sz w:val="24"/>
        </w:rPr>
        <w:t>中期报告</w:t>
      </w:r>
      <w:r w:rsidRPr="004113D4">
        <w:rPr>
          <w:bCs/>
          <w:sz w:val="24"/>
        </w:rPr>
        <w:t>或者年度报告。</w:t>
      </w:r>
    </w:p>
    <w:p w14:paraId="5C3E41D6" w14:textId="77777777" w:rsidR="00277614" w:rsidRPr="004113D4" w:rsidRDefault="00FE4F98" w:rsidP="00167FF5">
      <w:pPr>
        <w:spacing w:line="360" w:lineRule="auto"/>
        <w:ind w:firstLineChars="200" w:firstLine="480"/>
        <w:rPr>
          <w:bCs/>
          <w:sz w:val="24"/>
        </w:rPr>
      </w:pPr>
      <w:r w:rsidRPr="004113D4">
        <w:rPr>
          <w:bCs/>
          <w:sz w:val="24"/>
        </w:rPr>
        <w:t>如</w:t>
      </w:r>
      <w:r w:rsidR="00277614" w:rsidRPr="004113D4">
        <w:rPr>
          <w:rFonts w:hint="eastAsia"/>
          <w:bCs/>
          <w:sz w:val="24"/>
        </w:rPr>
        <w:t>报告期内出现单一投资者持有基金份额达到或超过基金总份额</w:t>
      </w:r>
      <w:r w:rsidR="00277614" w:rsidRPr="004113D4">
        <w:rPr>
          <w:rFonts w:hint="eastAsia"/>
          <w:bCs/>
          <w:sz w:val="24"/>
        </w:rPr>
        <w:t>20%</w:t>
      </w:r>
      <w:r w:rsidR="00277614" w:rsidRPr="004113D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3D2174" w:rsidRPr="004113D4">
        <w:rPr>
          <w:rFonts w:hint="eastAsia"/>
          <w:bCs/>
          <w:sz w:val="24"/>
        </w:rPr>
        <w:t>本基金</w:t>
      </w:r>
      <w:r w:rsidR="00277614" w:rsidRPr="004113D4">
        <w:rPr>
          <w:rFonts w:hint="eastAsia"/>
          <w:bCs/>
          <w:sz w:val="24"/>
        </w:rPr>
        <w:t>的特有风险，中国证监会认定的特殊情形除外。</w:t>
      </w:r>
    </w:p>
    <w:p w14:paraId="5B70885B" w14:textId="1E0DAD0D" w:rsidR="003D2174" w:rsidRPr="004113D4" w:rsidRDefault="003D2174" w:rsidP="00167FF5">
      <w:pPr>
        <w:spacing w:line="360" w:lineRule="auto"/>
        <w:ind w:firstLineChars="200" w:firstLine="480"/>
        <w:rPr>
          <w:bCs/>
        </w:rPr>
      </w:pPr>
      <w:r w:rsidRPr="004113D4">
        <w:rPr>
          <w:bCs/>
          <w:sz w:val="24"/>
        </w:rPr>
        <w:t>基金管理人应当在基金年度报告和</w:t>
      </w:r>
      <w:r w:rsidR="007032E8" w:rsidRPr="004113D4">
        <w:rPr>
          <w:bCs/>
          <w:sz w:val="24"/>
        </w:rPr>
        <w:t>中期报告</w:t>
      </w:r>
      <w:r w:rsidRPr="004113D4">
        <w:rPr>
          <w:bCs/>
          <w:sz w:val="24"/>
        </w:rPr>
        <w:t>中披露基金组合资产情况及其流动性风险分析等。</w:t>
      </w:r>
    </w:p>
    <w:p w14:paraId="072BEE31" w14:textId="77777777" w:rsidR="00423165" w:rsidRPr="004113D4" w:rsidRDefault="00423165" w:rsidP="00167FF5">
      <w:pPr>
        <w:spacing w:line="360" w:lineRule="auto"/>
        <w:ind w:firstLineChars="200" w:firstLine="480"/>
        <w:rPr>
          <w:bCs/>
          <w:sz w:val="24"/>
        </w:rPr>
      </w:pPr>
      <w:r w:rsidRPr="004113D4">
        <w:rPr>
          <w:bCs/>
          <w:sz w:val="24"/>
        </w:rPr>
        <w:t>（七）临时报告</w:t>
      </w:r>
    </w:p>
    <w:p w14:paraId="1B4FA0BD" w14:textId="23A6221D" w:rsidR="009E7894" w:rsidRPr="004113D4" w:rsidRDefault="009E7894" w:rsidP="009E7894">
      <w:pPr>
        <w:spacing w:line="360" w:lineRule="auto"/>
        <w:ind w:firstLineChars="200" w:firstLine="480"/>
        <w:rPr>
          <w:bCs/>
          <w:sz w:val="24"/>
        </w:rPr>
      </w:pPr>
      <w:r w:rsidRPr="004113D4">
        <w:rPr>
          <w:rFonts w:hint="eastAsia"/>
          <w:bCs/>
          <w:sz w:val="24"/>
        </w:rPr>
        <w:t>本基金发生重大事件，有关信息披露义务人应当在</w:t>
      </w:r>
      <w:r w:rsidRPr="004113D4">
        <w:rPr>
          <w:rFonts w:hint="eastAsia"/>
          <w:bCs/>
          <w:sz w:val="24"/>
        </w:rPr>
        <w:t>2</w:t>
      </w:r>
      <w:r w:rsidRPr="004113D4">
        <w:rPr>
          <w:rFonts w:hint="eastAsia"/>
          <w:bCs/>
          <w:sz w:val="24"/>
        </w:rPr>
        <w:t>日内编制临时报告书，并登载在指</w:t>
      </w:r>
      <w:r w:rsidRPr="004113D4">
        <w:rPr>
          <w:rFonts w:hint="eastAsia"/>
          <w:bCs/>
          <w:sz w:val="24"/>
        </w:rPr>
        <w:lastRenderedPageBreak/>
        <w:t>定报刊和指定网站上。</w:t>
      </w:r>
    </w:p>
    <w:p w14:paraId="0D8E0FE8" w14:textId="58D63352" w:rsidR="009E7894" w:rsidRPr="004113D4" w:rsidRDefault="009E7894" w:rsidP="009E7894">
      <w:pPr>
        <w:spacing w:line="360" w:lineRule="auto"/>
        <w:ind w:firstLineChars="200" w:firstLine="480"/>
        <w:rPr>
          <w:bCs/>
          <w:sz w:val="24"/>
        </w:rPr>
      </w:pPr>
      <w:r w:rsidRPr="004113D4">
        <w:rPr>
          <w:rFonts w:hint="eastAsia"/>
          <w:bCs/>
          <w:sz w:val="24"/>
        </w:rPr>
        <w:t>前款所称重大事件，是指可能对基金份额持有人权益或者基金份额的价格产生重大影响的下列事件：</w:t>
      </w:r>
    </w:p>
    <w:p w14:paraId="69863CF2" w14:textId="77777777" w:rsidR="00A23AF7" w:rsidRPr="004113D4" w:rsidRDefault="00A23AF7" w:rsidP="00A23AF7">
      <w:pPr>
        <w:spacing w:line="360" w:lineRule="auto"/>
        <w:ind w:firstLineChars="200" w:firstLine="480"/>
        <w:rPr>
          <w:bCs/>
          <w:sz w:val="24"/>
        </w:rPr>
      </w:pPr>
      <w:r w:rsidRPr="004113D4">
        <w:rPr>
          <w:rFonts w:hint="eastAsia"/>
          <w:bCs/>
          <w:sz w:val="24"/>
        </w:rPr>
        <w:t>1</w:t>
      </w:r>
      <w:r w:rsidRPr="004113D4">
        <w:rPr>
          <w:rFonts w:hint="eastAsia"/>
          <w:bCs/>
          <w:sz w:val="24"/>
        </w:rPr>
        <w:t>、基金份额持有人大会的召开及决定的事项；</w:t>
      </w:r>
    </w:p>
    <w:p w14:paraId="5DDCEC73" w14:textId="77777777" w:rsidR="00A23AF7" w:rsidRPr="004113D4" w:rsidRDefault="00A23AF7" w:rsidP="00A23AF7">
      <w:pPr>
        <w:spacing w:line="360" w:lineRule="auto"/>
        <w:ind w:firstLineChars="200" w:firstLine="480"/>
        <w:rPr>
          <w:bCs/>
          <w:sz w:val="24"/>
        </w:rPr>
      </w:pPr>
      <w:r w:rsidRPr="004113D4">
        <w:rPr>
          <w:rFonts w:hint="eastAsia"/>
          <w:bCs/>
          <w:sz w:val="24"/>
        </w:rPr>
        <w:t>2</w:t>
      </w:r>
      <w:r w:rsidRPr="004113D4">
        <w:rPr>
          <w:rFonts w:hint="eastAsia"/>
          <w:bCs/>
          <w:sz w:val="24"/>
        </w:rPr>
        <w:t>、终止《基金合同》、基金清算；</w:t>
      </w:r>
    </w:p>
    <w:p w14:paraId="7F67DE20" w14:textId="77777777" w:rsidR="00A23AF7" w:rsidRPr="004113D4" w:rsidRDefault="00A23AF7" w:rsidP="00A23AF7">
      <w:pPr>
        <w:spacing w:line="360" w:lineRule="auto"/>
        <w:ind w:firstLineChars="200" w:firstLine="480"/>
        <w:rPr>
          <w:bCs/>
          <w:sz w:val="24"/>
        </w:rPr>
      </w:pPr>
      <w:r w:rsidRPr="004113D4">
        <w:rPr>
          <w:rFonts w:hint="eastAsia"/>
          <w:bCs/>
          <w:sz w:val="24"/>
        </w:rPr>
        <w:t>3</w:t>
      </w:r>
      <w:r w:rsidRPr="004113D4">
        <w:rPr>
          <w:rFonts w:hint="eastAsia"/>
          <w:bCs/>
          <w:sz w:val="24"/>
        </w:rPr>
        <w:t>、转换基金运作方式、基金合并；</w:t>
      </w:r>
    </w:p>
    <w:p w14:paraId="4EC17679" w14:textId="77777777" w:rsidR="00A23AF7" w:rsidRPr="004113D4" w:rsidRDefault="00A23AF7" w:rsidP="00A23AF7">
      <w:pPr>
        <w:spacing w:line="360" w:lineRule="auto"/>
        <w:ind w:firstLineChars="200" w:firstLine="480"/>
        <w:rPr>
          <w:bCs/>
          <w:sz w:val="24"/>
        </w:rPr>
      </w:pPr>
      <w:r w:rsidRPr="004113D4">
        <w:rPr>
          <w:rFonts w:hint="eastAsia"/>
          <w:bCs/>
          <w:sz w:val="24"/>
        </w:rPr>
        <w:t>4</w:t>
      </w:r>
      <w:r w:rsidRPr="004113D4">
        <w:rPr>
          <w:rFonts w:hint="eastAsia"/>
          <w:bCs/>
          <w:sz w:val="24"/>
        </w:rPr>
        <w:t>、更换基金管理人、基金托管人；</w:t>
      </w:r>
    </w:p>
    <w:p w14:paraId="6EEADBBE" w14:textId="77777777" w:rsidR="00A23AF7" w:rsidRPr="004113D4" w:rsidRDefault="00A23AF7" w:rsidP="00A23AF7">
      <w:pPr>
        <w:spacing w:line="360" w:lineRule="auto"/>
        <w:ind w:firstLineChars="200" w:firstLine="480"/>
        <w:rPr>
          <w:bCs/>
          <w:sz w:val="24"/>
        </w:rPr>
      </w:pPr>
      <w:r w:rsidRPr="004113D4">
        <w:rPr>
          <w:rFonts w:hint="eastAsia"/>
          <w:bCs/>
          <w:sz w:val="24"/>
        </w:rPr>
        <w:t>5</w:t>
      </w:r>
      <w:r w:rsidRPr="004113D4">
        <w:rPr>
          <w:rFonts w:hint="eastAsia"/>
          <w:bCs/>
          <w:sz w:val="24"/>
        </w:rPr>
        <w:t>、基金管理人委托基金服务机构代为办理基金的份额登记、核算、估值等事项，基金托管人委托基金服务机构代为办理基金的核算、估值、复核等事项；</w:t>
      </w:r>
    </w:p>
    <w:p w14:paraId="42FCF56B" w14:textId="77777777" w:rsidR="00A23AF7" w:rsidRPr="004113D4" w:rsidRDefault="00A23AF7" w:rsidP="00A23AF7">
      <w:pPr>
        <w:spacing w:line="360" w:lineRule="auto"/>
        <w:ind w:firstLineChars="200" w:firstLine="480"/>
        <w:rPr>
          <w:bCs/>
          <w:sz w:val="24"/>
        </w:rPr>
      </w:pPr>
      <w:r w:rsidRPr="004113D4">
        <w:rPr>
          <w:rFonts w:hint="eastAsia"/>
          <w:bCs/>
          <w:sz w:val="24"/>
        </w:rPr>
        <w:t>6</w:t>
      </w:r>
      <w:r w:rsidRPr="004113D4">
        <w:rPr>
          <w:rFonts w:hint="eastAsia"/>
          <w:bCs/>
          <w:sz w:val="24"/>
        </w:rPr>
        <w:t>、基金管理人、基金托管人的法定名称、住所发生变更；</w:t>
      </w:r>
    </w:p>
    <w:p w14:paraId="7D5FEB33" w14:textId="77777777" w:rsidR="00A23AF7" w:rsidRPr="004113D4" w:rsidRDefault="00A23AF7" w:rsidP="00A23AF7">
      <w:pPr>
        <w:spacing w:line="360" w:lineRule="auto"/>
        <w:ind w:firstLineChars="200" w:firstLine="480"/>
        <w:rPr>
          <w:bCs/>
          <w:sz w:val="24"/>
        </w:rPr>
      </w:pPr>
      <w:r w:rsidRPr="004113D4">
        <w:rPr>
          <w:rFonts w:hint="eastAsia"/>
          <w:bCs/>
          <w:sz w:val="24"/>
        </w:rPr>
        <w:t>7</w:t>
      </w:r>
      <w:r w:rsidRPr="004113D4">
        <w:rPr>
          <w:rFonts w:hint="eastAsia"/>
          <w:bCs/>
          <w:sz w:val="24"/>
        </w:rPr>
        <w:t>、基金管理人变更持有百分之五以上股权的股东、变更公司的实际控制人；</w:t>
      </w:r>
    </w:p>
    <w:p w14:paraId="63CF01DB" w14:textId="77777777" w:rsidR="00A23AF7" w:rsidRPr="004113D4" w:rsidRDefault="00A23AF7" w:rsidP="00A23AF7">
      <w:pPr>
        <w:spacing w:line="360" w:lineRule="auto"/>
        <w:ind w:firstLineChars="200" w:firstLine="480"/>
        <w:rPr>
          <w:bCs/>
          <w:sz w:val="24"/>
        </w:rPr>
      </w:pPr>
      <w:r w:rsidRPr="004113D4">
        <w:rPr>
          <w:rFonts w:hint="eastAsia"/>
          <w:bCs/>
          <w:sz w:val="24"/>
        </w:rPr>
        <w:t>8</w:t>
      </w:r>
      <w:r w:rsidRPr="004113D4">
        <w:rPr>
          <w:rFonts w:hint="eastAsia"/>
          <w:bCs/>
          <w:sz w:val="24"/>
        </w:rPr>
        <w:t>、基金募集期延长或提前结束募集；</w:t>
      </w:r>
    </w:p>
    <w:p w14:paraId="178711D7" w14:textId="77777777" w:rsidR="00A23AF7" w:rsidRPr="004113D4" w:rsidRDefault="00A23AF7" w:rsidP="00A23AF7">
      <w:pPr>
        <w:spacing w:line="360" w:lineRule="auto"/>
        <w:ind w:firstLineChars="200" w:firstLine="480"/>
        <w:rPr>
          <w:bCs/>
          <w:sz w:val="24"/>
        </w:rPr>
      </w:pPr>
      <w:r w:rsidRPr="004113D4">
        <w:rPr>
          <w:rFonts w:hint="eastAsia"/>
          <w:bCs/>
          <w:sz w:val="24"/>
        </w:rPr>
        <w:t>9</w:t>
      </w:r>
      <w:r w:rsidRPr="004113D4">
        <w:rPr>
          <w:rFonts w:hint="eastAsia"/>
          <w:bCs/>
          <w:sz w:val="24"/>
        </w:rPr>
        <w:t>、基金管理人高级管理人员、基金经理和基金托管人专门基金托管部门负责人发生变动；</w:t>
      </w:r>
    </w:p>
    <w:p w14:paraId="33C4326F" w14:textId="77777777" w:rsidR="00A23AF7" w:rsidRPr="004113D4" w:rsidRDefault="00A23AF7" w:rsidP="00A23AF7">
      <w:pPr>
        <w:spacing w:line="360" w:lineRule="auto"/>
        <w:ind w:firstLineChars="200" w:firstLine="480"/>
        <w:rPr>
          <w:bCs/>
          <w:sz w:val="24"/>
        </w:rPr>
      </w:pPr>
      <w:r w:rsidRPr="004113D4">
        <w:rPr>
          <w:rFonts w:hint="eastAsia"/>
          <w:bCs/>
          <w:sz w:val="24"/>
        </w:rPr>
        <w:t>10</w:t>
      </w:r>
      <w:r w:rsidRPr="004113D4">
        <w:rPr>
          <w:rFonts w:hint="eastAsia"/>
          <w:bCs/>
          <w:sz w:val="24"/>
        </w:rPr>
        <w:t>、基金管理人的董事在最近</w:t>
      </w:r>
      <w:r w:rsidRPr="004113D4">
        <w:rPr>
          <w:rFonts w:hint="eastAsia"/>
          <w:bCs/>
          <w:sz w:val="24"/>
        </w:rPr>
        <w:t>12</w:t>
      </w:r>
      <w:r w:rsidRPr="004113D4">
        <w:rPr>
          <w:rFonts w:hint="eastAsia"/>
          <w:bCs/>
          <w:sz w:val="24"/>
        </w:rPr>
        <w:t>个月内变更超过百分之五十；</w:t>
      </w:r>
    </w:p>
    <w:p w14:paraId="08CF9130" w14:textId="77777777" w:rsidR="00A23AF7" w:rsidRPr="004113D4" w:rsidRDefault="00A23AF7" w:rsidP="00A23AF7">
      <w:pPr>
        <w:spacing w:line="360" w:lineRule="auto"/>
        <w:ind w:firstLineChars="200" w:firstLine="480"/>
        <w:rPr>
          <w:bCs/>
          <w:sz w:val="24"/>
        </w:rPr>
      </w:pPr>
      <w:r w:rsidRPr="004113D4">
        <w:rPr>
          <w:rFonts w:hint="eastAsia"/>
          <w:bCs/>
          <w:sz w:val="24"/>
        </w:rPr>
        <w:t>11</w:t>
      </w:r>
      <w:r w:rsidRPr="004113D4">
        <w:rPr>
          <w:rFonts w:hint="eastAsia"/>
          <w:bCs/>
          <w:sz w:val="24"/>
        </w:rPr>
        <w:t>、基金管理人、基金托管人专门基金托管部门的主要业务人员在最近</w:t>
      </w:r>
      <w:r w:rsidRPr="004113D4">
        <w:rPr>
          <w:rFonts w:hint="eastAsia"/>
          <w:bCs/>
          <w:sz w:val="24"/>
        </w:rPr>
        <w:t>12</w:t>
      </w:r>
      <w:r w:rsidRPr="004113D4">
        <w:rPr>
          <w:rFonts w:hint="eastAsia"/>
          <w:bCs/>
          <w:sz w:val="24"/>
        </w:rPr>
        <w:t>个月内变动超过百分之三十；</w:t>
      </w:r>
    </w:p>
    <w:p w14:paraId="1E018F25" w14:textId="77777777" w:rsidR="00A23AF7" w:rsidRPr="004113D4" w:rsidRDefault="00A23AF7" w:rsidP="00A23AF7">
      <w:pPr>
        <w:spacing w:line="360" w:lineRule="auto"/>
        <w:ind w:firstLineChars="200" w:firstLine="480"/>
        <w:rPr>
          <w:bCs/>
          <w:sz w:val="24"/>
        </w:rPr>
      </w:pPr>
      <w:r w:rsidRPr="004113D4">
        <w:rPr>
          <w:rFonts w:hint="eastAsia"/>
          <w:bCs/>
          <w:sz w:val="24"/>
        </w:rPr>
        <w:t>12</w:t>
      </w:r>
      <w:r w:rsidRPr="004113D4">
        <w:rPr>
          <w:rFonts w:hint="eastAsia"/>
          <w:bCs/>
          <w:sz w:val="24"/>
        </w:rPr>
        <w:t>、涉及基金管理业务、基金财产、基金托管业务的诉讼或仲裁；</w:t>
      </w:r>
    </w:p>
    <w:p w14:paraId="3CDD3477" w14:textId="77777777" w:rsidR="00A23AF7" w:rsidRPr="004113D4" w:rsidRDefault="00A23AF7" w:rsidP="00A23AF7">
      <w:pPr>
        <w:spacing w:line="360" w:lineRule="auto"/>
        <w:ind w:firstLineChars="200" w:firstLine="480"/>
        <w:rPr>
          <w:bCs/>
          <w:sz w:val="24"/>
        </w:rPr>
      </w:pPr>
      <w:r w:rsidRPr="004113D4">
        <w:rPr>
          <w:rFonts w:hint="eastAsia"/>
          <w:bCs/>
          <w:sz w:val="24"/>
        </w:rPr>
        <w:t>13</w:t>
      </w:r>
      <w:r w:rsidRPr="004113D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D3291A6" w14:textId="77777777" w:rsidR="00A23AF7" w:rsidRPr="004113D4" w:rsidRDefault="00A23AF7" w:rsidP="00A23AF7">
      <w:pPr>
        <w:spacing w:line="360" w:lineRule="auto"/>
        <w:ind w:firstLineChars="200" w:firstLine="480"/>
        <w:rPr>
          <w:bCs/>
          <w:sz w:val="24"/>
        </w:rPr>
      </w:pPr>
      <w:r w:rsidRPr="004113D4">
        <w:rPr>
          <w:rFonts w:hint="eastAsia"/>
          <w:bCs/>
          <w:sz w:val="24"/>
        </w:rPr>
        <w:t>14</w:t>
      </w:r>
      <w:r w:rsidRPr="004113D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680A4DAA" w14:textId="77777777" w:rsidR="00A23AF7" w:rsidRPr="004113D4" w:rsidRDefault="00A23AF7" w:rsidP="00A23AF7">
      <w:pPr>
        <w:spacing w:line="360" w:lineRule="auto"/>
        <w:ind w:firstLineChars="200" w:firstLine="480"/>
        <w:rPr>
          <w:bCs/>
          <w:sz w:val="24"/>
        </w:rPr>
      </w:pPr>
      <w:r w:rsidRPr="004113D4">
        <w:rPr>
          <w:rFonts w:hint="eastAsia"/>
          <w:bCs/>
          <w:sz w:val="24"/>
        </w:rPr>
        <w:t>15</w:t>
      </w:r>
      <w:r w:rsidRPr="004113D4">
        <w:rPr>
          <w:rFonts w:hint="eastAsia"/>
          <w:bCs/>
          <w:sz w:val="24"/>
        </w:rPr>
        <w:t>、基金收益分配事项；</w:t>
      </w:r>
    </w:p>
    <w:p w14:paraId="6E527415" w14:textId="77777777" w:rsidR="00A23AF7" w:rsidRPr="004113D4" w:rsidRDefault="00A23AF7" w:rsidP="00A23AF7">
      <w:pPr>
        <w:spacing w:line="360" w:lineRule="auto"/>
        <w:ind w:firstLineChars="200" w:firstLine="480"/>
        <w:rPr>
          <w:bCs/>
          <w:sz w:val="24"/>
        </w:rPr>
      </w:pPr>
      <w:r w:rsidRPr="004113D4">
        <w:rPr>
          <w:rFonts w:hint="eastAsia"/>
          <w:bCs/>
          <w:sz w:val="24"/>
        </w:rPr>
        <w:t>16</w:t>
      </w:r>
      <w:r w:rsidRPr="004113D4">
        <w:rPr>
          <w:rFonts w:hint="eastAsia"/>
          <w:bCs/>
          <w:sz w:val="24"/>
        </w:rPr>
        <w:t>、管理费、托管费、申购费、赎回费等费用计提标准、计提方式和费率发生变更；</w:t>
      </w:r>
    </w:p>
    <w:p w14:paraId="6C3C3719" w14:textId="77777777" w:rsidR="00A23AF7" w:rsidRPr="004113D4" w:rsidRDefault="00A23AF7" w:rsidP="00A23AF7">
      <w:pPr>
        <w:spacing w:line="360" w:lineRule="auto"/>
        <w:ind w:firstLineChars="200" w:firstLine="480"/>
        <w:rPr>
          <w:bCs/>
          <w:sz w:val="24"/>
        </w:rPr>
      </w:pPr>
      <w:r w:rsidRPr="004113D4">
        <w:rPr>
          <w:rFonts w:hint="eastAsia"/>
          <w:bCs/>
          <w:sz w:val="24"/>
        </w:rPr>
        <w:t>17</w:t>
      </w:r>
      <w:r w:rsidRPr="004113D4">
        <w:rPr>
          <w:rFonts w:hint="eastAsia"/>
          <w:bCs/>
          <w:sz w:val="24"/>
        </w:rPr>
        <w:t>、基金份额净值计价错误达基金份额净值百分之零点五；</w:t>
      </w:r>
    </w:p>
    <w:p w14:paraId="5D1AA275" w14:textId="77777777" w:rsidR="00A23AF7" w:rsidRPr="004113D4" w:rsidRDefault="00A23AF7" w:rsidP="00A23AF7">
      <w:pPr>
        <w:spacing w:line="360" w:lineRule="auto"/>
        <w:ind w:firstLineChars="200" w:firstLine="480"/>
        <w:rPr>
          <w:bCs/>
          <w:sz w:val="24"/>
        </w:rPr>
      </w:pPr>
      <w:r w:rsidRPr="004113D4">
        <w:rPr>
          <w:rFonts w:hint="eastAsia"/>
          <w:bCs/>
          <w:sz w:val="24"/>
        </w:rPr>
        <w:t>18</w:t>
      </w:r>
      <w:r w:rsidRPr="004113D4">
        <w:rPr>
          <w:rFonts w:hint="eastAsia"/>
          <w:bCs/>
          <w:sz w:val="24"/>
        </w:rPr>
        <w:t>、基金改聘会计师事务所；</w:t>
      </w:r>
    </w:p>
    <w:p w14:paraId="61D73D64" w14:textId="77777777" w:rsidR="00A23AF7" w:rsidRPr="004113D4" w:rsidRDefault="00A23AF7" w:rsidP="00A23AF7">
      <w:pPr>
        <w:spacing w:line="360" w:lineRule="auto"/>
        <w:ind w:firstLineChars="200" w:firstLine="480"/>
        <w:rPr>
          <w:bCs/>
          <w:sz w:val="24"/>
        </w:rPr>
      </w:pPr>
      <w:r w:rsidRPr="004113D4">
        <w:rPr>
          <w:rFonts w:hint="eastAsia"/>
          <w:bCs/>
          <w:sz w:val="24"/>
        </w:rPr>
        <w:t>19</w:t>
      </w:r>
      <w:r w:rsidRPr="004113D4">
        <w:rPr>
          <w:rFonts w:hint="eastAsia"/>
          <w:bCs/>
          <w:sz w:val="24"/>
        </w:rPr>
        <w:t>、更换基金登记机构；</w:t>
      </w:r>
    </w:p>
    <w:p w14:paraId="195B0BD5" w14:textId="77777777" w:rsidR="00A23AF7" w:rsidRPr="004113D4" w:rsidRDefault="00A23AF7" w:rsidP="00A23AF7">
      <w:pPr>
        <w:spacing w:line="360" w:lineRule="auto"/>
        <w:ind w:firstLineChars="200" w:firstLine="480"/>
        <w:rPr>
          <w:bCs/>
          <w:sz w:val="24"/>
        </w:rPr>
      </w:pPr>
      <w:r w:rsidRPr="004113D4">
        <w:rPr>
          <w:rFonts w:hint="eastAsia"/>
          <w:bCs/>
          <w:sz w:val="24"/>
        </w:rPr>
        <w:t>20</w:t>
      </w:r>
      <w:r w:rsidRPr="004113D4">
        <w:rPr>
          <w:rFonts w:hint="eastAsia"/>
          <w:bCs/>
          <w:sz w:val="24"/>
        </w:rPr>
        <w:t>、本基金开始办理申购、赎回；</w:t>
      </w:r>
    </w:p>
    <w:p w14:paraId="7AC423A1" w14:textId="77777777" w:rsidR="00FD32B6" w:rsidRPr="004113D4" w:rsidRDefault="00FD32B6" w:rsidP="00FD32B6">
      <w:pPr>
        <w:spacing w:line="360" w:lineRule="auto"/>
        <w:ind w:firstLineChars="200" w:firstLine="480"/>
        <w:rPr>
          <w:bCs/>
          <w:sz w:val="24"/>
        </w:rPr>
      </w:pPr>
      <w:r w:rsidRPr="004113D4">
        <w:rPr>
          <w:bCs/>
          <w:sz w:val="24"/>
        </w:rPr>
        <w:lastRenderedPageBreak/>
        <w:t>2</w:t>
      </w:r>
      <w:r w:rsidRPr="004113D4">
        <w:rPr>
          <w:rFonts w:hint="eastAsia"/>
          <w:bCs/>
          <w:sz w:val="24"/>
        </w:rPr>
        <w:t>1</w:t>
      </w:r>
      <w:r w:rsidRPr="004113D4">
        <w:rPr>
          <w:bCs/>
          <w:sz w:val="24"/>
        </w:rPr>
        <w:t>、本基金发生巨额赎回并延期</w:t>
      </w:r>
      <w:r w:rsidRPr="004113D4">
        <w:rPr>
          <w:rFonts w:hint="eastAsia"/>
          <w:bCs/>
          <w:sz w:val="24"/>
        </w:rPr>
        <w:t>办理</w:t>
      </w:r>
      <w:r w:rsidRPr="004113D4">
        <w:rPr>
          <w:bCs/>
          <w:sz w:val="24"/>
        </w:rPr>
        <w:t>；</w:t>
      </w:r>
    </w:p>
    <w:p w14:paraId="5197E301" w14:textId="77777777" w:rsidR="00FD32B6" w:rsidRPr="004113D4" w:rsidRDefault="00FD32B6" w:rsidP="00FD32B6">
      <w:pPr>
        <w:spacing w:line="360" w:lineRule="auto"/>
        <w:ind w:firstLineChars="200" w:firstLine="480"/>
        <w:rPr>
          <w:bCs/>
          <w:sz w:val="24"/>
        </w:rPr>
      </w:pPr>
      <w:r w:rsidRPr="004113D4">
        <w:rPr>
          <w:bCs/>
          <w:sz w:val="24"/>
        </w:rPr>
        <w:t>2</w:t>
      </w:r>
      <w:r w:rsidRPr="004113D4">
        <w:rPr>
          <w:rFonts w:hint="eastAsia"/>
          <w:bCs/>
          <w:sz w:val="24"/>
        </w:rPr>
        <w:t>2</w:t>
      </w:r>
      <w:r w:rsidRPr="004113D4">
        <w:rPr>
          <w:bCs/>
          <w:sz w:val="24"/>
        </w:rPr>
        <w:t>、本基金连续发生巨额赎回并暂停接受赎回申请</w:t>
      </w:r>
      <w:r w:rsidRPr="004113D4">
        <w:rPr>
          <w:rFonts w:hint="eastAsia"/>
          <w:bCs/>
          <w:sz w:val="24"/>
        </w:rPr>
        <w:t>或延缓支付赎回款项；</w:t>
      </w:r>
    </w:p>
    <w:p w14:paraId="4AEC7F72" w14:textId="77777777" w:rsidR="00FD32B6" w:rsidRPr="004113D4" w:rsidRDefault="00FD32B6" w:rsidP="00FD32B6">
      <w:pPr>
        <w:spacing w:line="360" w:lineRule="auto"/>
        <w:ind w:firstLineChars="200" w:firstLine="480"/>
        <w:rPr>
          <w:bCs/>
          <w:sz w:val="24"/>
        </w:rPr>
      </w:pPr>
      <w:r w:rsidRPr="004113D4">
        <w:rPr>
          <w:bCs/>
          <w:sz w:val="24"/>
        </w:rPr>
        <w:t>2</w:t>
      </w:r>
      <w:r w:rsidRPr="004113D4">
        <w:rPr>
          <w:rFonts w:hint="eastAsia"/>
          <w:bCs/>
          <w:sz w:val="24"/>
        </w:rPr>
        <w:t>3</w:t>
      </w:r>
      <w:r w:rsidRPr="004113D4">
        <w:rPr>
          <w:bCs/>
          <w:sz w:val="24"/>
        </w:rPr>
        <w:t>、本基金暂停接受申购、赎回申请</w:t>
      </w:r>
      <w:r w:rsidRPr="004113D4">
        <w:rPr>
          <w:rFonts w:hint="eastAsia"/>
          <w:bCs/>
          <w:sz w:val="24"/>
        </w:rPr>
        <w:t>或</w:t>
      </w:r>
      <w:r w:rsidRPr="004113D4">
        <w:rPr>
          <w:bCs/>
          <w:sz w:val="24"/>
        </w:rPr>
        <w:t>重新接受申购、赎回</w:t>
      </w:r>
      <w:r w:rsidRPr="004113D4">
        <w:rPr>
          <w:rFonts w:hint="eastAsia"/>
          <w:bCs/>
          <w:sz w:val="24"/>
        </w:rPr>
        <w:t>；</w:t>
      </w:r>
    </w:p>
    <w:p w14:paraId="6DE20956" w14:textId="77777777" w:rsidR="00FD32B6" w:rsidRPr="004113D4" w:rsidRDefault="00FD32B6" w:rsidP="00FD32B6">
      <w:pPr>
        <w:spacing w:line="360" w:lineRule="auto"/>
        <w:ind w:firstLineChars="200" w:firstLine="480"/>
        <w:rPr>
          <w:bCs/>
          <w:sz w:val="24"/>
        </w:rPr>
      </w:pPr>
      <w:r w:rsidRPr="004113D4">
        <w:rPr>
          <w:rFonts w:hint="eastAsia"/>
          <w:bCs/>
          <w:sz w:val="24"/>
        </w:rPr>
        <w:t>24</w:t>
      </w:r>
      <w:r w:rsidRPr="004113D4">
        <w:rPr>
          <w:rFonts w:hint="eastAsia"/>
          <w:bCs/>
          <w:sz w:val="24"/>
        </w:rPr>
        <w:t>、发生涉及基金申购、赎回事项调整或潜在影响投资者赎回等重大事项时</w:t>
      </w:r>
      <w:r w:rsidRPr="004113D4">
        <w:rPr>
          <w:bCs/>
          <w:sz w:val="24"/>
        </w:rPr>
        <w:t>；</w:t>
      </w:r>
    </w:p>
    <w:p w14:paraId="138D08AE" w14:textId="77777777" w:rsidR="00FD32B6" w:rsidRPr="004113D4" w:rsidRDefault="00FD32B6" w:rsidP="00FD32B6">
      <w:pPr>
        <w:spacing w:line="360" w:lineRule="auto"/>
        <w:ind w:firstLineChars="200" w:firstLine="480"/>
        <w:rPr>
          <w:bCs/>
          <w:sz w:val="24"/>
        </w:rPr>
      </w:pPr>
      <w:r w:rsidRPr="004113D4">
        <w:rPr>
          <w:bCs/>
          <w:sz w:val="24"/>
        </w:rPr>
        <w:t>2</w:t>
      </w:r>
      <w:r w:rsidRPr="004113D4">
        <w:rPr>
          <w:rFonts w:hint="eastAsia"/>
          <w:bCs/>
          <w:sz w:val="24"/>
        </w:rPr>
        <w:t>5</w:t>
      </w:r>
      <w:r w:rsidRPr="004113D4">
        <w:rPr>
          <w:rFonts w:hint="eastAsia"/>
          <w:bCs/>
          <w:sz w:val="24"/>
        </w:rPr>
        <w:t>、基金管理人采用摆动定价机制进行估值；</w:t>
      </w:r>
    </w:p>
    <w:p w14:paraId="2492A5FF" w14:textId="77777777" w:rsidR="00FD32B6" w:rsidRPr="004113D4" w:rsidRDefault="00FD32B6" w:rsidP="00FD32B6">
      <w:pPr>
        <w:spacing w:line="360" w:lineRule="auto"/>
        <w:ind w:firstLineChars="200" w:firstLine="480"/>
        <w:rPr>
          <w:bCs/>
          <w:sz w:val="24"/>
        </w:rPr>
      </w:pPr>
      <w:r w:rsidRPr="004113D4">
        <w:rPr>
          <w:bCs/>
          <w:sz w:val="24"/>
        </w:rPr>
        <w:t>2</w:t>
      </w:r>
      <w:r w:rsidRPr="004113D4">
        <w:rPr>
          <w:rFonts w:hint="eastAsia"/>
          <w:bCs/>
          <w:sz w:val="24"/>
        </w:rPr>
        <w:t>6</w:t>
      </w:r>
      <w:r w:rsidRPr="004113D4">
        <w:rPr>
          <w:bCs/>
          <w:sz w:val="24"/>
        </w:rPr>
        <w:t>、</w:t>
      </w:r>
      <w:r w:rsidRPr="004113D4">
        <w:rPr>
          <w:rFonts w:hint="eastAsia"/>
          <w:bCs/>
          <w:sz w:val="24"/>
        </w:rPr>
        <w:t>基金份额实施分类或类别设置发生变化；</w:t>
      </w:r>
    </w:p>
    <w:p w14:paraId="28F6F69D" w14:textId="77777777" w:rsidR="00FD32B6" w:rsidRPr="004113D4" w:rsidRDefault="00FD32B6" w:rsidP="00FD32B6">
      <w:pPr>
        <w:spacing w:line="360" w:lineRule="auto"/>
        <w:ind w:firstLineChars="200" w:firstLine="480"/>
        <w:rPr>
          <w:bCs/>
          <w:sz w:val="24"/>
        </w:rPr>
      </w:pPr>
      <w:r w:rsidRPr="004113D4">
        <w:rPr>
          <w:rFonts w:hint="eastAsia"/>
          <w:bCs/>
          <w:sz w:val="24"/>
        </w:rPr>
        <w:t>27</w:t>
      </w:r>
      <w:r w:rsidRPr="004113D4">
        <w:rPr>
          <w:rFonts w:hint="eastAsia"/>
          <w:bCs/>
          <w:sz w:val="24"/>
        </w:rPr>
        <w:t>、基金推出新业务或服务；</w:t>
      </w:r>
    </w:p>
    <w:p w14:paraId="255FA9BF" w14:textId="0420E3C7" w:rsidR="00FD32B6" w:rsidRPr="004113D4" w:rsidRDefault="00FD32B6" w:rsidP="00FD32B6">
      <w:pPr>
        <w:spacing w:line="360" w:lineRule="auto"/>
        <w:ind w:firstLineChars="200" w:firstLine="480"/>
        <w:rPr>
          <w:bCs/>
          <w:sz w:val="24"/>
        </w:rPr>
      </w:pPr>
      <w:r w:rsidRPr="004113D4">
        <w:rPr>
          <w:rFonts w:hint="eastAsia"/>
          <w:bCs/>
          <w:sz w:val="24"/>
        </w:rPr>
        <w:t>28</w:t>
      </w:r>
      <w:r w:rsidR="00772DD6" w:rsidRPr="004113D4">
        <w:rPr>
          <w:rFonts w:hint="eastAsia"/>
          <w:bCs/>
          <w:sz w:val="24"/>
        </w:rPr>
        <w:t>、基金合同生效后，连续</w:t>
      </w:r>
      <w:r w:rsidR="009737FA" w:rsidRPr="004113D4">
        <w:rPr>
          <w:rFonts w:hint="eastAsia"/>
          <w:bCs/>
          <w:sz w:val="24"/>
        </w:rPr>
        <w:t>三十个工作日、四十个工作日、四</w:t>
      </w:r>
      <w:r w:rsidRPr="004113D4">
        <w:rPr>
          <w:rFonts w:hint="eastAsia"/>
          <w:bCs/>
          <w:sz w:val="24"/>
        </w:rPr>
        <w:t>十五个工作日出现基金资产净值低于</w:t>
      </w:r>
      <w:r w:rsidRPr="004113D4">
        <w:rPr>
          <w:rFonts w:hint="eastAsia"/>
          <w:bCs/>
          <w:sz w:val="24"/>
        </w:rPr>
        <w:t>5000</w:t>
      </w:r>
      <w:r w:rsidRPr="004113D4">
        <w:rPr>
          <w:rFonts w:hint="eastAsia"/>
          <w:bCs/>
          <w:sz w:val="24"/>
        </w:rPr>
        <w:t>万元或者基金份额持有人数量不满二百人情形的；</w:t>
      </w:r>
    </w:p>
    <w:p w14:paraId="61FFCD84" w14:textId="77777777" w:rsidR="00FD32B6" w:rsidRPr="004113D4" w:rsidRDefault="00FD32B6" w:rsidP="00FD32B6">
      <w:pPr>
        <w:spacing w:line="360" w:lineRule="auto"/>
        <w:ind w:firstLineChars="200" w:firstLine="480"/>
        <w:rPr>
          <w:bCs/>
          <w:sz w:val="24"/>
        </w:rPr>
      </w:pPr>
      <w:r w:rsidRPr="004113D4">
        <w:rPr>
          <w:rFonts w:hint="eastAsia"/>
          <w:bCs/>
          <w:sz w:val="24"/>
        </w:rPr>
        <w:t>29</w:t>
      </w:r>
      <w:r w:rsidRPr="004113D4">
        <w:rPr>
          <w:bCs/>
          <w:sz w:val="24"/>
        </w:rPr>
        <w:t>、</w:t>
      </w:r>
      <w:r w:rsidRPr="004113D4">
        <w:rPr>
          <w:rFonts w:hint="eastAsia"/>
          <w:bCs/>
          <w:sz w:val="24"/>
        </w:rPr>
        <w:t>基金管理人、基金托管人认为可能对基金份额持有人权益或者基金份额的价格产生重大影响的其他事项或中国证监会规定的其他事项。</w:t>
      </w:r>
    </w:p>
    <w:p w14:paraId="66628A02" w14:textId="77777777" w:rsidR="00423165" w:rsidRPr="004113D4" w:rsidRDefault="00423165" w:rsidP="00167FF5">
      <w:pPr>
        <w:spacing w:line="360" w:lineRule="auto"/>
        <w:ind w:firstLineChars="200" w:firstLine="480"/>
        <w:rPr>
          <w:bCs/>
          <w:sz w:val="24"/>
        </w:rPr>
      </w:pPr>
      <w:r w:rsidRPr="004113D4">
        <w:rPr>
          <w:bCs/>
          <w:sz w:val="24"/>
        </w:rPr>
        <w:t>（八）澄清公告</w:t>
      </w:r>
    </w:p>
    <w:p w14:paraId="6D555513" w14:textId="7B5AD83F" w:rsidR="00423165" w:rsidRPr="004113D4" w:rsidRDefault="00423165" w:rsidP="00167FF5">
      <w:pPr>
        <w:spacing w:line="360" w:lineRule="auto"/>
        <w:ind w:firstLineChars="200" w:firstLine="480"/>
        <w:rPr>
          <w:bCs/>
          <w:sz w:val="24"/>
        </w:rPr>
      </w:pPr>
      <w:r w:rsidRPr="004113D4">
        <w:rPr>
          <w:bCs/>
          <w:sz w:val="24"/>
        </w:rPr>
        <w:t>在《基金合同》存续期限内，任何公共</w:t>
      </w:r>
      <w:r w:rsidR="00E4591A" w:rsidRPr="004113D4">
        <w:rPr>
          <w:bCs/>
          <w:sz w:val="24"/>
        </w:rPr>
        <w:t>媒</w:t>
      </w:r>
      <w:r w:rsidR="00B00B15" w:rsidRPr="004113D4">
        <w:rPr>
          <w:rFonts w:hint="eastAsia"/>
          <w:bCs/>
          <w:sz w:val="24"/>
        </w:rPr>
        <w:t>体</w:t>
      </w:r>
      <w:r w:rsidRPr="004113D4">
        <w:rPr>
          <w:bCs/>
          <w:sz w:val="24"/>
        </w:rPr>
        <w:t>中出现的或者在市场上流传的消息可能对基金份额价格产生误导性影响或者引起较大波动的</w:t>
      </w:r>
      <w:r w:rsidR="00A23AF7" w:rsidRPr="004113D4">
        <w:rPr>
          <w:rFonts w:hint="eastAsia"/>
          <w:bCs/>
          <w:sz w:val="24"/>
        </w:rPr>
        <w:t>，以及可能损害基金份额持有人权益的，</w:t>
      </w:r>
      <w:r w:rsidRPr="004113D4">
        <w:rPr>
          <w:bCs/>
          <w:sz w:val="24"/>
        </w:rPr>
        <w:t>相关信息披露义务人知悉后应当立即对该消息进行公开澄清，并将有关情况立即报告中国证监会。</w:t>
      </w:r>
    </w:p>
    <w:p w14:paraId="7DADBEBF" w14:textId="77777777" w:rsidR="00423165" w:rsidRPr="004113D4" w:rsidRDefault="00423165" w:rsidP="00167FF5">
      <w:pPr>
        <w:spacing w:line="360" w:lineRule="auto"/>
        <w:ind w:firstLineChars="200" w:firstLine="480"/>
        <w:rPr>
          <w:bCs/>
          <w:sz w:val="24"/>
        </w:rPr>
      </w:pPr>
      <w:r w:rsidRPr="004113D4">
        <w:rPr>
          <w:bCs/>
          <w:sz w:val="24"/>
        </w:rPr>
        <w:t>（九）基金份额持有人大会决议</w:t>
      </w:r>
    </w:p>
    <w:p w14:paraId="0D7BA78A" w14:textId="77777777" w:rsidR="00423165" w:rsidRPr="004113D4" w:rsidRDefault="00423165" w:rsidP="00167FF5">
      <w:pPr>
        <w:spacing w:line="360" w:lineRule="auto"/>
        <w:ind w:firstLineChars="200" w:firstLine="480"/>
        <w:rPr>
          <w:bCs/>
          <w:sz w:val="24"/>
        </w:rPr>
      </w:pPr>
      <w:r w:rsidRPr="004113D4">
        <w:rPr>
          <w:bCs/>
          <w:sz w:val="24"/>
        </w:rPr>
        <w:t>基金份额持有人大会决定的事项，应当依法报</w:t>
      </w:r>
      <w:r w:rsidR="00893C0E" w:rsidRPr="004113D4">
        <w:rPr>
          <w:rFonts w:hint="eastAsia"/>
          <w:bCs/>
          <w:sz w:val="24"/>
        </w:rPr>
        <w:t>中国证监会</w:t>
      </w:r>
      <w:r w:rsidRPr="004113D4">
        <w:rPr>
          <w:bCs/>
          <w:sz w:val="24"/>
        </w:rPr>
        <w:t>备案，并予以公告。</w:t>
      </w:r>
    </w:p>
    <w:p w14:paraId="5BD7203D" w14:textId="77777777" w:rsidR="00653803" w:rsidRPr="004113D4" w:rsidRDefault="00653803" w:rsidP="00167FF5">
      <w:pPr>
        <w:spacing w:line="360" w:lineRule="auto"/>
        <w:ind w:firstLineChars="200" w:firstLine="480"/>
        <w:rPr>
          <w:bCs/>
          <w:sz w:val="24"/>
        </w:rPr>
      </w:pPr>
      <w:r w:rsidRPr="004113D4">
        <w:rPr>
          <w:rFonts w:hint="eastAsia"/>
          <w:bCs/>
          <w:sz w:val="24"/>
        </w:rPr>
        <w:t>（十）投资港股通标的股票的相关公告</w:t>
      </w:r>
    </w:p>
    <w:p w14:paraId="66FCAC75" w14:textId="5BD796A0" w:rsidR="00653803" w:rsidRPr="004113D4" w:rsidRDefault="00653803" w:rsidP="00167FF5">
      <w:pPr>
        <w:spacing w:line="360" w:lineRule="auto"/>
        <w:ind w:firstLineChars="200" w:firstLine="480"/>
        <w:rPr>
          <w:bCs/>
          <w:sz w:val="24"/>
        </w:rPr>
      </w:pPr>
      <w:r w:rsidRPr="004113D4">
        <w:rPr>
          <w:rFonts w:hint="eastAsia"/>
          <w:bCs/>
          <w:sz w:val="24"/>
        </w:rPr>
        <w:t>基金管理人应当在基金年度报告、基金</w:t>
      </w:r>
      <w:r w:rsidR="007032E8" w:rsidRPr="004113D4">
        <w:rPr>
          <w:rFonts w:hint="eastAsia"/>
          <w:bCs/>
          <w:sz w:val="24"/>
        </w:rPr>
        <w:t>中期报告</w:t>
      </w:r>
      <w:r w:rsidRPr="004113D4">
        <w:rPr>
          <w:rFonts w:hint="eastAsia"/>
          <w:bCs/>
          <w:sz w:val="24"/>
        </w:rPr>
        <w:t>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1765AAEB" w14:textId="58EBC455" w:rsidR="00B56854" w:rsidRPr="004113D4" w:rsidRDefault="00B74D36" w:rsidP="00167FF5">
      <w:pPr>
        <w:spacing w:line="360" w:lineRule="auto"/>
        <w:ind w:firstLineChars="200" w:firstLine="480"/>
        <w:rPr>
          <w:bCs/>
          <w:sz w:val="24"/>
        </w:rPr>
      </w:pPr>
      <w:r w:rsidRPr="004113D4">
        <w:rPr>
          <w:bCs/>
          <w:sz w:val="24"/>
        </w:rPr>
        <w:t>（</w:t>
      </w:r>
      <w:r w:rsidR="00653803" w:rsidRPr="004113D4">
        <w:rPr>
          <w:bCs/>
          <w:sz w:val="24"/>
        </w:rPr>
        <w:t>十</w:t>
      </w:r>
      <w:r w:rsidR="008F21DC" w:rsidRPr="004113D4">
        <w:rPr>
          <w:rFonts w:hint="eastAsia"/>
          <w:bCs/>
          <w:sz w:val="24"/>
        </w:rPr>
        <w:t>一</w:t>
      </w:r>
      <w:r w:rsidRPr="004113D4">
        <w:rPr>
          <w:bCs/>
          <w:sz w:val="24"/>
        </w:rPr>
        <w:t>）</w:t>
      </w:r>
      <w:r w:rsidR="00B56854" w:rsidRPr="004113D4">
        <w:rPr>
          <w:bCs/>
          <w:sz w:val="24"/>
        </w:rPr>
        <w:t>投资资产支持证券信息披露</w:t>
      </w:r>
    </w:p>
    <w:p w14:paraId="325AABF3" w14:textId="723DC66E" w:rsidR="00B56854" w:rsidRPr="004113D4" w:rsidRDefault="00B56854" w:rsidP="00167FF5">
      <w:pPr>
        <w:spacing w:line="360" w:lineRule="auto"/>
        <w:ind w:firstLineChars="200" w:firstLine="480"/>
        <w:rPr>
          <w:bCs/>
          <w:sz w:val="24"/>
        </w:rPr>
      </w:pPr>
      <w:r w:rsidRPr="004113D4">
        <w:rPr>
          <w:bCs/>
          <w:sz w:val="24"/>
        </w:rPr>
        <w:t>基金管理人应在基金年报及</w:t>
      </w:r>
      <w:r w:rsidR="009E7894" w:rsidRPr="004113D4">
        <w:rPr>
          <w:rFonts w:hint="eastAsia"/>
          <w:bCs/>
          <w:sz w:val="24"/>
        </w:rPr>
        <w:t>中期</w:t>
      </w:r>
      <w:r w:rsidR="009E7894" w:rsidRPr="004113D4">
        <w:rPr>
          <w:bCs/>
          <w:sz w:val="24"/>
        </w:rPr>
        <w:t>报告</w:t>
      </w:r>
      <w:r w:rsidRPr="004113D4">
        <w:rPr>
          <w:bCs/>
          <w:sz w:val="24"/>
        </w:rPr>
        <w:t>中披露其持有的资产支持证券总额、资产支持证券市值占基金净资产的比例和报告期内所有的资产支持证券明细。</w:t>
      </w:r>
    </w:p>
    <w:p w14:paraId="5B83540E" w14:textId="77777777" w:rsidR="00B56854" w:rsidRPr="004113D4" w:rsidRDefault="00B56854" w:rsidP="00167FF5">
      <w:pPr>
        <w:spacing w:line="360" w:lineRule="auto"/>
        <w:ind w:firstLineChars="200" w:firstLine="480"/>
        <w:rPr>
          <w:bCs/>
          <w:sz w:val="24"/>
        </w:rPr>
      </w:pPr>
      <w:r w:rsidRPr="004113D4">
        <w:rPr>
          <w:bCs/>
          <w:sz w:val="24"/>
        </w:rPr>
        <w:t>基金管理人应在基金季度报告中披露其持有的资产支持证券总额、资产支持证券市值占基金净资产的比例和报告期末按市值占基金净资产比例大小排序的前</w:t>
      </w:r>
      <w:r w:rsidRPr="004113D4">
        <w:rPr>
          <w:bCs/>
          <w:sz w:val="24"/>
        </w:rPr>
        <w:t xml:space="preserve">10 </w:t>
      </w:r>
      <w:r w:rsidRPr="004113D4">
        <w:rPr>
          <w:bCs/>
          <w:sz w:val="24"/>
        </w:rPr>
        <w:t>名资产支持证券明细。</w:t>
      </w:r>
    </w:p>
    <w:p w14:paraId="583C8190" w14:textId="67D7C9F5" w:rsidR="00B56854" w:rsidRPr="004113D4" w:rsidRDefault="00B56854" w:rsidP="00167FF5">
      <w:pPr>
        <w:spacing w:line="360" w:lineRule="auto"/>
        <w:ind w:firstLineChars="200" w:firstLine="480"/>
        <w:rPr>
          <w:bCs/>
          <w:sz w:val="24"/>
        </w:rPr>
      </w:pPr>
      <w:r w:rsidRPr="004113D4">
        <w:rPr>
          <w:bCs/>
          <w:sz w:val="24"/>
        </w:rPr>
        <w:t>（</w:t>
      </w:r>
      <w:r w:rsidR="00653803" w:rsidRPr="004113D4">
        <w:rPr>
          <w:bCs/>
          <w:sz w:val="24"/>
        </w:rPr>
        <w:t>十</w:t>
      </w:r>
      <w:r w:rsidR="00692A97" w:rsidRPr="004113D4">
        <w:rPr>
          <w:rFonts w:hint="eastAsia"/>
          <w:bCs/>
          <w:sz w:val="24"/>
        </w:rPr>
        <w:t>二</w:t>
      </w:r>
      <w:r w:rsidRPr="004113D4">
        <w:rPr>
          <w:bCs/>
          <w:sz w:val="24"/>
        </w:rPr>
        <w:t>）投资股指期货相关公告</w:t>
      </w:r>
    </w:p>
    <w:p w14:paraId="24436168" w14:textId="78BA685D" w:rsidR="00B56854" w:rsidRPr="004113D4" w:rsidRDefault="00B56854" w:rsidP="00167FF5">
      <w:pPr>
        <w:spacing w:line="360" w:lineRule="auto"/>
        <w:ind w:firstLineChars="200" w:firstLine="480"/>
        <w:rPr>
          <w:bCs/>
          <w:sz w:val="24"/>
        </w:rPr>
      </w:pPr>
      <w:r w:rsidRPr="004113D4">
        <w:rPr>
          <w:bCs/>
          <w:sz w:val="24"/>
        </w:rPr>
        <w:lastRenderedPageBreak/>
        <w:t>基金管理人应在季度报告、</w:t>
      </w:r>
      <w:r w:rsidR="007032E8" w:rsidRPr="004113D4">
        <w:rPr>
          <w:bCs/>
          <w:sz w:val="24"/>
        </w:rPr>
        <w:t>中期报告</w:t>
      </w:r>
      <w:r w:rsidRPr="004113D4">
        <w:rPr>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FCA26E" w14:textId="5C6BABCC" w:rsidR="00B56854" w:rsidRPr="004113D4" w:rsidRDefault="00B56854" w:rsidP="00167FF5">
      <w:pPr>
        <w:spacing w:line="360" w:lineRule="auto"/>
        <w:ind w:firstLineChars="200" w:firstLine="480"/>
        <w:rPr>
          <w:bCs/>
          <w:sz w:val="24"/>
        </w:rPr>
      </w:pPr>
      <w:r w:rsidRPr="004113D4">
        <w:rPr>
          <w:bCs/>
          <w:sz w:val="24"/>
        </w:rPr>
        <w:t>（</w:t>
      </w:r>
      <w:r w:rsidR="00653803" w:rsidRPr="004113D4">
        <w:rPr>
          <w:bCs/>
          <w:sz w:val="24"/>
        </w:rPr>
        <w:t>十</w:t>
      </w:r>
      <w:r w:rsidR="00692A97" w:rsidRPr="004113D4">
        <w:rPr>
          <w:rFonts w:hint="eastAsia"/>
          <w:bCs/>
          <w:sz w:val="24"/>
        </w:rPr>
        <w:t>三</w:t>
      </w:r>
      <w:r w:rsidRPr="004113D4">
        <w:rPr>
          <w:bCs/>
          <w:sz w:val="24"/>
        </w:rPr>
        <w:t>）投资国债期货相关公告</w:t>
      </w:r>
    </w:p>
    <w:p w14:paraId="41F03306" w14:textId="2242BBBC" w:rsidR="00B56854" w:rsidRPr="004113D4" w:rsidRDefault="00B56854" w:rsidP="00167FF5">
      <w:pPr>
        <w:spacing w:line="360" w:lineRule="auto"/>
        <w:ind w:firstLineChars="200" w:firstLine="480"/>
        <w:rPr>
          <w:bCs/>
          <w:sz w:val="24"/>
        </w:rPr>
      </w:pPr>
      <w:r w:rsidRPr="004113D4">
        <w:rPr>
          <w:bCs/>
          <w:sz w:val="24"/>
        </w:rPr>
        <w:t>基金管理人应在季度报告、</w:t>
      </w:r>
      <w:r w:rsidR="007032E8" w:rsidRPr="004113D4">
        <w:rPr>
          <w:bCs/>
          <w:sz w:val="24"/>
        </w:rPr>
        <w:t>中期报告</w:t>
      </w:r>
      <w:r w:rsidRPr="004113D4">
        <w:rPr>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36E23796" w14:textId="29AA8B40" w:rsidR="00653803" w:rsidRPr="004113D4" w:rsidRDefault="00653803" w:rsidP="00167FF5">
      <w:pPr>
        <w:spacing w:line="360" w:lineRule="auto"/>
        <w:ind w:firstLineChars="200" w:firstLine="480"/>
        <w:rPr>
          <w:bCs/>
          <w:sz w:val="24"/>
        </w:rPr>
      </w:pPr>
      <w:r w:rsidRPr="004113D4">
        <w:rPr>
          <w:rFonts w:hint="eastAsia"/>
          <w:bCs/>
          <w:sz w:val="24"/>
        </w:rPr>
        <w:t>（十</w:t>
      </w:r>
      <w:r w:rsidR="00692A97" w:rsidRPr="004113D4">
        <w:rPr>
          <w:rFonts w:hint="eastAsia"/>
          <w:bCs/>
          <w:sz w:val="24"/>
        </w:rPr>
        <w:t>四</w:t>
      </w:r>
      <w:r w:rsidRPr="004113D4">
        <w:rPr>
          <w:rFonts w:hint="eastAsia"/>
          <w:bCs/>
          <w:sz w:val="24"/>
        </w:rPr>
        <w:t>）投资流通受限证券的信息披露</w:t>
      </w:r>
    </w:p>
    <w:p w14:paraId="1F7B3722" w14:textId="77777777" w:rsidR="00653803" w:rsidRPr="004113D4" w:rsidRDefault="00653803" w:rsidP="00167FF5">
      <w:pPr>
        <w:spacing w:line="360" w:lineRule="auto"/>
        <w:ind w:firstLineChars="200" w:firstLine="480"/>
        <w:rPr>
          <w:bCs/>
          <w:sz w:val="24"/>
        </w:rPr>
      </w:pPr>
      <w:r w:rsidRPr="004113D4">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3387CFB" w14:textId="77777777" w:rsidR="00A23AF7" w:rsidRPr="004113D4" w:rsidRDefault="00A23AF7" w:rsidP="00A23AF7">
      <w:pPr>
        <w:spacing w:line="360" w:lineRule="auto"/>
        <w:ind w:firstLineChars="200" w:firstLine="480"/>
        <w:rPr>
          <w:bCs/>
          <w:sz w:val="24"/>
        </w:rPr>
      </w:pPr>
      <w:r w:rsidRPr="004113D4">
        <w:rPr>
          <w:rFonts w:hint="eastAsia"/>
          <w:bCs/>
          <w:sz w:val="24"/>
        </w:rPr>
        <w:t>（十五）清算报告</w:t>
      </w:r>
    </w:p>
    <w:p w14:paraId="4DE564FF" w14:textId="591FACC2" w:rsidR="00A23AF7" w:rsidRPr="004113D4" w:rsidRDefault="00A23AF7" w:rsidP="00A23AF7">
      <w:pPr>
        <w:spacing w:line="360" w:lineRule="auto"/>
        <w:ind w:firstLineChars="200" w:firstLine="480"/>
        <w:rPr>
          <w:bCs/>
          <w:sz w:val="24"/>
        </w:rPr>
      </w:pPr>
      <w:r w:rsidRPr="004113D4">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4FECB52" w14:textId="7528F030" w:rsidR="00423165" w:rsidRPr="004113D4" w:rsidRDefault="00B56854" w:rsidP="00167FF5">
      <w:pPr>
        <w:spacing w:line="360" w:lineRule="auto"/>
        <w:ind w:firstLineChars="200" w:firstLine="480"/>
        <w:rPr>
          <w:bCs/>
          <w:sz w:val="24"/>
        </w:rPr>
      </w:pPr>
      <w:r w:rsidRPr="004113D4">
        <w:rPr>
          <w:bCs/>
          <w:sz w:val="24"/>
        </w:rPr>
        <w:t>（</w:t>
      </w:r>
      <w:r w:rsidR="00653803" w:rsidRPr="004113D4">
        <w:rPr>
          <w:bCs/>
          <w:sz w:val="24"/>
        </w:rPr>
        <w:t>十</w:t>
      </w:r>
      <w:r w:rsidR="00A23AF7" w:rsidRPr="004113D4">
        <w:rPr>
          <w:rFonts w:hint="eastAsia"/>
          <w:bCs/>
          <w:sz w:val="24"/>
        </w:rPr>
        <w:t>六</w:t>
      </w:r>
      <w:r w:rsidRPr="004113D4">
        <w:rPr>
          <w:bCs/>
          <w:sz w:val="24"/>
        </w:rPr>
        <w:t>）</w:t>
      </w:r>
      <w:r w:rsidR="00423165" w:rsidRPr="004113D4">
        <w:rPr>
          <w:bCs/>
          <w:sz w:val="24"/>
        </w:rPr>
        <w:t>中国证监会规定的其他信息。</w:t>
      </w:r>
    </w:p>
    <w:p w14:paraId="4DCAFCED" w14:textId="77777777" w:rsidR="00423165" w:rsidRPr="004113D4" w:rsidRDefault="00423165" w:rsidP="00167FF5">
      <w:pPr>
        <w:spacing w:line="360" w:lineRule="auto"/>
        <w:ind w:firstLineChars="200" w:firstLine="480"/>
        <w:rPr>
          <w:bCs/>
          <w:sz w:val="24"/>
        </w:rPr>
      </w:pPr>
    </w:p>
    <w:p w14:paraId="7F55FEC3" w14:textId="77777777" w:rsidR="00423165" w:rsidRPr="004113D4" w:rsidRDefault="00423165" w:rsidP="00167FF5">
      <w:pPr>
        <w:spacing w:line="360" w:lineRule="auto"/>
        <w:ind w:firstLineChars="200" w:firstLine="482"/>
        <w:rPr>
          <w:b/>
          <w:bCs/>
          <w:sz w:val="24"/>
        </w:rPr>
      </w:pPr>
      <w:r w:rsidRPr="004113D4">
        <w:rPr>
          <w:b/>
          <w:bCs/>
          <w:sz w:val="24"/>
        </w:rPr>
        <w:t>六、信息披露事务管理</w:t>
      </w:r>
    </w:p>
    <w:p w14:paraId="2F61DBCC" w14:textId="77777777" w:rsidR="00A23AF7" w:rsidRPr="004113D4" w:rsidRDefault="00A23AF7" w:rsidP="00A23AF7">
      <w:pPr>
        <w:spacing w:line="360" w:lineRule="auto"/>
        <w:ind w:firstLineChars="200" w:firstLine="480"/>
        <w:rPr>
          <w:bCs/>
          <w:sz w:val="24"/>
        </w:rPr>
      </w:pPr>
      <w:r w:rsidRPr="004113D4">
        <w:rPr>
          <w:rFonts w:hint="eastAsia"/>
          <w:bCs/>
          <w:sz w:val="24"/>
        </w:rPr>
        <w:t>基金管理人、基金托管人应当建立健全信息披露管理制度，指定专门部门及高级管理人员负责管理信息披露事务。基金管理人、基金托管人应加强对未公开披露基金信息的管控，并建立基金敏感信息知情人登记制度。基金管理人、基金托管人及相关从业人员不得泄露未公开披露的基金信息。</w:t>
      </w:r>
    </w:p>
    <w:p w14:paraId="5839EC43" w14:textId="77777777" w:rsidR="00A23AF7" w:rsidRPr="004113D4" w:rsidRDefault="00A23AF7" w:rsidP="00A23AF7">
      <w:pPr>
        <w:spacing w:line="360" w:lineRule="auto"/>
        <w:ind w:firstLineChars="200" w:firstLine="480"/>
        <w:rPr>
          <w:bCs/>
          <w:sz w:val="24"/>
        </w:rPr>
      </w:pPr>
      <w:r w:rsidRPr="004113D4">
        <w:rPr>
          <w:rFonts w:hint="eastAsia"/>
          <w:bCs/>
          <w:sz w:val="24"/>
        </w:rPr>
        <w:t>基金信息披露义务人公开披露基金信息，应当符合中国证监会相关基金信息披露内容与格式准则等法规的规定。</w:t>
      </w:r>
    </w:p>
    <w:p w14:paraId="4129A74C" w14:textId="77777777" w:rsidR="00A23AF7" w:rsidRPr="004113D4" w:rsidRDefault="00A23AF7" w:rsidP="00A23AF7">
      <w:pPr>
        <w:spacing w:line="360" w:lineRule="auto"/>
        <w:ind w:firstLineChars="200" w:firstLine="480"/>
        <w:rPr>
          <w:bCs/>
          <w:sz w:val="24"/>
        </w:rPr>
      </w:pPr>
      <w:r w:rsidRPr="004113D4">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者电子确认。</w:t>
      </w:r>
    </w:p>
    <w:p w14:paraId="7603EA18" w14:textId="77777777" w:rsidR="00A23AF7" w:rsidRPr="004113D4" w:rsidRDefault="00A23AF7" w:rsidP="00A23AF7">
      <w:pPr>
        <w:spacing w:line="360" w:lineRule="auto"/>
        <w:ind w:firstLineChars="200" w:firstLine="480"/>
        <w:rPr>
          <w:bCs/>
          <w:sz w:val="24"/>
        </w:rPr>
      </w:pPr>
      <w:r w:rsidRPr="004113D4">
        <w:rPr>
          <w:rFonts w:hint="eastAsia"/>
          <w:bCs/>
          <w:sz w:val="24"/>
        </w:rPr>
        <w:lastRenderedPageBreak/>
        <w:t>基金管理人、基金托管人应当在指定报刊中选择一家披露信息的报刊。基金管理人、基金托管人应当向中国证监会基金电子披露网站报送拟披露的基金信息，并保证相关报送信息的真实、准确、完整、及时。</w:t>
      </w:r>
    </w:p>
    <w:p w14:paraId="0F38929B" w14:textId="77777777" w:rsidR="00A23AF7" w:rsidRPr="004113D4" w:rsidRDefault="00A23AF7" w:rsidP="00A23AF7">
      <w:pPr>
        <w:spacing w:line="360" w:lineRule="auto"/>
        <w:ind w:firstLineChars="200" w:firstLine="480"/>
        <w:rPr>
          <w:bCs/>
          <w:sz w:val="24"/>
        </w:rPr>
      </w:pPr>
      <w:r w:rsidRPr="004113D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中国证券投资基金业协会自律规则的相关规定。前述自主披露如产生信息披露费用，该费用不得从基金财产中列支。</w:t>
      </w:r>
    </w:p>
    <w:p w14:paraId="7532824E" w14:textId="77777777" w:rsidR="00A23AF7" w:rsidRPr="004113D4" w:rsidRDefault="00A23AF7" w:rsidP="00167FF5">
      <w:pPr>
        <w:spacing w:line="360" w:lineRule="auto"/>
        <w:ind w:firstLineChars="200" w:firstLine="480"/>
        <w:rPr>
          <w:bCs/>
          <w:sz w:val="24"/>
        </w:rPr>
      </w:pPr>
      <w:r w:rsidRPr="004113D4">
        <w:rPr>
          <w:rFonts w:hint="eastAsia"/>
          <w:bCs/>
          <w:sz w:val="24"/>
        </w:rPr>
        <w:t>基金管理人、基金托管人除依法在指定媒介上披露信息外，还可以根据需要在其他公共媒介披露消息，但是其他公共媒介不得早于指定媒介披露信息，并且在不同媒介上披露同一信息的内容应当一致。</w:t>
      </w:r>
    </w:p>
    <w:p w14:paraId="5B828B9F" w14:textId="77777777" w:rsidR="00423165" w:rsidRPr="004113D4" w:rsidRDefault="00423165" w:rsidP="00167FF5">
      <w:pPr>
        <w:spacing w:line="360" w:lineRule="auto"/>
        <w:ind w:firstLineChars="200" w:firstLine="480"/>
        <w:rPr>
          <w:bCs/>
          <w:sz w:val="24"/>
        </w:rPr>
      </w:pPr>
      <w:r w:rsidRPr="004113D4">
        <w:rPr>
          <w:bCs/>
          <w:sz w:val="24"/>
        </w:rPr>
        <w:t>为基金信息披露义务人公开披露的基金信息出具审计报告、法律意见书的专业机构，应当制作工作底稿，并将相关档案至少保存到《基金合同》终止后</w:t>
      </w:r>
      <w:r w:rsidRPr="004113D4">
        <w:rPr>
          <w:bCs/>
          <w:sz w:val="24"/>
        </w:rPr>
        <w:t>10</w:t>
      </w:r>
      <w:r w:rsidRPr="004113D4">
        <w:rPr>
          <w:bCs/>
          <w:sz w:val="24"/>
        </w:rPr>
        <w:t>年。</w:t>
      </w:r>
    </w:p>
    <w:p w14:paraId="3A3336B7" w14:textId="77777777" w:rsidR="00423165" w:rsidRPr="004113D4" w:rsidRDefault="00423165" w:rsidP="00167FF5">
      <w:pPr>
        <w:spacing w:line="360" w:lineRule="auto"/>
        <w:ind w:firstLineChars="200" w:firstLine="480"/>
        <w:rPr>
          <w:bCs/>
          <w:sz w:val="24"/>
        </w:rPr>
      </w:pPr>
    </w:p>
    <w:p w14:paraId="59C6F028" w14:textId="77777777" w:rsidR="00423165" w:rsidRPr="004113D4" w:rsidRDefault="00423165" w:rsidP="00167FF5">
      <w:pPr>
        <w:spacing w:line="360" w:lineRule="auto"/>
        <w:ind w:firstLineChars="200" w:firstLine="482"/>
        <w:rPr>
          <w:b/>
          <w:bCs/>
          <w:sz w:val="24"/>
        </w:rPr>
      </w:pPr>
      <w:r w:rsidRPr="004113D4">
        <w:rPr>
          <w:b/>
          <w:bCs/>
          <w:sz w:val="24"/>
        </w:rPr>
        <w:t>七、信息披露文件的存放与查阅</w:t>
      </w:r>
    </w:p>
    <w:p w14:paraId="7A3C2EA8" w14:textId="77777777" w:rsidR="001F0942" w:rsidRPr="004113D4" w:rsidRDefault="001F0942" w:rsidP="001F0942">
      <w:pPr>
        <w:spacing w:line="360" w:lineRule="auto"/>
        <w:ind w:firstLineChars="200" w:firstLine="480"/>
        <w:rPr>
          <w:bCs/>
          <w:sz w:val="24"/>
        </w:rPr>
      </w:pPr>
      <w:r w:rsidRPr="004113D4">
        <w:rPr>
          <w:bCs/>
          <w:sz w:val="24"/>
        </w:rPr>
        <w:t>依法必须披露的信息发布后，基金管理人</w:t>
      </w:r>
      <w:r w:rsidRPr="004113D4">
        <w:rPr>
          <w:rFonts w:hint="eastAsia"/>
          <w:bCs/>
          <w:sz w:val="24"/>
        </w:rPr>
        <w:t>、基金托管人</w:t>
      </w:r>
      <w:r w:rsidRPr="004113D4">
        <w:rPr>
          <w:bCs/>
          <w:sz w:val="24"/>
        </w:rPr>
        <w:t>应当按照相关法律法规规定将信息置备于公司住所，供社会公众查阅、复制。</w:t>
      </w:r>
    </w:p>
    <w:p w14:paraId="0A1F413E" w14:textId="77777777" w:rsidR="002F7524" w:rsidRPr="004113D4" w:rsidRDefault="002F7524" w:rsidP="00167FF5">
      <w:pPr>
        <w:spacing w:line="360" w:lineRule="auto"/>
        <w:ind w:firstLineChars="200" w:firstLine="480"/>
        <w:rPr>
          <w:bCs/>
          <w:sz w:val="24"/>
        </w:rPr>
      </w:pPr>
    </w:p>
    <w:p w14:paraId="6C169FF1" w14:textId="77777777" w:rsidR="00075CAC" w:rsidRPr="004113D4" w:rsidRDefault="00075CAC" w:rsidP="00167FF5">
      <w:pPr>
        <w:pStyle w:val="11"/>
        <w:spacing w:line="360" w:lineRule="auto"/>
        <w:rPr>
          <w:rFonts w:ascii="Times New Roman" w:eastAsia="宋体"/>
          <w:b/>
          <w:bCs/>
          <w:szCs w:val="24"/>
        </w:rPr>
      </w:pPr>
      <w:bookmarkStart w:id="81" w:name="_Toc12357178"/>
      <w:bookmarkStart w:id="82" w:name="_Toc21073398"/>
      <w:bookmarkStart w:id="83" w:name="_Toc147463125"/>
      <w:r w:rsidRPr="004113D4">
        <w:rPr>
          <w:rFonts w:hAnsi="宋体"/>
          <w:b/>
        </w:rPr>
        <w:br w:type="page"/>
      </w:r>
      <w:bookmarkStart w:id="84" w:name="_Toc304121841"/>
      <w:bookmarkStart w:id="85" w:name="_Toc4680254"/>
      <w:r w:rsidRPr="004113D4">
        <w:rPr>
          <w:rFonts w:ascii="Times New Roman" w:eastAsia="宋体"/>
          <w:b/>
          <w:bCs/>
          <w:szCs w:val="24"/>
        </w:rPr>
        <w:lastRenderedPageBreak/>
        <w:t>第十六部分</w:t>
      </w:r>
      <w:r w:rsidRPr="004113D4">
        <w:rPr>
          <w:rFonts w:ascii="Times New Roman" w:eastAsia="宋体"/>
          <w:b/>
          <w:bCs/>
          <w:szCs w:val="24"/>
        </w:rPr>
        <w:t xml:space="preserve">  </w:t>
      </w:r>
      <w:r w:rsidRPr="004113D4">
        <w:rPr>
          <w:rFonts w:ascii="Times New Roman" w:eastAsia="宋体"/>
          <w:b/>
          <w:bCs/>
          <w:szCs w:val="24"/>
        </w:rPr>
        <w:t>风险揭示</w:t>
      </w:r>
      <w:bookmarkEnd w:id="81"/>
      <w:bookmarkEnd w:id="82"/>
      <w:bookmarkEnd w:id="83"/>
      <w:bookmarkEnd w:id="84"/>
      <w:bookmarkEnd w:id="85"/>
    </w:p>
    <w:p w14:paraId="3B02D823" w14:textId="77777777" w:rsidR="00075CAC" w:rsidRPr="004113D4" w:rsidRDefault="00075CAC" w:rsidP="00167FF5">
      <w:pPr>
        <w:spacing w:line="360" w:lineRule="auto"/>
        <w:ind w:firstLineChars="200" w:firstLine="482"/>
        <w:rPr>
          <w:rFonts w:ascii="宋体" w:hAnsi="宋体"/>
          <w:b/>
          <w:sz w:val="24"/>
        </w:rPr>
      </w:pPr>
      <w:r w:rsidRPr="004113D4">
        <w:rPr>
          <w:rFonts w:ascii="宋体" w:hAnsi="宋体"/>
          <w:b/>
          <w:sz w:val="24"/>
        </w:rPr>
        <w:t>一、投资于本基金的主要风险</w:t>
      </w:r>
    </w:p>
    <w:p w14:paraId="772A8CA8"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1、市场风险</w:t>
      </w:r>
    </w:p>
    <w:p w14:paraId="3662EFFC"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证券市场价格受到经济因素、政治因素、投资心理和交易制度等各种因素的影响，导致基金收益水平变化而产生风险，主要包括：</w:t>
      </w:r>
    </w:p>
    <w:p w14:paraId="0C9D6034"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（1）政策风险。因国家宏观政策（如货币政策、财政政策、行业政策、地区发展政策等）发生变化，导致市场价格波动而产生风险。</w:t>
      </w:r>
    </w:p>
    <w:p w14:paraId="0C807393"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（2）经济周期风险。随经济运行的周期性变化，证券市场的收益水平也呈周期性变化。基金投资于债券，收益水平也会随之变化，从而产生风险。</w:t>
      </w:r>
    </w:p>
    <w:p w14:paraId="36DE8939"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（3）利率风险。金融市场利率的波动会导致证券市场价格和收益率的变动。利率直接影响着债券的价格和收益率，影响着企业的融资成本和利润。基金投资于债券，其收益水平会受到利率变化的影响。</w:t>
      </w:r>
    </w:p>
    <w:p w14:paraId="124319BD"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4</w:t>
      </w:r>
      <w:r w:rsidRPr="004113D4">
        <w:rPr>
          <w:sz w:val="24"/>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333F2CD2"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5</w:t>
      </w:r>
      <w:r w:rsidRPr="004113D4">
        <w:rPr>
          <w:sz w:val="24"/>
        </w:rPr>
        <w:t>）债券市场流动性风险。由于银行间债券市场深度和宽度相对较低，交易相对较不活跃，可能增大银行间债券变现难度，从而影响基金资产变现能力的风险。</w:t>
      </w:r>
    </w:p>
    <w:p w14:paraId="19A740DE"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6</w:t>
      </w:r>
      <w:r w:rsidRPr="004113D4">
        <w:rPr>
          <w:sz w:val="24"/>
        </w:rPr>
        <w:t>）购买力风险。基金的利润将主要通过现金形式来分配，而现金可能因为通货膨胀的影响而导致购买力下降，从而使基金的实际收益下降。</w:t>
      </w:r>
    </w:p>
    <w:p w14:paraId="4070508D"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7</w:t>
      </w:r>
      <w:r w:rsidRPr="004113D4">
        <w:rPr>
          <w:sz w:val="24"/>
        </w:rPr>
        <w:t>）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w:t>
      </w:r>
    </w:p>
    <w:p w14:paraId="2FCF0B23" w14:textId="77777777" w:rsidR="004A61A5" w:rsidRPr="004113D4" w:rsidRDefault="004A61A5" w:rsidP="00167FF5">
      <w:pPr>
        <w:spacing w:line="360" w:lineRule="auto"/>
        <w:ind w:firstLineChars="200" w:firstLine="480"/>
        <w:rPr>
          <w:rFonts w:ascii="宋体" w:hAnsi="宋体"/>
          <w:sz w:val="24"/>
        </w:rPr>
      </w:pPr>
      <w:r w:rsidRPr="004113D4">
        <w:rPr>
          <w:sz w:val="24"/>
        </w:rPr>
        <w:t>（</w:t>
      </w:r>
      <w:r w:rsidRPr="004113D4">
        <w:rPr>
          <w:sz w:val="24"/>
        </w:rPr>
        <w:t>8</w:t>
      </w:r>
      <w:r w:rsidRPr="004113D4">
        <w:rPr>
          <w:sz w:val="24"/>
        </w:rPr>
        <w:t>）信用风险。基金所投资债券的发行人如出现违约、无法支付到期本息，或由于债</w:t>
      </w:r>
      <w:r w:rsidRPr="004113D4">
        <w:rPr>
          <w:rFonts w:ascii="宋体" w:hAnsi="宋体"/>
          <w:sz w:val="24"/>
        </w:rPr>
        <w:t>券发行人信用等级降低导致债券价格下降，将造成基金资产损失。</w:t>
      </w:r>
    </w:p>
    <w:p w14:paraId="34EB165B"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2、管理风险</w:t>
      </w:r>
    </w:p>
    <w:p w14:paraId="39C57654"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基金运作过程中由于基金投资策略、人为因素、管理系统设置不当造成操作失误或公司内部失控而可能产生的损失。管理风险包括：</w:t>
      </w:r>
    </w:p>
    <w:p w14:paraId="6759431D"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lastRenderedPageBreak/>
        <w:t>（1）决策风险：指基金投资的投资策略制定、投资决策执行和投资绩效监督检查过程中，由于决策失误而给基金资产造成的可能的损失；</w:t>
      </w:r>
    </w:p>
    <w:p w14:paraId="66709E21"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（2）操作风险：指基金投资决策执行中，由于投资指令不明晰、交易操作失误等人为因素而可能导致的损失；</w:t>
      </w:r>
    </w:p>
    <w:p w14:paraId="096F35BA"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（3）技术风险：是指公司管理信息系统设置不当等因素而可能造成的损失。</w:t>
      </w:r>
    </w:p>
    <w:p w14:paraId="0A6CDCF7" w14:textId="77777777" w:rsidR="00FC185E" w:rsidRPr="004113D4" w:rsidRDefault="004A61A5" w:rsidP="00167FF5">
      <w:pPr>
        <w:spacing w:line="360" w:lineRule="auto"/>
        <w:ind w:firstLineChars="200" w:firstLine="480"/>
        <w:rPr>
          <w:rFonts w:ascii="宋体" w:hAnsi="宋体"/>
          <w:sz w:val="24"/>
        </w:rPr>
      </w:pPr>
      <w:r w:rsidRPr="004113D4">
        <w:rPr>
          <w:rFonts w:ascii="宋体" w:hAnsi="宋体"/>
          <w:sz w:val="24"/>
        </w:rPr>
        <w:t>3、职业道德风险</w:t>
      </w:r>
    </w:p>
    <w:p w14:paraId="0D65B2A5"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公司员工不遵守职业操守，发生违法、违规行为而可能导致的损失。</w:t>
      </w:r>
    </w:p>
    <w:p w14:paraId="11831F4A" w14:textId="77777777" w:rsidR="004A61A5" w:rsidRPr="004113D4" w:rsidRDefault="004A61A5" w:rsidP="00167FF5">
      <w:pPr>
        <w:spacing w:line="360" w:lineRule="auto"/>
        <w:ind w:firstLineChars="200" w:firstLine="480"/>
        <w:rPr>
          <w:sz w:val="24"/>
        </w:rPr>
      </w:pPr>
      <w:r w:rsidRPr="004113D4">
        <w:rPr>
          <w:sz w:val="24"/>
        </w:rPr>
        <w:t>4</w:t>
      </w:r>
      <w:r w:rsidRPr="004113D4">
        <w:rPr>
          <w:sz w:val="24"/>
        </w:rPr>
        <w:t>、流动性风险</w:t>
      </w:r>
    </w:p>
    <w:p w14:paraId="6E5407F6" w14:textId="77777777" w:rsidR="008F41C8" w:rsidRPr="004113D4" w:rsidRDefault="008F41C8" w:rsidP="00167FF5">
      <w:pPr>
        <w:spacing w:line="360" w:lineRule="auto"/>
        <w:ind w:firstLineChars="200" w:firstLine="480"/>
        <w:rPr>
          <w:sz w:val="24"/>
        </w:rPr>
      </w:pPr>
      <w:r w:rsidRPr="004113D4">
        <w:rPr>
          <w:rFonts w:hint="eastAsia"/>
          <w:sz w:val="24"/>
        </w:rPr>
        <w:t>流动性风险是指在开放式基金运作过程中，可能会发生基金管理人未能以合理价格及时变现基金资产以支付投资者赎回款项的风险。</w:t>
      </w:r>
    </w:p>
    <w:p w14:paraId="28C25D68" w14:textId="20BC5578" w:rsidR="008F41C8" w:rsidRPr="004113D4" w:rsidRDefault="008F41C8" w:rsidP="00167FF5">
      <w:pPr>
        <w:spacing w:line="360" w:lineRule="auto"/>
        <w:ind w:firstLineChars="200" w:firstLine="480"/>
        <w:rPr>
          <w:sz w:val="24"/>
        </w:rPr>
      </w:pPr>
      <w:r w:rsidRPr="004113D4">
        <w:rPr>
          <w:rFonts w:hint="eastAsia"/>
          <w:sz w:val="24"/>
        </w:rPr>
        <w:t>本基金为</w:t>
      </w:r>
      <w:r w:rsidR="0053714D" w:rsidRPr="004113D4">
        <w:rPr>
          <w:rFonts w:hint="eastAsia"/>
          <w:sz w:val="24"/>
        </w:rPr>
        <w:t>股票型</w:t>
      </w:r>
      <w:r w:rsidRPr="004113D4">
        <w:rPr>
          <w:rFonts w:hint="eastAsia"/>
          <w:sz w:val="24"/>
        </w:rPr>
        <w:t>基金，</w:t>
      </w:r>
      <w:r w:rsidR="002D04A8" w:rsidRPr="004113D4">
        <w:rPr>
          <w:rFonts w:hint="eastAsia"/>
          <w:bCs/>
          <w:sz w:val="24"/>
        </w:rPr>
        <w:t>股票资产占基金资产的比例为</w:t>
      </w:r>
      <w:r w:rsidR="00A637C8" w:rsidRPr="004113D4">
        <w:rPr>
          <w:rFonts w:hint="eastAsia"/>
          <w:bCs/>
          <w:sz w:val="24"/>
        </w:rPr>
        <w:t>80</w:t>
      </w:r>
      <w:r w:rsidR="00073FFA" w:rsidRPr="004113D4">
        <w:rPr>
          <w:rFonts w:hint="eastAsia"/>
          <w:bCs/>
          <w:sz w:val="24"/>
        </w:rPr>
        <w:t>%</w:t>
      </w:r>
      <w:r w:rsidR="002D04A8" w:rsidRPr="004113D4">
        <w:rPr>
          <w:rFonts w:hint="eastAsia"/>
          <w:bCs/>
          <w:sz w:val="24"/>
        </w:rPr>
        <w:t>-95%</w:t>
      </w:r>
      <w:r w:rsidRPr="004113D4">
        <w:rPr>
          <w:rFonts w:hint="eastAsia"/>
          <w:sz w:val="24"/>
        </w:rPr>
        <w:t>；投资标的为流动性良好的的金融工具；本基金在投资运作上将以分散投资、持续优化的原则构建组合，保持组合的流动性，防范流动性风险。本基金流动性良好。</w:t>
      </w:r>
    </w:p>
    <w:p w14:paraId="43862E21"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（1）基金申购、赎回安排</w:t>
      </w:r>
    </w:p>
    <w:p w14:paraId="0DA48F8B" w14:textId="77777777" w:rsidR="001A1C9B"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具体请参见基金合同“第六部分、基金份额的申购与赎回”，详细了解本基金的申购以及赎回安排。</w:t>
      </w:r>
    </w:p>
    <w:p w14:paraId="7D237C04"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投资者</w:t>
      </w:r>
      <w:r w:rsidR="00367833" w:rsidRPr="004113D4">
        <w:rPr>
          <w:rFonts w:ascii="宋体" w:hAnsi="宋体" w:hint="eastAsia"/>
          <w:sz w:val="24"/>
        </w:rPr>
        <w:t>应当</w:t>
      </w:r>
      <w:r w:rsidRPr="004113D4">
        <w:rPr>
          <w:rFonts w:ascii="宋体" w:hAnsi="宋体" w:hint="eastAsia"/>
          <w:sz w:val="24"/>
        </w:rPr>
        <w:t>了解自身的流动性偏好，并评估是否与本基金的流动性风险</w:t>
      </w:r>
      <w:r w:rsidR="00744F24" w:rsidRPr="004113D4">
        <w:rPr>
          <w:rFonts w:ascii="宋体" w:hAnsi="宋体" w:hint="eastAsia"/>
          <w:sz w:val="24"/>
        </w:rPr>
        <w:t>相</w:t>
      </w:r>
      <w:r w:rsidRPr="004113D4">
        <w:rPr>
          <w:rFonts w:ascii="宋体" w:hAnsi="宋体" w:hint="eastAsia"/>
          <w:sz w:val="24"/>
        </w:rPr>
        <w:t>匹配。</w:t>
      </w:r>
    </w:p>
    <w:p w14:paraId="5559B251"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（2）拟投资市场、行业及资产的流动性风险评估</w:t>
      </w:r>
    </w:p>
    <w:p w14:paraId="6D1AB9D8" w14:textId="6CCDD0E4" w:rsidR="008F41C8" w:rsidRPr="004113D4" w:rsidRDefault="008F41C8" w:rsidP="00167FF5">
      <w:pPr>
        <w:spacing w:line="360" w:lineRule="auto"/>
        <w:ind w:firstLineChars="200" w:firstLine="480"/>
        <w:rPr>
          <w:sz w:val="24"/>
        </w:rPr>
      </w:pPr>
      <w:r w:rsidRPr="004113D4">
        <w:rPr>
          <w:rFonts w:hint="eastAsia"/>
          <w:sz w:val="24"/>
        </w:rPr>
        <w:t>本基金主要</w:t>
      </w:r>
      <w:r w:rsidRPr="004113D4">
        <w:rPr>
          <w:sz w:val="24"/>
        </w:rPr>
        <w:t>投资于</w:t>
      </w:r>
      <w:r w:rsidR="006964A8" w:rsidRPr="004113D4">
        <w:rPr>
          <w:rFonts w:hint="eastAsia"/>
          <w:sz w:val="24"/>
        </w:rPr>
        <w:t>香港市场</w:t>
      </w:r>
      <w:r w:rsidR="00A1652E" w:rsidRPr="004113D4">
        <w:rPr>
          <w:rFonts w:hint="eastAsia"/>
          <w:sz w:val="24"/>
        </w:rPr>
        <w:t>及境内</w:t>
      </w:r>
      <w:r w:rsidR="00A1652E" w:rsidRPr="004113D4">
        <w:rPr>
          <w:rFonts w:hint="eastAsia"/>
          <w:sz w:val="24"/>
        </w:rPr>
        <w:t>A</w:t>
      </w:r>
      <w:r w:rsidR="00A1652E" w:rsidRPr="004113D4">
        <w:rPr>
          <w:rFonts w:hint="eastAsia"/>
          <w:sz w:val="24"/>
        </w:rPr>
        <w:t>股市场</w:t>
      </w:r>
      <w:r w:rsidRPr="004113D4">
        <w:rPr>
          <w:rFonts w:hint="eastAsia"/>
          <w:sz w:val="24"/>
        </w:rPr>
        <w:t>，</w:t>
      </w:r>
      <w:r w:rsidRPr="004113D4">
        <w:rPr>
          <w:sz w:val="24"/>
        </w:rPr>
        <w:t>股票流通市值大、成交活跃</w:t>
      </w:r>
      <w:r w:rsidRPr="004113D4">
        <w:rPr>
          <w:rFonts w:hint="eastAsia"/>
          <w:sz w:val="24"/>
        </w:rPr>
        <w:t>，主题涵盖广泛、涉及行业丰富、可选择的股票数量众多</w:t>
      </w:r>
      <w:r w:rsidRPr="004113D4">
        <w:rPr>
          <w:sz w:val="24"/>
        </w:rPr>
        <w:t>。</w:t>
      </w:r>
      <w:r w:rsidRPr="004113D4">
        <w:rPr>
          <w:rFonts w:hint="eastAsia"/>
          <w:sz w:val="24"/>
        </w:rPr>
        <w:t>在组合构建过程中，本</w:t>
      </w:r>
      <w:r w:rsidRPr="004113D4">
        <w:rPr>
          <w:sz w:val="24"/>
        </w:rPr>
        <w:t>基金</w:t>
      </w:r>
      <w:r w:rsidRPr="004113D4">
        <w:rPr>
          <w:rFonts w:hint="eastAsia"/>
          <w:sz w:val="24"/>
        </w:rPr>
        <w:t>将持续对组合的行业构成进行权衡和优化，保持组合的行业分散性和组合的流动性，降低投资风险。因此，在正常情况下，本基金拟投资市场、行业及资产的流动性良好，可以与本基金的申购赎回安排相匹配。</w:t>
      </w:r>
    </w:p>
    <w:p w14:paraId="35588D4E"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（3）巨额赎回情形下的流动性风险管理措施</w:t>
      </w:r>
    </w:p>
    <w:p w14:paraId="2131AA4D" w14:textId="77777777" w:rsidR="001A1C9B" w:rsidRPr="004113D4" w:rsidRDefault="001A1C9B" w:rsidP="00167FF5">
      <w:pPr>
        <w:spacing w:line="360" w:lineRule="auto"/>
        <w:ind w:firstLineChars="200" w:firstLine="480"/>
        <w:rPr>
          <w:rFonts w:ascii="宋体" w:hAnsi="宋体"/>
          <w:sz w:val="24"/>
        </w:rPr>
      </w:pPr>
      <w:r w:rsidRPr="004113D4">
        <w:rPr>
          <w:rFonts w:ascii="宋体" w:hAnsi="宋体" w:hint="eastAsia"/>
          <w:sz w:val="24"/>
        </w:rPr>
        <w:t>当本</w:t>
      </w:r>
      <w:r w:rsidR="008F41C8" w:rsidRPr="004113D4">
        <w:rPr>
          <w:rFonts w:ascii="宋体" w:hAnsi="宋体"/>
          <w:sz w:val="24"/>
        </w:rPr>
        <w:t>基金发生巨额赎回情形</w:t>
      </w:r>
      <w:r w:rsidR="008F41C8" w:rsidRPr="004113D4">
        <w:rPr>
          <w:rFonts w:ascii="宋体" w:hAnsi="宋体" w:hint="eastAsia"/>
          <w:sz w:val="24"/>
        </w:rPr>
        <w:t>时，基金管理人可以</w:t>
      </w:r>
      <w:r w:rsidRPr="004113D4">
        <w:rPr>
          <w:rFonts w:ascii="宋体" w:hAnsi="宋体" w:hint="eastAsia"/>
          <w:sz w:val="24"/>
        </w:rPr>
        <w:t>采用以下流动性风险管理</w:t>
      </w:r>
      <w:r w:rsidR="008F41C8" w:rsidRPr="004113D4">
        <w:rPr>
          <w:rFonts w:ascii="宋体" w:hAnsi="宋体" w:hint="eastAsia"/>
          <w:sz w:val="24"/>
        </w:rPr>
        <w:t>措施</w:t>
      </w:r>
      <w:r w:rsidRPr="004113D4">
        <w:rPr>
          <w:rFonts w:ascii="宋体" w:hAnsi="宋体" w:hint="eastAsia"/>
          <w:sz w:val="24"/>
        </w:rPr>
        <w:t>：</w:t>
      </w:r>
    </w:p>
    <w:p w14:paraId="095F11F6" w14:textId="77777777" w:rsidR="001A1C9B" w:rsidRPr="004113D4" w:rsidRDefault="00321DF2" w:rsidP="00167FF5">
      <w:pPr>
        <w:spacing w:line="360" w:lineRule="auto"/>
        <w:ind w:firstLineChars="200" w:firstLine="480"/>
        <w:rPr>
          <w:rFonts w:ascii="宋体" w:hAnsi="宋体"/>
          <w:sz w:val="24"/>
        </w:rPr>
      </w:pPr>
      <w:r w:rsidRPr="004113D4">
        <w:rPr>
          <w:rFonts w:ascii="宋体" w:hAnsi="宋体" w:hint="eastAsia"/>
          <w:sz w:val="24"/>
        </w:rPr>
        <w:t>①</w:t>
      </w:r>
      <w:r w:rsidR="00073FFA" w:rsidRPr="004113D4">
        <w:rPr>
          <w:rFonts w:ascii="宋体" w:hAnsi="宋体" w:hint="eastAsia"/>
          <w:sz w:val="24"/>
        </w:rPr>
        <w:t>延期办理</w:t>
      </w:r>
      <w:r w:rsidRPr="004113D4">
        <w:rPr>
          <w:rFonts w:ascii="宋体" w:hAnsi="宋体" w:hint="eastAsia"/>
          <w:sz w:val="24"/>
        </w:rPr>
        <w:t>巨额</w:t>
      </w:r>
      <w:r w:rsidR="00073FFA" w:rsidRPr="004113D4">
        <w:rPr>
          <w:rFonts w:ascii="宋体" w:hAnsi="宋体" w:hint="eastAsia"/>
          <w:sz w:val="24"/>
        </w:rPr>
        <w:t>赎回申请</w:t>
      </w:r>
      <w:r w:rsidR="001A1C9B" w:rsidRPr="004113D4">
        <w:rPr>
          <w:rFonts w:ascii="宋体" w:hAnsi="宋体" w:hint="eastAsia"/>
          <w:sz w:val="24"/>
        </w:rPr>
        <w:t>；</w:t>
      </w:r>
    </w:p>
    <w:p w14:paraId="1F40B082" w14:textId="77777777" w:rsidR="001A1C9B" w:rsidRPr="004113D4" w:rsidRDefault="001A1C9B" w:rsidP="00167FF5">
      <w:pPr>
        <w:spacing w:line="360" w:lineRule="auto"/>
        <w:ind w:firstLineChars="200" w:firstLine="480"/>
        <w:rPr>
          <w:rFonts w:ascii="宋体" w:hAnsi="宋体"/>
          <w:sz w:val="24"/>
        </w:rPr>
      </w:pPr>
      <w:r w:rsidRPr="004113D4">
        <w:rPr>
          <w:rFonts w:ascii="宋体" w:hAnsi="宋体" w:hint="eastAsia"/>
          <w:sz w:val="24"/>
        </w:rPr>
        <w:t>②</w:t>
      </w:r>
      <w:r w:rsidR="00073FFA" w:rsidRPr="004113D4">
        <w:rPr>
          <w:rFonts w:ascii="宋体" w:hAnsi="宋体" w:hint="eastAsia"/>
          <w:sz w:val="24"/>
        </w:rPr>
        <w:t>延缓支付</w:t>
      </w:r>
      <w:r w:rsidRPr="004113D4">
        <w:rPr>
          <w:rFonts w:ascii="宋体" w:hAnsi="宋体" w:hint="eastAsia"/>
          <w:sz w:val="24"/>
        </w:rPr>
        <w:t>赎回款项；</w:t>
      </w:r>
    </w:p>
    <w:p w14:paraId="0FC0302A" w14:textId="77777777" w:rsidR="001A1C9B" w:rsidRPr="004113D4" w:rsidRDefault="001A1C9B" w:rsidP="00167FF5">
      <w:pPr>
        <w:spacing w:line="360" w:lineRule="auto"/>
        <w:ind w:firstLineChars="200" w:firstLine="480"/>
        <w:rPr>
          <w:rFonts w:ascii="宋体" w:hAnsi="宋体"/>
          <w:sz w:val="24"/>
        </w:rPr>
      </w:pPr>
      <w:r w:rsidRPr="004113D4">
        <w:rPr>
          <w:rFonts w:ascii="宋体" w:hAnsi="宋体" w:hint="eastAsia"/>
          <w:sz w:val="24"/>
        </w:rPr>
        <w:t>③摆动定价；</w:t>
      </w:r>
    </w:p>
    <w:p w14:paraId="5B0472EE" w14:textId="77777777" w:rsidR="008F41C8" w:rsidRPr="004113D4" w:rsidRDefault="001A1C9B" w:rsidP="00167FF5">
      <w:pPr>
        <w:spacing w:line="360" w:lineRule="auto"/>
        <w:ind w:firstLineChars="200" w:firstLine="480"/>
        <w:rPr>
          <w:rFonts w:ascii="宋体" w:hAnsi="宋体"/>
          <w:sz w:val="24"/>
        </w:rPr>
      </w:pPr>
      <w:r w:rsidRPr="004113D4">
        <w:rPr>
          <w:rFonts w:ascii="宋体" w:hAnsi="宋体" w:hint="eastAsia"/>
          <w:sz w:val="24"/>
        </w:rPr>
        <w:t>④中国证监会认定的其他措施</w:t>
      </w:r>
      <w:r w:rsidR="00073FFA" w:rsidRPr="004113D4">
        <w:rPr>
          <w:rFonts w:ascii="宋体" w:hAnsi="宋体" w:hint="eastAsia"/>
          <w:sz w:val="24"/>
        </w:rPr>
        <w:t>。</w:t>
      </w:r>
    </w:p>
    <w:p w14:paraId="54B9ECBA"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lastRenderedPageBreak/>
        <w:t>（4）实施备用的流动性风险管理工具的情形、程序及对投资者的潜在影响</w:t>
      </w:r>
    </w:p>
    <w:p w14:paraId="7BBB745B"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616BD0A0" w14:textId="77777777" w:rsidR="00497531" w:rsidRPr="004113D4" w:rsidRDefault="00852147" w:rsidP="00167FF5">
      <w:pPr>
        <w:numPr>
          <w:ilvl w:val="0"/>
          <w:numId w:val="38"/>
        </w:numPr>
        <w:spacing w:line="360" w:lineRule="auto"/>
        <w:rPr>
          <w:rFonts w:ascii="宋体" w:hAnsi="宋体"/>
          <w:sz w:val="24"/>
        </w:rPr>
      </w:pPr>
      <w:r w:rsidRPr="004113D4">
        <w:rPr>
          <w:rFonts w:ascii="宋体" w:hAnsi="宋体" w:hint="eastAsia"/>
          <w:sz w:val="24"/>
        </w:rPr>
        <w:t>延</w:t>
      </w:r>
      <w:r w:rsidR="00497531" w:rsidRPr="004113D4">
        <w:rPr>
          <w:rFonts w:ascii="宋体" w:hAnsi="宋体" w:hint="eastAsia"/>
          <w:sz w:val="24"/>
        </w:rPr>
        <w:t>期办理巨额</w:t>
      </w:r>
      <w:r w:rsidR="008F41C8" w:rsidRPr="004113D4">
        <w:rPr>
          <w:rFonts w:ascii="宋体" w:hAnsi="宋体" w:hint="eastAsia"/>
          <w:sz w:val="24"/>
        </w:rPr>
        <w:t>赎回申请</w:t>
      </w:r>
    </w:p>
    <w:p w14:paraId="002F76DA"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具体请参见基金合同“第六部分、基金份额的申购与赎回”中的</w:t>
      </w:r>
      <w:r w:rsidR="00497531" w:rsidRPr="004113D4">
        <w:rPr>
          <w:rFonts w:ascii="宋体" w:hAnsi="宋体" w:hint="eastAsia"/>
          <w:sz w:val="24"/>
        </w:rPr>
        <w:t xml:space="preserve"> </w:t>
      </w:r>
      <w:r w:rsidRPr="004113D4">
        <w:rPr>
          <w:rFonts w:ascii="宋体" w:hAnsi="宋体"/>
          <w:sz w:val="24"/>
        </w:rPr>
        <w:t>“</w:t>
      </w:r>
      <w:r w:rsidRPr="004113D4">
        <w:rPr>
          <w:rFonts w:ascii="宋体" w:hAnsi="宋体" w:hint="eastAsia"/>
          <w:sz w:val="24"/>
        </w:rPr>
        <w:t>九、巨额赎回的情形及处理方式</w:t>
      </w:r>
      <w:r w:rsidRPr="004113D4">
        <w:rPr>
          <w:rFonts w:ascii="宋体" w:hAnsi="宋体"/>
          <w:sz w:val="24"/>
        </w:rPr>
        <w:t>”</w:t>
      </w:r>
      <w:r w:rsidRPr="004113D4">
        <w:rPr>
          <w:rFonts w:ascii="宋体" w:hAnsi="宋体" w:hint="eastAsia"/>
          <w:sz w:val="24"/>
        </w:rPr>
        <w:t>，详细了解本基金</w:t>
      </w:r>
      <w:r w:rsidR="00497531" w:rsidRPr="004113D4">
        <w:rPr>
          <w:rFonts w:ascii="宋体" w:hAnsi="宋体" w:hint="eastAsia"/>
          <w:sz w:val="24"/>
        </w:rPr>
        <w:t>延期办理巨额</w:t>
      </w:r>
      <w:r w:rsidRPr="004113D4">
        <w:rPr>
          <w:rFonts w:ascii="宋体" w:hAnsi="宋体" w:hint="eastAsia"/>
          <w:sz w:val="24"/>
        </w:rPr>
        <w:t>赎回申请的情形及程序。</w:t>
      </w:r>
    </w:p>
    <w:p w14:paraId="37EF2BD0"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在此情形下，投资人的部分或全部赎回申请可能被拒绝，同时投资人完成基金赎回时的基金份额净值可能与其提交赎回申请时的基金份额净值不同。</w:t>
      </w:r>
    </w:p>
    <w:p w14:paraId="6D70A141" w14:textId="77777777" w:rsidR="001A1C9B" w:rsidRPr="004113D4" w:rsidRDefault="00497531" w:rsidP="00167FF5">
      <w:pPr>
        <w:spacing w:line="360" w:lineRule="auto"/>
        <w:ind w:firstLineChars="200" w:firstLine="480"/>
        <w:rPr>
          <w:rFonts w:ascii="宋体" w:hAnsi="宋体"/>
          <w:sz w:val="24"/>
        </w:rPr>
      </w:pPr>
      <w:r w:rsidRPr="004113D4">
        <w:rPr>
          <w:rFonts w:ascii="宋体" w:hAnsi="宋体" w:hint="eastAsia"/>
          <w:sz w:val="24"/>
        </w:rPr>
        <w:t>②</w:t>
      </w:r>
      <w:r w:rsidR="001A1C9B" w:rsidRPr="004113D4">
        <w:rPr>
          <w:rFonts w:ascii="宋体" w:hAnsi="宋体" w:hint="eastAsia"/>
          <w:sz w:val="24"/>
        </w:rPr>
        <w:t>暂停接受赎回申请</w:t>
      </w:r>
    </w:p>
    <w:p w14:paraId="14E728E9" w14:textId="77777777" w:rsidR="001A1C9B" w:rsidRPr="004113D4" w:rsidRDefault="001A1C9B" w:rsidP="00167FF5">
      <w:pPr>
        <w:spacing w:line="360" w:lineRule="auto"/>
        <w:ind w:firstLineChars="200" w:firstLine="480"/>
        <w:rPr>
          <w:rFonts w:ascii="宋体" w:hAnsi="宋体"/>
          <w:sz w:val="24"/>
        </w:rPr>
      </w:pPr>
      <w:r w:rsidRPr="004113D4">
        <w:rPr>
          <w:rFonts w:ascii="宋体" w:hAnsi="宋体" w:hint="eastAsia"/>
          <w:sz w:val="24"/>
        </w:rPr>
        <w:t>具体请参见基金合同“第六部分、基金份额的申购与赎回”中的“八、暂停赎回或延缓支付赎回款项的情形”，详细了解本基金暂停接受赎回申请的情形及程序。</w:t>
      </w:r>
    </w:p>
    <w:p w14:paraId="03193483" w14:textId="77777777" w:rsidR="008F41C8" w:rsidRPr="004113D4" w:rsidRDefault="00497531" w:rsidP="00167FF5">
      <w:pPr>
        <w:spacing w:line="360" w:lineRule="auto"/>
        <w:ind w:firstLineChars="200" w:firstLine="480"/>
        <w:rPr>
          <w:rFonts w:ascii="宋体" w:hAnsi="宋体"/>
          <w:sz w:val="24"/>
        </w:rPr>
      </w:pPr>
      <w:r w:rsidRPr="004113D4">
        <w:rPr>
          <w:rFonts w:ascii="宋体" w:hAnsi="宋体" w:hint="eastAsia"/>
          <w:sz w:val="24"/>
        </w:rPr>
        <w:t>③</w:t>
      </w:r>
      <w:r w:rsidR="008F41C8" w:rsidRPr="004113D4">
        <w:rPr>
          <w:rFonts w:ascii="宋体" w:hAnsi="宋体" w:hint="eastAsia"/>
          <w:sz w:val="24"/>
        </w:rPr>
        <w:t>延缓支付赎回款项</w:t>
      </w:r>
    </w:p>
    <w:p w14:paraId="79002C1A"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投资人具体请参见基金合同“第六部分、基金份额的申购与赎回”中的</w:t>
      </w:r>
      <w:r w:rsidRPr="004113D4">
        <w:rPr>
          <w:rFonts w:ascii="宋体" w:hAnsi="宋体"/>
          <w:sz w:val="24"/>
        </w:rPr>
        <w:t>“</w:t>
      </w:r>
      <w:r w:rsidRPr="004113D4">
        <w:rPr>
          <w:rFonts w:ascii="宋体" w:hAnsi="宋体" w:hint="eastAsia"/>
          <w:sz w:val="24"/>
        </w:rPr>
        <w:t>八、暂停赎回或延缓支付赎回款项的情形</w:t>
      </w:r>
      <w:r w:rsidRPr="004113D4">
        <w:rPr>
          <w:rFonts w:ascii="宋体" w:hAnsi="宋体"/>
          <w:sz w:val="24"/>
        </w:rPr>
        <w:t>”</w:t>
      </w:r>
      <w:r w:rsidRPr="004113D4">
        <w:rPr>
          <w:rFonts w:ascii="宋体" w:hAnsi="宋体" w:hint="eastAsia"/>
          <w:sz w:val="24"/>
        </w:rPr>
        <w:t>和</w:t>
      </w:r>
      <w:r w:rsidRPr="004113D4">
        <w:rPr>
          <w:rFonts w:ascii="宋体" w:hAnsi="宋体"/>
          <w:sz w:val="24"/>
        </w:rPr>
        <w:t>“</w:t>
      </w:r>
      <w:r w:rsidRPr="004113D4">
        <w:rPr>
          <w:rFonts w:ascii="宋体" w:hAnsi="宋体" w:hint="eastAsia"/>
          <w:sz w:val="24"/>
        </w:rPr>
        <w:t>九、巨额赎回的情形及处理方式</w:t>
      </w:r>
      <w:r w:rsidRPr="004113D4">
        <w:rPr>
          <w:rFonts w:ascii="宋体" w:hAnsi="宋体"/>
          <w:sz w:val="24"/>
        </w:rPr>
        <w:t>”</w:t>
      </w:r>
      <w:r w:rsidRPr="004113D4">
        <w:rPr>
          <w:rFonts w:ascii="宋体" w:hAnsi="宋体" w:hint="eastAsia"/>
          <w:sz w:val="24"/>
        </w:rPr>
        <w:t>，详细了解本基金延缓支付赎回款项的情形及程序。</w:t>
      </w:r>
    </w:p>
    <w:p w14:paraId="16A8C93A"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在此情形下，投资人接收赎回款项的时间</w:t>
      </w:r>
      <w:r w:rsidR="001A1C9B" w:rsidRPr="004113D4">
        <w:rPr>
          <w:rFonts w:ascii="宋体" w:hAnsi="宋体" w:hint="eastAsia"/>
          <w:sz w:val="24"/>
        </w:rPr>
        <w:t>将</w:t>
      </w:r>
      <w:r w:rsidRPr="004113D4">
        <w:rPr>
          <w:rFonts w:ascii="宋体" w:hAnsi="宋体" w:hint="eastAsia"/>
          <w:sz w:val="24"/>
        </w:rPr>
        <w:t>可能比一般正常情形下有所延迟。</w:t>
      </w:r>
    </w:p>
    <w:p w14:paraId="643C7023" w14:textId="77777777" w:rsidR="008F41C8" w:rsidRPr="004113D4" w:rsidRDefault="00497531" w:rsidP="00167FF5">
      <w:pPr>
        <w:spacing w:line="360" w:lineRule="auto"/>
        <w:ind w:firstLineChars="200" w:firstLine="480"/>
        <w:rPr>
          <w:rFonts w:ascii="宋体" w:hAnsi="宋体"/>
          <w:sz w:val="24"/>
        </w:rPr>
      </w:pPr>
      <w:r w:rsidRPr="004113D4">
        <w:rPr>
          <w:rFonts w:ascii="宋体" w:hAnsi="宋体" w:hint="eastAsia"/>
          <w:sz w:val="24"/>
        </w:rPr>
        <w:t>④</w:t>
      </w:r>
      <w:r w:rsidR="008F41C8" w:rsidRPr="004113D4">
        <w:rPr>
          <w:rFonts w:ascii="宋体" w:hAnsi="宋体" w:hint="eastAsia"/>
          <w:sz w:val="24"/>
        </w:rPr>
        <w:t>收取短期赎回费</w:t>
      </w:r>
    </w:p>
    <w:p w14:paraId="7DA6E626" w14:textId="7CEC0C28" w:rsidR="001014E5"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本基金</w:t>
      </w:r>
      <w:r w:rsidRPr="004113D4">
        <w:rPr>
          <w:rFonts w:hint="eastAsia"/>
          <w:sz w:val="24"/>
        </w:rPr>
        <w:t>对持续持有期少于</w:t>
      </w:r>
      <w:r w:rsidRPr="004113D4">
        <w:rPr>
          <w:rFonts w:hint="eastAsia"/>
          <w:sz w:val="24"/>
        </w:rPr>
        <w:t>7</w:t>
      </w:r>
      <w:r w:rsidRPr="004113D4">
        <w:rPr>
          <w:rFonts w:hint="eastAsia"/>
          <w:sz w:val="24"/>
        </w:rPr>
        <w:t>日的投资者收取不低于</w:t>
      </w:r>
      <w:r w:rsidRPr="004113D4">
        <w:rPr>
          <w:rFonts w:hint="eastAsia"/>
          <w:sz w:val="24"/>
        </w:rPr>
        <w:t>1.5%</w:t>
      </w:r>
      <w:r w:rsidRPr="004113D4">
        <w:rPr>
          <w:rFonts w:hint="eastAsia"/>
          <w:sz w:val="24"/>
        </w:rPr>
        <w:t>的赎</w:t>
      </w:r>
      <w:r w:rsidRPr="004113D4">
        <w:rPr>
          <w:rFonts w:ascii="宋体" w:hAnsi="宋体" w:hint="eastAsia"/>
          <w:sz w:val="24"/>
        </w:rPr>
        <w:t>回费，并将上述赎回费全额计入基金财产。</w:t>
      </w:r>
    </w:p>
    <w:p w14:paraId="06D82E2E" w14:textId="77777777" w:rsidR="008F41C8" w:rsidRPr="004113D4" w:rsidRDefault="00497531" w:rsidP="00167FF5">
      <w:pPr>
        <w:spacing w:line="360" w:lineRule="auto"/>
        <w:ind w:firstLineChars="200" w:firstLine="480"/>
        <w:rPr>
          <w:rFonts w:ascii="宋体" w:hAnsi="宋体"/>
          <w:sz w:val="24"/>
        </w:rPr>
      </w:pPr>
      <w:r w:rsidRPr="004113D4">
        <w:rPr>
          <w:rFonts w:ascii="宋体" w:hAnsi="宋体" w:hint="eastAsia"/>
          <w:sz w:val="24"/>
        </w:rPr>
        <w:t>⑤</w:t>
      </w:r>
      <w:r w:rsidR="008F41C8" w:rsidRPr="004113D4">
        <w:rPr>
          <w:rFonts w:ascii="宋体" w:hAnsi="宋体" w:hint="eastAsia"/>
          <w:sz w:val="24"/>
        </w:rPr>
        <w:t>暂停基金估值</w:t>
      </w:r>
    </w:p>
    <w:p w14:paraId="2E703D41"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投资人具体请参见基金合同“第十四部分、基金资产估值”中的</w:t>
      </w:r>
      <w:r w:rsidRPr="004113D4">
        <w:rPr>
          <w:rFonts w:ascii="宋体" w:hAnsi="宋体"/>
          <w:sz w:val="24"/>
        </w:rPr>
        <w:t>“</w:t>
      </w:r>
      <w:r w:rsidRPr="004113D4">
        <w:rPr>
          <w:rFonts w:ascii="宋体" w:hAnsi="宋体" w:hint="eastAsia"/>
          <w:sz w:val="24"/>
        </w:rPr>
        <w:t>六、暂停估值的情形</w:t>
      </w:r>
      <w:r w:rsidRPr="004113D4">
        <w:rPr>
          <w:rFonts w:ascii="宋体" w:hAnsi="宋体"/>
          <w:sz w:val="24"/>
        </w:rPr>
        <w:t>”</w:t>
      </w:r>
      <w:r w:rsidRPr="004113D4">
        <w:rPr>
          <w:rFonts w:ascii="宋体" w:hAnsi="宋体" w:hint="eastAsia"/>
          <w:sz w:val="24"/>
        </w:rPr>
        <w:t>，详细了解本基金暂停估值的情形及程序。</w:t>
      </w:r>
    </w:p>
    <w:p w14:paraId="22EAB657"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在此情形下，投资人没有可供参考的基金份额净值，</w:t>
      </w:r>
      <w:r w:rsidR="001A1C9B" w:rsidRPr="004113D4">
        <w:rPr>
          <w:rFonts w:ascii="宋体" w:hAnsi="宋体" w:hint="eastAsia"/>
          <w:sz w:val="24"/>
        </w:rPr>
        <w:t>同时</w:t>
      </w:r>
      <w:r w:rsidR="00F06F58" w:rsidRPr="004113D4">
        <w:rPr>
          <w:rFonts w:ascii="宋体" w:hAnsi="宋体" w:hint="eastAsia"/>
          <w:sz w:val="24"/>
        </w:rPr>
        <w:t>赎回申请可能被延期办理或被暂停接受，或被延缓支付赎回款项。</w:t>
      </w:r>
    </w:p>
    <w:p w14:paraId="2161E546" w14:textId="77777777" w:rsidR="008F41C8" w:rsidRPr="004113D4" w:rsidRDefault="00497531" w:rsidP="00167FF5">
      <w:pPr>
        <w:spacing w:line="360" w:lineRule="auto"/>
        <w:ind w:firstLineChars="200" w:firstLine="480"/>
        <w:rPr>
          <w:rFonts w:ascii="宋体" w:hAnsi="宋体"/>
          <w:sz w:val="24"/>
        </w:rPr>
      </w:pPr>
      <w:r w:rsidRPr="004113D4">
        <w:rPr>
          <w:rFonts w:ascii="宋体" w:hAnsi="宋体" w:hint="eastAsia"/>
          <w:sz w:val="24"/>
        </w:rPr>
        <w:t>⑥</w:t>
      </w:r>
      <w:r w:rsidR="008F41C8" w:rsidRPr="004113D4">
        <w:rPr>
          <w:rFonts w:ascii="宋体" w:hAnsi="宋体" w:hint="eastAsia"/>
          <w:sz w:val="24"/>
        </w:rPr>
        <w:t>摆动定价</w:t>
      </w:r>
    </w:p>
    <w:p w14:paraId="43A574B6" w14:textId="77777777" w:rsidR="008F41C8" w:rsidRPr="004113D4" w:rsidRDefault="008F41C8" w:rsidP="00167FF5">
      <w:pPr>
        <w:spacing w:line="360" w:lineRule="auto"/>
        <w:ind w:firstLineChars="200" w:firstLine="480"/>
        <w:rPr>
          <w:rFonts w:ascii="宋体" w:hAnsi="宋体"/>
          <w:sz w:val="24"/>
        </w:rPr>
      </w:pPr>
      <w:r w:rsidRPr="004113D4">
        <w:rPr>
          <w:rFonts w:ascii="宋体" w:hAnsi="宋体" w:hint="eastAsia"/>
          <w:sz w:val="24"/>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w:t>
      </w:r>
      <w:r w:rsidRPr="004113D4">
        <w:rPr>
          <w:rFonts w:ascii="宋体" w:hAnsi="宋体" w:hint="eastAsia"/>
          <w:sz w:val="24"/>
        </w:rPr>
        <w:lastRenderedPageBreak/>
        <w:t>回的投资者，从而减少对存量基金份额持有人利益的不利影响，确保投资者的合法权益不受损害并得到公平对待。</w:t>
      </w:r>
    </w:p>
    <w:p w14:paraId="3D7B527E" w14:textId="77777777" w:rsidR="008F41C8" w:rsidRPr="004113D4" w:rsidRDefault="00497531" w:rsidP="00167FF5">
      <w:pPr>
        <w:spacing w:line="360" w:lineRule="auto"/>
        <w:ind w:firstLineChars="200" w:firstLine="480"/>
        <w:rPr>
          <w:rFonts w:ascii="宋体" w:hAnsi="宋体"/>
          <w:sz w:val="24"/>
        </w:rPr>
      </w:pPr>
      <w:r w:rsidRPr="004113D4">
        <w:rPr>
          <w:rFonts w:ascii="宋体" w:hAnsi="宋体" w:hint="eastAsia"/>
          <w:sz w:val="24"/>
        </w:rPr>
        <w:t>⑦</w:t>
      </w:r>
      <w:r w:rsidR="008F41C8" w:rsidRPr="004113D4">
        <w:rPr>
          <w:rFonts w:ascii="宋体" w:hAnsi="宋体" w:hint="eastAsia"/>
          <w:sz w:val="24"/>
        </w:rPr>
        <w:t>中国证监会认定的其他措施。</w:t>
      </w:r>
    </w:p>
    <w:p w14:paraId="3F188696"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5、合规性风险</w:t>
      </w:r>
    </w:p>
    <w:p w14:paraId="2AF00807" w14:textId="77777777" w:rsidR="004A61A5" w:rsidRPr="004113D4" w:rsidRDefault="004A61A5" w:rsidP="00167FF5">
      <w:pPr>
        <w:spacing w:line="360" w:lineRule="auto"/>
        <w:ind w:firstLineChars="200" w:firstLine="480"/>
        <w:rPr>
          <w:rFonts w:ascii="宋体" w:hAnsi="宋体"/>
          <w:sz w:val="24"/>
        </w:rPr>
      </w:pPr>
      <w:r w:rsidRPr="004113D4">
        <w:rPr>
          <w:rFonts w:ascii="宋体" w:hAnsi="宋体"/>
          <w:sz w:val="24"/>
        </w:rPr>
        <w:t>指基金管理或运作过程中，违反国家法律、法规的规定，或者基金投资违反法规及基金合同有关规定的风险。</w:t>
      </w:r>
    </w:p>
    <w:p w14:paraId="5570BEB9" w14:textId="65C3351A" w:rsidR="004A61A5" w:rsidRPr="004113D4" w:rsidRDefault="004A61A5" w:rsidP="00167FF5">
      <w:pPr>
        <w:spacing w:line="360" w:lineRule="auto"/>
        <w:ind w:firstLineChars="200" w:firstLine="480"/>
        <w:rPr>
          <w:sz w:val="24"/>
        </w:rPr>
      </w:pPr>
      <w:r w:rsidRPr="004113D4">
        <w:rPr>
          <w:sz w:val="24"/>
        </w:rPr>
        <w:t>6</w:t>
      </w:r>
      <w:r w:rsidRPr="004113D4">
        <w:rPr>
          <w:sz w:val="24"/>
        </w:rPr>
        <w:t>、投资管理风险：（</w:t>
      </w:r>
      <w:r w:rsidRPr="004113D4">
        <w:rPr>
          <w:sz w:val="24"/>
        </w:rPr>
        <w:t>1</w:t>
      </w:r>
      <w:r w:rsidRPr="004113D4">
        <w:rPr>
          <w:sz w:val="24"/>
        </w:rPr>
        <w:t>）本基金为</w:t>
      </w:r>
      <w:r w:rsidR="0053714D" w:rsidRPr="004113D4">
        <w:rPr>
          <w:rFonts w:hint="eastAsia"/>
          <w:sz w:val="24"/>
        </w:rPr>
        <w:t>股票型</w:t>
      </w:r>
      <w:r w:rsidRPr="004113D4">
        <w:rPr>
          <w:sz w:val="24"/>
        </w:rPr>
        <w:t>基金，</w:t>
      </w:r>
      <w:r w:rsidR="00CF071F" w:rsidRPr="004113D4">
        <w:rPr>
          <w:sz w:val="24"/>
        </w:rPr>
        <w:t>其预期收益和风险均高于货币型基金、债券型基金</w:t>
      </w:r>
      <w:r w:rsidR="00A1652E" w:rsidRPr="004113D4">
        <w:rPr>
          <w:rFonts w:hint="eastAsia"/>
          <w:sz w:val="24"/>
        </w:rPr>
        <w:t>及混合</w:t>
      </w:r>
      <w:r w:rsidR="008279E0" w:rsidRPr="004113D4">
        <w:rPr>
          <w:sz w:val="24"/>
        </w:rPr>
        <w:t>型基金</w:t>
      </w:r>
      <w:r w:rsidRPr="004113D4">
        <w:rPr>
          <w:sz w:val="24"/>
        </w:rPr>
        <w:t>；（</w:t>
      </w:r>
      <w:r w:rsidRPr="004113D4">
        <w:rPr>
          <w:sz w:val="24"/>
        </w:rPr>
        <w:t>2</w:t>
      </w:r>
      <w:r w:rsidRPr="004113D4">
        <w:rPr>
          <w:sz w:val="24"/>
        </w:rPr>
        <w:t>）选股方法、选股模型风险；（</w:t>
      </w:r>
      <w:r w:rsidRPr="004113D4">
        <w:rPr>
          <w:sz w:val="24"/>
        </w:rPr>
        <w:t>3</w:t>
      </w:r>
      <w:r w:rsidRPr="004113D4">
        <w:rPr>
          <w:sz w:val="24"/>
        </w:rPr>
        <w:t>）基金经理主观判断错误的风险；（</w:t>
      </w:r>
      <w:r w:rsidRPr="004113D4">
        <w:rPr>
          <w:sz w:val="24"/>
        </w:rPr>
        <w:t>4</w:t>
      </w:r>
      <w:r w:rsidRPr="004113D4">
        <w:rPr>
          <w:sz w:val="24"/>
        </w:rPr>
        <w:t>）其他风险。</w:t>
      </w:r>
    </w:p>
    <w:p w14:paraId="6151924D" w14:textId="77777777" w:rsidR="005872C2" w:rsidRPr="004113D4" w:rsidRDefault="005872C2" w:rsidP="00167FF5">
      <w:pPr>
        <w:spacing w:line="360" w:lineRule="auto"/>
        <w:ind w:firstLineChars="200" w:firstLine="480"/>
        <w:rPr>
          <w:rFonts w:ascii="宋体" w:hAnsi="宋体"/>
          <w:sz w:val="24"/>
        </w:rPr>
      </w:pPr>
      <w:r w:rsidRPr="004113D4">
        <w:rPr>
          <w:rFonts w:ascii="宋体" w:hAnsi="宋体" w:hint="eastAsia"/>
          <w:sz w:val="24"/>
        </w:rPr>
        <w:t>7、本基金投资港股通标的股票的风险</w:t>
      </w:r>
    </w:p>
    <w:p w14:paraId="11667EAC"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w:t>
      </w:r>
    </w:p>
    <w:p w14:paraId="24165923"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（1）港股交易失败风险</w:t>
      </w:r>
    </w:p>
    <w:p w14:paraId="08666697"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港股通业务试点期间存在每日额度限制。在香港联合交易所开市前阶段，当日额度使用完毕的，新增的买单申报将面临失败的风险；在香港联合交易所持续交易时段，当日额度使用完毕的，当日本基金面临不能通过港股通进行买入交易的风险。如果未来港股通相关业务规则发生变化，以新的业务规则为准。</w:t>
      </w:r>
    </w:p>
    <w:p w14:paraId="5B7A5E49"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（2）汇率风险</w:t>
      </w:r>
    </w:p>
    <w:p w14:paraId="007FEF8A"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本基金以人民币募集和计价，但本基金通过港股通投资香港证券市场。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47152C84"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（3）港股通可投资标的范围调整带来的风险</w:t>
      </w:r>
    </w:p>
    <w:p w14:paraId="1259A451"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现行的港股通规则对港股通下可投资的港股范围进行了限制，并定期或不定期根据范围限制规则对具体的可投资标的进行调整，对于调出投资范围的港股，只能卖出不能买入，因此本基金存在因港股通可投资标的范围调整，不能及时买入投资标的的风险。</w:t>
      </w:r>
    </w:p>
    <w:p w14:paraId="140166A2"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lastRenderedPageBreak/>
        <w:t>（4）境外市场的风险</w:t>
      </w:r>
    </w:p>
    <w:p w14:paraId="14CB18F7"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1）香港出现台风、黑色暴雨或者香港联合交易所规定的其他情形时，联交所将可能停市，本基金将面临在停市期间无法进行港股通交易的风险；出现境内证券交易所证券交易服务公司认定的交易异常情况时，境内证券交易所证券交易服务公司将可能暂停提供部分或者全部港股通服务，本基金将面临在暂停服务期间无法进行港股通交易的风险。</w:t>
      </w:r>
    </w:p>
    <w:p w14:paraId="4E89737A"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2）香港市场证券交易价格并无涨跌幅上下限的规定，因此每日涨跌幅空间相对较大。</w:t>
      </w:r>
    </w:p>
    <w:p w14:paraId="0A1FEE8F"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3）只有内地与香港两地均为交易日且能够满足结算安排的交易日才为港股通交易日。</w:t>
      </w:r>
    </w:p>
    <w:p w14:paraId="060F9242"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4）内地与香港股票市场交易互联互通机制关于股票分红、代理投票、交收安排等方面对本基金投资安排产生影响的相关规定。</w:t>
      </w:r>
    </w:p>
    <w:p w14:paraId="1E6AAB32" w14:textId="77777777" w:rsidR="00FC6820" w:rsidRPr="004113D4" w:rsidRDefault="00FC6820" w:rsidP="00167FF5">
      <w:pPr>
        <w:spacing w:line="360" w:lineRule="auto"/>
        <w:ind w:firstLineChars="200" w:firstLine="480"/>
        <w:rPr>
          <w:rFonts w:ascii="宋体" w:hAnsi="宋体"/>
          <w:sz w:val="24"/>
        </w:rPr>
      </w:pPr>
      <w:r w:rsidRPr="004113D4">
        <w:rPr>
          <w:rFonts w:ascii="宋体" w:hAnsi="宋体" w:hint="eastAsia"/>
          <w:sz w:val="24"/>
        </w:rPr>
        <w:t>（5）本基金会根据市场环境的变化以及投资策略的需要进行调整，选择将部分基金资产投资于港股通标的股票或选择不将基金资产投资于港股通标的股票，因此本基金存在不对港股进行投资的可能。</w:t>
      </w:r>
    </w:p>
    <w:p w14:paraId="6BC1BD4C" w14:textId="0EF20ABF" w:rsidR="00A522EC" w:rsidRPr="004113D4" w:rsidRDefault="008F21DC" w:rsidP="00167FF5">
      <w:pPr>
        <w:spacing w:line="360" w:lineRule="auto"/>
        <w:ind w:firstLineChars="200" w:firstLine="480"/>
        <w:rPr>
          <w:sz w:val="24"/>
        </w:rPr>
      </w:pPr>
      <w:r w:rsidRPr="004113D4">
        <w:rPr>
          <w:sz w:val="24"/>
        </w:rPr>
        <w:t>8</w:t>
      </w:r>
      <w:r w:rsidR="00A522EC" w:rsidRPr="004113D4">
        <w:rPr>
          <w:sz w:val="24"/>
        </w:rPr>
        <w:t>、投资股指期货的风险</w:t>
      </w:r>
    </w:p>
    <w:p w14:paraId="0288083F" w14:textId="77777777" w:rsidR="00A522EC" w:rsidRPr="004113D4" w:rsidRDefault="00A522EC" w:rsidP="00167FF5">
      <w:pPr>
        <w:spacing w:line="360" w:lineRule="auto"/>
        <w:ind w:firstLineChars="200" w:firstLine="480"/>
        <w:rPr>
          <w:sz w:val="24"/>
        </w:rPr>
      </w:pPr>
      <w:r w:rsidRPr="004113D4">
        <w:rPr>
          <w:sz w:val="24"/>
        </w:rPr>
        <w:t>（</w:t>
      </w:r>
      <w:r w:rsidRPr="004113D4">
        <w:rPr>
          <w:sz w:val="24"/>
        </w:rPr>
        <w:t>1</w:t>
      </w:r>
      <w:r w:rsidRPr="004113D4">
        <w:rPr>
          <w:sz w:val="24"/>
        </w:rPr>
        <w:t>）基差风险。标的股票指数价格与股指期货价格</w:t>
      </w:r>
      <w:r w:rsidR="002556C2" w:rsidRPr="004113D4">
        <w:rPr>
          <w:sz w:val="24"/>
        </w:rPr>
        <w:t>之间的价差</w:t>
      </w:r>
      <w:r w:rsidRPr="004113D4">
        <w:rPr>
          <w:sz w:val="24"/>
        </w:rPr>
        <w:t>被称为基差。</w:t>
      </w:r>
      <w:r w:rsidR="00E975DE" w:rsidRPr="004113D4">
        <w:rPr>
          <w:sz w:val="24"/>
        </w:rPr>
        <w:t>在股指期货交易中因基差波动的不确定性而导致的风险被称为基差风险。</w:t>
      </w:r>
    </w:p>
    <w:p w14:paraId="37B10146" w14:textId="77777777" w:rsidR="00A522EC" w:rsidRPr="004113D4" w:rsidRDefault="00A522EC" w:rsidP="00167FF5">
      <w:pPr>
        <w:spacing w:line="360" w:lineRule="auto"/>
        <w:ind w:firstLineChars="200" w:firstLine="480"/>
        <w:rPr>
          <w:sz w:val="24"/>
        </w:rPr>
      </w:pPr>
      <w:r w:rsidRPr="004113D4">
        <w:rPr>
          <w:sz w:val="24"/>
        </w:rPr>
        <w:t>（</w:t>
      </w:r>
      <w:r w:rsidRPr="004113D4">
        <w:rPr>
          <w:sz w:val="24"/>
        </w:rPr>
        <w:t>2</w:t>
      </w:r>
      <w:r w:rsidRPr="004113D4">
        <w:rPr>
          <w:sz w:val="24"/>
        </w:rPr>
        <w:t>）合约品种差异造成的风险。合约品种差异造成的风险，是指类似的合约品种，在相同因素的影响下，价格变动不同。表现为两种情况：</w:t>
      </w:r>
      <w:r w:rsidRPr="004113D4">
        <w:rPr>
          <w:sz w:val="24"/>
        </w:rPr>
        <w:t>1</w:t>
      </w:r>
      <w:r w:rsidRPr="004113D4">
        <w:rPr>
          <w:sz w:val="24"/>
        </w:rPr>
        <w:t>）价格变动的方向相反；</w:t>
      </w:r>
      <w:r w:rsidRPr="004113D4">
        <w:rPr>
          <w:sz w:val="24"/>
        </w:rPr>
        <w:t>2</w:t>
      </w:r>
      <w:r w:rsidRPr="004113D4">
        <w:rPr>
          <w:sz w:val="24"/>
        </w:rPr>
        <w:t>）价格变动的幅度不同。类似合约品种的价格，在相同因素作用下变动幅度上的差异，也构成了合约品种差异的风险。</w:t>
      </w:r>
    </w:p>
    <w:p w14:paraId="1C8AB09A" w14:textId="77777777" w:rsidR="00A522EC" w:rsidRPr="004113D4" w:rsidRDefault="00A522EC" w:rsidP="00167FF5">
      <w:pPr>
        <w:spacing w:line="360" w:lineRule="auto"/>
        <w:ind w:firstLineChars="200" w:firstLine="480"/>
        <w:rPr>
          <w:sz w:val="24"/>
        </w:rPr>
      </w:pPr>
      <w:r w:rsidRPr="004113D4">
        <w:rPr>
          <w:sz w:val="24"/>
        </w:rPr>
        <w:t>（</w:t>
      </w:r>
      <w:r w:rsidRPr="004113D4">
        <w:rPr>
          <w:sz w:val="24"/>
        </w:rPr>
        <w:t>3</w:t>
      </w:r>
      <w:r w:rsidRPr="004113D4">
        <w:rPr>
          <w:sz w:val="24"/>
        </w:rPr>
        <w:t>）标的物风险。股指期货交易中，标的物风险是由于投资组合与股指期货的标的指数的结构不完全一致，导致投资组合特定风险无法完全锁定所带来的风险。</w:t>
      </w:r>
    </w:p>
    <w:p w14:paraId="0FA5CA15" w14:textId="77777777" w:rsidR="00F32926" w:rsidRPr="004113D4" w:rsidRDefault="00A522EC" w:rsidP="00167FF5">
      <w:pPr>
        <w:spacing w:line="360" w:lineRule="auto"/>
        <w:ind w:firstLineChars="200" w:firstLine="480"/>
        <w:rPr>
          <w:sz w:val="24"/>
        </w:rPr>
      </w:pPr>
      <w:r w:rsidRPr="004113D4">
        <w:rPr>
          <w:sz w:val="24"/>
        </w:rPr>
        <w:t>（</w:t>
      </w:r>
      <w:r w:rsidRPr="004113D4">
        <w:rPr>
          <w:sz w:val="24"/>
        </w:rPr>
        <w:t>4</w:t>
      </w:r>
      <w:r w:rsidRPr="004113D4">
        <w:rPr>
          <w:sz w:val="24"/>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14:paraId="66463BB4" w14:textId="769303D8" w:rsidR="00F32926" w:rsidRPr="004113D4" w:rsidRDefault="003F50A9" w:rsidP="00167FF5">
      <w:pPr>
        <w:spacing w:line="360" w:lineRule="auto"/>
        <w:ind w:firstLineChars="200" w:firstLine="480"/>
        <w:rPr>
          <w:sz w:val="24"/>
        </w:rPr>
      </w:pPr>
      <w:r w:rsidRPr="004113D4">
        <w:rPr>
          <w:sz w:val="24"/>
        </w:rPr>
        <w:t>9</w:t>
      </w:r>
      <w:r w:rsidR="00F32926" w:rsidRPr="004113D4">
        <w:rPr>
          <w:sz w:val="24"/>
        </w:rPr>
        <w:t>、投资国债期货的风险</w:t>
      </w:r>
    </w:p>
    <w:p w14:paraId="2F6D4B72" w14:textId="77777777" w:rsidR="00620E75" w:rsidRPr="004113D4" w:rsidRDefault="00620E75" w:rsidP="00167FF5">
      <w:pPr>
        <w:spacing w:line="360" w:lineRule="auto"/>
        <w:ind w:firstLineChars="200" w:firstLine="480"/>
        <w:rPr>
          <w:sz w:val="24"/>
        </w:rPr>
      </w:pPr>
      <w:r w:rsidRPr="004113D4">
        <w:rPr>
          <w:sz w:val="24"/>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w:t>
      </w:r>
      <w:r w:rsidRPr="004113D4">
        <w:rPr>
          <w:sz w:val="24"/>
        </w:rPr>
        <w:lastRenderedPageBreak/>
        <w:t>了结头寸的风险，此类风险往往是由市场缺乏广度或深度导致的；另一类为资金量风险，是指资金量无法满足保证金要求，使得所持有的头寸面临被强制平仓的风险。</w:t>
      </w:r>
    </w:p>
    <w:p w14:paraId="0F5927B2" w14:textId="1CBA8E88" w:rsidR="00E7077B" w:rsidRPr="004113D4" w:rsidRDefault="003F50A9" w:rsidP="00167FF5">
      <w:pPr>
        <w:spacing w:line="360" w:lineRule="auto"/>
        <w:ind w:firstLineChars="200" w:firstLine="480"/>
        <w:rPr>
          <w:sz w:val="24"/>
        </w:rPr>
      </w:pPr>
      <w:r w:rsidRPr="004113D4">
        <w:rPr>
          <w:sz w:val="24"/>
        </w:rPr>
        <w:t>10</w:t>
      </w:r>
      <w:r w:rsidR="00E7077B" w:rsidRPr="004113D4">
        <w:rPr>
          <w:sz w:val="24"/>
        </w:rPr>
        <w:t>、本基金特有的风险</w:t>
      </w:r>
    </w:p>
    <w:p w14:paraId="6A549840" w14:textId="7567D9A4" w:rsidR="00E7077B" w:rsidRPr="004113D4" w:rsidRDefault="00CE715A" w:rsidP="00167FF5">
      <w:pPr>
        <w:spacing w:line="360" w:lineRule="auto"/>
        <w:ind w:firstLineChars="200" w:firstLine="480"/>
        <w:rPr>
          <w:sz w:val="24"/>
        </w:rPr>
      </w:pPr>
      <w:r w:rsidRPr="004113D4">
        <w:rPr>
          <w:sz w:val="24"/>
        </w:rPr>
        <w:t>本基金是</w:t>
      </w:r>
      <w:r w:rsidR="0053714D" w:rsidRPr="004113D4">
        <w:rPr>
          <w:rFonts w:hint="eastAsia"/>
          <w:sz w:val="24"/>
        </w:rPr>
        <w:t>股票型</w:t>
      </w:r>
      <w:r w:rsidRPr="004113D4">
        <w:rPr>
          <w:sz w:val="24"/>
        </w:rPr>
        <w:t>基金，</w:t>
      </w:r>
      <w:r w:rsidR="00A1652E" w:rsidRPr="004113D4">
        <w:rPr>
          <w:rFonts w:hint="eastAsia"/>
          <w:sz w:val="24"/>
        </w:rPr>
        <w:t>主要</w:t>
      </w:r>
      <w:r w:rsidR="0010611C" w:rsidRPr="004113D4">
        <w:rPr>
          <w:sz w:val="24"/>
        </w:rPr>
        <w:t>投资</w:t>
      </w:r>
      <w:r w:rsidRPr="004113D4">
        <w:rPr>
          <w:sz w:val="24"/>
        </w:rPr>
        <w:t>股票等权益类资产，</w:t>
      </w:r>
      <w:r w:rsidR="0010611C" w:rsidRPr="004113D4">
        <w:rPr>
          <w:sz w:val="24"/>
        </w:rPr>
        <w:t>亦能投资</w:t>
      </w:r>
      <w:r w:rsidRPr="004113D4">
        <w:rPr>
          <w:sz w:val="24"/>
        </w:rPr>
        <w:t>债券等固定收益类金融工具，因此股票市场和债券市场的变化均会影响到本基金的业绩表现。基金管理人将发挥专业研究优势，加强对市场、上市公司基本面和固定收益类产品的深入研究，持续优化组合配置，以控制特定风险。</w:t>
      </w:r>
    </w:p>
    <w:p w14:paraId="5CA9B125" w14:textId="646320FC" w:rsidR="00A106F1" w:rsidRPr="004113D4" w:rsidRDefault="00A106F1" w:rsidP="00A106F1">
      <w:pPr>
        <w:spacing w:line="360" w:lineRule="auto"/>
        <w:ind w:firstLineChars="200" w:firstLine="480"/>
        <w:rPr>
          <w:sz w:val="24"/>
        </w:rPr>
      </w:pPr>
      <w:r w:rsidRPr="004113D4">
        <w:rPr>
          <w:rFonts w:hint="eastAsia"/>
          <w:sz w:val="24"/>
        </w:rPr>
        <w:t>本基金合同生效后，连续</w:t>
      </w:r>
      <w:r w:rsidR="00FD32B6" w:rsidRPr="004113D4">
        <w:rPr>
          <w:rFonts w:hint="eastAsia"/>
          <w:sz w:val="24"/>
        </w:rPr>
        <w:t>50</w:t>
      </w:r>
      <w:r w:rsidRPr="004113D4">
        <w:rPr>
          <w:rFonts w:hint="eastAsia"/>
          <w:sz w:val="24"/>
        </w:rPr>
        <w:t>个工作日出现基金份额持有人数量不满二百人或者基金资产净值低于</w:t>
      </w:r>
      <w:r w:rsidRPr="004113D4">
        <w:rPr>
          <w:sz w:val="24"/>
        </w:rPr>
        <w:t>5000</w:t>
      </w:r>
      <w:r w:rsidRPr="004113D4">
        <w:rPr>
          <w:rFonts w:hint="eastAsia"/>
          <w:sz w:val="24"/>
        </w:rPr>
        <w:t>万元情形，基金合同可能出现提前终止的风险。</w:t>
      </w:r>
    </w:p>
    <w:p w14:paraId="4A61BF1E" w14:textId="1D8B2E78" w:rsidR="004A61A5" w:rsidRPr="004113D4" w:rsidRDefault="003F50A9" w:rsidP="00167FF5">
      <w:pPr>
        <w:spacing w:line="360" w:lineRule="auto"/>
        <w:ind w:firstLineChars="200" w:firstLine="480"/>
        <w:rPr>
          <w:sz w:val="24"/>
        </w:rPr>
      </w:pPr>
      <w:r w:rsidRPr="004113D4">
        <w:rPr>
          <w:sz w:val="24"/>
        </w:rPr>
        <w:t>11</w:t>
      </w:r>
      <w:r w:rsidR="004A61A5" w:rsidRPr="004113D4">
        <w:rPr>
          <w:sz w:val="24"/>
        </w:rPr>
        <w:t>、其他风险</w:t>
      </w:r>
    </w:p>
    <w:p w14:paraId="22EDC302"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1</w:t>
      </w:r>
      <w:r w:rsidRPr="004113D4">
        <w:rPr>
          <w:sz w:val="24"/>
        </w:rPr>
        <w:t>）随着符合本基金投资理念的新投资工具的出现和发展，如果投资于这些工具，基金可能会面临一些特殊的风险</w:t>
      </w:r>
      <w:r w:rsidR="00D67EB1" w:rsidRPr="004113D4">
        <w:rPr>
          <w:sz w:val="24"/>
        </w:rPr>
        <w:t>；</w:t>
      </w:r>
    </w:p>
    <w:p w14:paraId="165EE6CA"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2</w:t>
      </w:r>
      <w:r w:rsidRPr="004113D4">
        <w:rPr>
          <w:sz w:val="24"/>
        </w:rPr>
        <w:t>）因技术因素而产生的风险，如计算机系统不可靠产生的风险；</w:t>
      </w:r>
    </w:p>
    <w:p w14:paraId="51C89CA9"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3</w:t>
      </w:r>
      <w:r w:rsidRPr="004113D4">
        <w:rPr>
          <w:sz w:val="24"/>
        </w:rPr>
        <w:t>）因基金业务快速发展而在制度建设、人员配备、内控制度建立等方面不完善而产生的风险；</w:t>
      </w:r>
    </w:p>
    <w:p w14:paraId="182EF1F6"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4</w:t>
      </w:r>
      <w:r w:rsidRPr="004113D4">
        <w:rPr>
          <w:sz w:val="24"/>
        </w:rPr>
        <w:t>）因人为因素而产生的风险、如内幕交易、欺诈行为等产生的风险；</w:t>
      </w:r>
    </w:p>
    <w:p w14:paraId="5C0539CA"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5</w:t>
      </w:r>
      <w:r w:rsidRPr="004113D4">
        <w:rPr>
          <w:sz w:val="24"/>
        </w:rPr>
        <w:t>）对主要业务人员如基金经理的依赖而可能产生的风险；</w:t>
      </w:r>
    </w:p>
    <w:p w14:paraId="4F86E8E7"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6</w:t>
      </w:r>
      <w:r w:rsidRPr="004113D4">
        <w:rPr>
          <w:sz w:val="24"/>
        </w:rPr>
        <w:t>）战争、自然灾害等不可抗力可能导致基金资产的损失，影响基金收益水平，从而带来风险；</w:t>
      </w:r>
    </w:p>
    <w:p w14:paraId="05A1BCB0" w14:textId="77777777" w:rsidR="004A61A5" w:rsidRPr="004113D4" w:rsidRDefault="004A61A5" w:rsidP="00167FF5">
      <w:pPr>
        <w:spacing w:line="360" w:lineRule="auto"/>
        <w:ind w:firstLineChars="200" w:firstLine="480"/>
        <w:rPr>
          <w:sz w:val="24"/>
        </w:rPr>
      </w:pPr>
      <w:r w:rsidRPr="004113D4">
        <w:rPr>
          <w:sz w:val="24"/>
        </w:rPr>
        <w:t>（</w:t>
      </w:r>
      <w:r w:rsidRPr="004113D4">
        <w:rPr>
          <w:sz w:val="24"/>
        </w:rPr>
        <w:t>7</w:t>
      </w:r>
      <w:r w:rsidRPr="004113D4">
        <w:rPr>
          <w:sz w:val="24"/>
        </w:rPr>
        <w:t>）其他意外导致的风险。</w:t>
      </w:r>
    </w:p>
    <w:p w14:paraId="28D06C74" w14:textId="77777777" w:rsidR="00075CAC" w:rsidRPr="004113D4" w:rsidRDefault="00075CAC" w:rsidP="00167FF5">
      <w:pPr>
        <w:spacing w:line="360" w:lineRule="auto"/>
        <w:ind w:firstLine="480"/>
        <w:rPr>
          <w:rFonts w:ascii="宋体" w:hAnsi="宋体"/>
          <w:b/>
          <w:sz w:val="24"/>
        </w:rPr>
      </w:pPr>
    </w:p>
    <w:p w14:paraId="5EDD60AD" w14:textId="77777777" w:rsidR="00075CAC" w:rsidRPr="004113D4" w:rsidRDefault="00075CAC" w:rsidP="00167FF5">
      <w:pPr>
        <w:spacing w:line="360" w:lineRule="auto"/>
        <w:ind w:firstLineChars="200" w:firstLine="482"/>
        <w:rPr>
          <w:rFonts w:ascii="宋体" w:hAnsi="宋体"/>
          <w:b/>
          <w:sz w:val="24"/>
        </w:rPr>
      </w:pPr>
      <w:r w:rsidRPr="004113D4">
        <w:rPr>
          <w:rFonts w:ascii="宋体" w:hAnsi="宋体"/>
          <w:b/>
          <w:sz w:val="24"/>
        </w:rPr>
        <w:t>二、声明</w:t>
      </w:r>
    </w:p>
    <w:p w14:paraId="6DD2B213" w14:textId="77777777" w:rsidR="00075CAC" w:rsidRPr="004113D4" w:rsidRDefault="00075CAC" w:rsidP="00167FF5">
      <w:pPr>
        <w:spacing w:line="360" w:lineRule="auto"/>
        <w:ind w:firstLineChars="200" w:firstLine="480"/>
        <w:rPr>
          <w:rFonts w:ascii="宋体" w:hAnsi="宋体"/>
          <w:sz w:val="24"/>
        </w:rPr>
      </w:pPr>
      <w:r w:rsidRPr="004113D4">
        <w:rPr>
          <w:rFonts w:ascii="宋体" w:hAnsi="宋体"/>
          <w:sz w:val="24"/>
        </w:rPr>
        <w:t>1、投资人投资于本基金，须自行承担投资风险；</w:t>
      </w:r>
    </w:p>
    <w:p w14:paraId="47066BF4" w14:textId="77777777" w:rsidR="00E346EB" w:rsidRPr="004113D4" w:rsidRDefault="00075CAC" w:rsidP="00167FF5">
      <w:pPr>
        <w:spacing w:line="360" w:lineRule="auto"/>
        <w:ind w:firstLineChars="200" w:firstLine="480"/>
        <w:rPr>
          <w:rFonts w:ascii="宋体" w:hAnsi="宋体"/>
          <w:sz w:val="24"/>
        </w:rPr>
      </w:pPr>
      <w:r w:rsidRPr="004113D4">
        <w:rPr>
          <w:rFonts w:ascii="宋体" w:hAnsi="宋体"/>
          <w:sz w:val="24"/>
        </w:rPr>
        <w:t>2、除基金管理人直接办理本基金的销售外，本基金还通过</w:t>
      </w:r>
      <w:r w:rsidR="00FD2C2E" w:rsidRPr="004113D4">
        <w:rPr>
          <w:rFonts w:ascii="宋体" w:hAnsi="宋体"/>
          <w:sz w:val="24"/>
        </w:rPr>
        <w:t>基金</w:t>
      </w:r>
      <w:r w:rsidR="004C4C8D" w:rsidRPr="004113D4">
        <w:rPr>
          <w:rFonts w:ascii="宋体" w:hAnsi="宋体" w:hint="eastAsia"/>
          <w:sz w:val="24"/>
        </w:rPr>
        <w:t>销售</w:t>
      </w:r>
      <w:r w:rsidR="00FD2C2E" w:rsidRPr="004113D4">
        <w:rPr>
          <w:rFonts w:ascii="宋体" w:hAnsi="宋体"/>
          <w:sz w:val="24"/>
        </w:rPr>
        <w:t>机构代理销售，基金管理人与基金</w:t>
      </w:r>
      <w:r w:rsidR="004C4C8D" w:rsidRPr="004113D4">
        <w:rPr>
          <w:rFonts w:ascii="宋体" w:hAnsi="宋体" w:hint="eastAsia"/>
          <w:sz w:val="24"/>
        </w:rPr>
        <w:t>销售</w:t>
      </w:r>
      <w:r w:rsidR="00FD2C2E" w:rsidRPr="004113D4">
        <w:rPr>
          <w:rFonts w:ascii="宋体" w:hAnsi="宋体"/>
          <w:sz w:val="24"/>
        </w:rPr>
        <w:t>机构都不能保证其收益或本金安全。</w:t>
      </w:r>
    </w:p>
    <w:p w14:paraId="5C683C97" w14:textId="77777777" w:rsidR="00075CAC" w:rsidRPr="004113D4" w:rsidRDefault="00E346EB" w:rsidP="00167FF5">
      <w:pPr>
        <w:pStyle w:val="11"/>
        <w:spacing w:line="360" w:lineRule="auto"/>
        <w:rPr>
          <w:rFonts w:ascii="Times New Roman" w:eastAsia="宋体"/>
          <w:b/>
          <w:bCs/>
          <w:szCs w:val="24"/>
        </w:rPr>
      </w:pPr>
      <w:r w:rsidRPr="004113D4">
        <w:rPr>
          <w:rFonts w:hAnsi="宋体"/>
        </w:rPr>
        <w:br w:type="page"/>
      </w:r>
      <w:bookmarkStart w:id="86" w:name="_Toc454717524"/>
      <w:bookmarkStart w:id="87" w:name="_Toc520693803"/>
      <w:bookmarkStart w:id="88" w:name="_Toc520693901"/>
      <w:bookmarkStart w:id="89" w:name="_Toc524923235"/>
      <w:bookmarkStart w:id="90" w:name="_Toc304121842"/>
      <w:bookmarkStart w:id="91" w:name="_Toc4680255"/>
      <w:r w:rsidR="00075CAC" w:rsidRPr="004113D4">
        <w:rPr>
          <w:rFonts w:ascii="Times New Roman" w:eastAsia="宋体"/>
          <w:b/>
          <w:bCs/>
          <w:szCs w:val="24"/>
        </w:rPr>
        <w:lastRenderedPageBreak/>
        <w:t>第十七部分</w:t>
      </w:r>
      <w:r w:rsidR="00075CAC" w:rsidRPr="004113D4">
        <w:rPr>
          <w:rFonts w:ascii="Times New Roman" w:eastAsia="宋体"/>
          <w:b/>
          <w:bCs/>
          <w:szCs w:val="24"/>
        </w:rPr>
        <w:t xml:space="preserve">  </w:t>
      </w:r>
      <w:bookmarkEnd w:id="86"/>
      <w:bookmarkEnd w:id="87"/>
      <w:bookmarkEnd w:id="88"/>
      <w:bookmarkEnd w:id="89"/>
      <w:r w:rsidR="00FD2C2E" w:rsidRPr="004113D4">
        <w:rPr>
          <w:rFonts w:ascii="Times New Roman" w:eastAsia="宋体"/>
          <w:b/>
          <w:bCs/>
          <w:szCs w:val="24"/>
        </w:rPr>
        <w:t>基金合同的变更、终止与基金财产的清算</w:t>
      </w:r>
      <w:bookmarkEnd w:id="90"/>
      <w:bookmarkEnd w:id="91"/>
    </w:p>
    <w:p w14:paraId="25E95B9A" w14:textId="77777777" w:rsidR="00611B95" w:rsidRPr="004113D4" w:rsidRDefault="00745EE8" w:rsidP="00167FF5">
      <w:pPr>
        <w:spacing w:line="360" w:lineRule="auto"/>
        <w:ind w:firstLineChars="200" w:firstLine="482"/>
        <w:rPr>
          <w:b/>
          <w:bCs/>
          <w:sz w:val="24"/>
        </w:rPr>
      </w:pPr>
      <w:bookmarkStart w:id="92" w:name="_Toc79392639"/>
      <w:r w:rsidRPr="004113D4">
        <w:rPr>
          <w:b/>
          <w:sz w:val="24"/>
        </w:rPr>
        <w:t>一</w:t>
      </w:r>
      <w:r w:rsidR="00611B95" w:rsidRPr="004113D4">
        <w:rPr>
          <w:b/>
          <w:bCs/>
          <w:sz w:val="24"/>
        </w:rPr>
        <w:t>、《基金合同》的变更</w:t>
      </w:r>
      <w:bookmarkEnd w:id="92"/>
    </w:p>
    <w:p w14:paraId="046BE842" w14:textId="77777777" w:rsidR="007E642C" w:rsidRPr="004113D4" w:rsidRDefault="007E642C" w:rsidP="00167FF5">
      <w:pPr>
        <w:spacing w:line="360" w:lineRule="auto"/>
        <w:ind w:firstLineChars="200" w:firstLine="480"/>
        <w:rPr>
          <w:bCs/>
          <w:sz w:val="24"/>
        </w:rPr>
      </w:pPr>
      <w:r w:rsidRPr="004113D4">
        <w:rPr>
          <w:bCs/>
          <w:sz w:val="24"/>
        </w:rPr>
        <w:t>1</w:t>
      </w:r>
      <w:r w:rsidRPr="004113D4">
        <w:rPr>
          <w:bCs/>
          <w:sz w:val="24"/>
        </w:rPr>
        <w:t>、变更基金合同涉及法律法规规定或本合同约定应经基金份额持有人大会决议通过的事项的，应召开基金份额持有人大会决议通过。对于</w:t>
      </w:r>
      <w:r w:rsidR="00A02632" w:rsidRPr="004113D4">
        <w:rPr>
          <w:rFonts w:hint="eastAsia"/>
          <w:bCs/>
          <w:sz w:val="24"/>
        </w:rPr>
        <w:t>法律法规规定和基金合同约定</w:t>
      </w:r>
      <w:r w:rsidRPr="004113D4">
        <w:rPr>
          <w:bCs/>
          <w:sz w:val="24"/>
        </w:rPr>
        <w:t>可不经基金份额持有人大会决议通过的事项，由基金管理人和基金托管人同意后变更并公告，并报中国证监会备案。</w:t>
      </w:r>
    </w:p>
    <w:p w14:paraId="3AB9E021" w14:textId="31716430" w:rsidR="007E642C" w:rsidRPr="004113D4" w:rsidRDefault="007E642C" w:rsidP="00167FF5">
      <w:pPr>
        <w:spacing w:line="360" w:lineRule="auto"/>
        <w:ind w:firstLineChars="200" w:firstLine="480"/>
        <w:rPr>
          <w:bCs/>
          <w:sz w:val="24"/>
        </w:rPr>
      </w:pPr>
      <w:r w:rsidRPr="004113D4">
        <w:rPr>
          <w:bCs/>
          <w:sz w:val="24"/>
        </w:rPr>
        <w:t>2</w:t>
      </w:r>
      <w:r w:rsidRPr="004113D4">
        <w:rPr>
          <w:bCs/>
          <w:sz w:val="24"/>
        </w:rPr>
        <w:t>、</w:t>
      </w:r>
      <w:r w:rsidR="00503150" w:rsidRPr="004113D4">
        <w:rPr>
          <w:bCs/>
          <w:sz w:val="24"/>
        </w:rPr>
        <w:t>关于《基金合同》变更的基金份额持有人大会决议自表决通过之日起生效，生效后方可执行，</w:t>
      </w:r>
      <w:r w:rsidR="00633E63" w:rsidRPr="004113D4">
        <w:rPr>
          <w:rFonts w:hint="eastAsia"/>
          <w:bCs/>
          <w:sz w:val="24"/>
        </w:rPr>
        <w:t>自决议生效后</w:t>
      </w:r>
      <w:r w:rsidR="00503150" w:rsidRPr="004113D4">
        <w:rPr>
          <w:bCs/>
          <w:sz w:val="24"/>
        </w:rPr>
        <w:t>两日内在指定媒介公告。</w:t>
      </w:r>
    </w:p>
    <w:p w14:paraId="07D815A7" w14:textId="77777777" w:rsidR="006B5CCE" w:rsidRPr="004113D4" w:rsidRDefault="006B5CCE" w:rsidP="00167FF5">
      <w:pPr>
        <w:spacing w:line="360" w:lineRule="auto"/>
        <w:ind w:firstLineChars="200" w:firstLine="482"/>
        <w:rPr>
          <w:b/>
          <w:sz w:val="24"/>
        </w:rPr>
      </w:pPr>
    </w:p>
    <w:p w14:paraId="07C35BF9" w14:textId="77777777" w:rsidR="00611B95" w:rsidRPr="004113D4" w:rsidRDefault="00745EE8" w:rsidP="00167FF5">
      <w:pPr>
        <w:spacing w:line="360" w:lineRule="auto"/>
        <w:ind w:firstLineChars="200" w:firstLine="482"/>
        <w:rPr>
          <w:b/>
          <w:bCs/>
          <w:sz w:val="24"/>
        </w:rPr>
      </w:pPr>
      <w:r w:rsidRPr="004113D4">
        <w:rPr>
          <w:b/>
          <w:bCs/>
          <w:sz w:val="24"/>
        </w:rPr>
        <w:t>二</w:t>
      </w:r>
      <w:r w:rsidR="00611B95" w:rsidRPr="004113D4">
        <w:rPr>
          <w:b/>
          <w:bCs/>
          <w:sz w:val="24"/>
        </w:rPr>
        <w:t>、《基金合同》的终止事由</w:t>
      </w:r>
    </w:p>
    <w:p w14:paraId="6CAC0AB0" w14:textId="77777777" w:rsidR="00611B95" w:rsidRPr="004113D4" w:rsidRDefault="00611B95" w:rsidP="00167FF5">
      <w:pPr>
        <w:spacing w:line="360" w:lineRule="auto"/>
        <w:ind w:firstLineChars="200" w:firstLine="480"/>
        <w:rPr>
          <w:bCs/>
          <w:sz w:val="24"/>
        </w:rPr>
      </w:pPr>
      <w:r w:rsidRPr="004113D4">
        <w:rPr>
          <w:bCs/>
          <w:sz w:val="24"/>
        </w:rPr>
        <w:t>有下列情形之一的，</w:t>
      </w:r>
      <w:r w:rsidR="00E3176D" w:rsidRPr="004113D4">
        <w:rPr>
          <w:rFonts w:hint="eastAsia"/>
          <w:bCs/>
          <w:sz w:val="24"/>
        </w:rPr>
        <w:t>经履行相关程序后，</w:t>
      </w:r>
      <w:r w:rsidRPr="004113D4">
        <w:rPr>
          <w:bCs/>
          <w:sz w:val="24"/>
        </w:rPr>
        <w:t>《基金合同》应当终止：</w:t>
      </w:r>
    </w:p>
    <w:p w14:paraId="1F22FAB9" w14:textId="77777777" w:rsidR="00611B95" w:rsidRPr="004113D4" w:rsidRDefault="00611B95" w:rsidP="00167FF5">
      <w:pPr>
        <w:spacing w:line="360" w:lineRule="auto"/>
        <w:ind w:firstLineChars="200" w:firstLine="480"/>
        <w:rPr>
          <w:bCs/>
          <w:sz w:val="24"/>
        </w:rPr>
      </w:pPr>
      <w:r w:rsidRPr="004113D4">
        <w:rPr>
          <w:bCs/>
          <w:sz w:val="24"/>
        </w:rPr>
        <w:t>1</w:t>
      </w:r>
      <w:r w:rsidRPr="004113D4">
        <w:rPr>
          <w:bCs/>
          <w:sz w:val="24"/>
        </w:rPr>
        <w:t>、基金份额持有人大会决定终止的；</w:t>
      </w:r>
    </w:p>
    <w:p w14:paraId="1BF95D8E" w14:textId="77777777" w:rsidR="00611B95" w:rsidRPr="004113D4" w:rsidRDefault="00611B95" w:rsidP="00167FF5">
      <w:pPr>
        <w:spacing w:line="360" w:lineRule="auto"/>
        <w:ind w:firstLineChars="200" w:firstLine="480"/>
        <w:rPr>
          <w:bCs/>
          <w:sz w:val="24"/>
        </w:rPr>
      </w:pPr>
      <w:r w:rsidRPr="004113D4">
        <w:rPr>
          <w:bCs/>
          <w:sz w:val="24"/>
        </w:rPr>
        <w:t>2</w:t>
      </w:r>
      <w:r w:rsidRPr="004113D4">
        <w:rPr>
          <w:bCs/>
          <w:sz w:val="24"/>
        </w:rPr>
        <w:t>、基金管理人、基金托管人职责终止，在</w:t>
      </w:r>
      <w:r w:rsidRPr="004113D4">
        <w:rPr>
          <w:bCs/>
          <w:sz w:val="24"/>
        </w:rPr>
        <w:t>6</w:t>
      </w:r>
      <w:r w:rsidRPr="004113D4">
        <w:rPr>
          <w:bCs/>
          <w:sz w:val="24"/>
        </w:rPr>
        <w:t>个月内没有新基金管理人、新基金托管人承接的；</w:t>
      </w:r>
    </w:p>
    <w:p w14:paraId="7B9F3AC7" w14:textId="2D553124" w:rsidR="00FC2392" w:rsidRPr="004113D4" w:rsidRDefault="00FC2392" w:rsidP="00167FF5">
      <w:pPr>
        <w:spacing w:line="360" w:lineRule="auto"/>
        <w:ind w:firstLineChars="200" w:firstLine="480"/>
        <w:rPr>
          <w:bCs/>
          <w:sz w:val="24"/>
        </w:rPr>
      </w:pPr>
      <w:r w:rsidRPr="004113D4">
        <w:rPr>
          <w:rFonts w:hint="eastAsia"/>
          <w:bCs/>
          <w:sz w:val="24"/>
        </w:rPr>
        <w:t>3</w:t>
      </w:r>
      <w:r w:rsidRPr="004113D4">
        <w:rPr>
          <w:rFonts w:hint="eastAsia"/>
          <w:bCs/>
          <w:sz w:val="24"/>
        </w:rPr>
        <w:t>、基金合同生效后，连续</w:t>
      </w:r>
      <w:r w:rsidR="00FD32B6" w:rsidRPr="004113D4">
        <w:rPr>
          <w:rFonts w:hint="eastAsia"/>
          <w:bCs/>
          <w:sz w:val="24"/>
        </w:rPr>
        <w:t>50</w:t>
      </w:r>
      <w:r w:rsidRPr="004113D4">
        <w:rPr>
          <w:rFonts w:hint="eastAsia"/>
          <w:bCs/>
          <w:sz w:val="24"/>
        </w:rPr>
        <w:t>个工作日出现基金份额持有人数量不满二百人或者基金资产净值低于</w:t>
      </w:r>
      <w:r w:rsidRPr="004113D4">
        <w:rPr>
          <w:rFonts w:hint="eastAsia"/>
          <w:bCs/>
          <w:sz w:val="24"/>
        </w:rPr>
        <w:t>5</w:t>
      </w:r>
      <w:r w:rsidRPr="004113D4">
        <w:rPr>
          <w:bCs/>
          <w:sz w:val="24"/>
        </w:rPr>
        <w:t>000</w:t>
      </w:r>
      <w:r w:rsidRPr="004113D4">
        <w:rPr>
          <w:rFonts w:hint="eastAsia"/>
          <w:bCs/>
          <w:sz w:val="24"/>
        </w:rPr>
        <w:t>万元情形的；</w:t>
      </w:r>
    </w:p>
    <w:p w14:paraId="4886DBF7" w14:textId="069B5C76" w:rsidR="00611B95" w:rsidRPr="004113D4" w:rsidRDefault="00FC2392" w:rsidP="00167FF5">
      <w:pPr>
        <w:spacing w:line="360" w:lineRule="auto"/>
        <w:ind w:firstLineChars="200" w:firstLine="480"/>
        <w:rPr>
          <w:bCs/>
          <w:sz w:val="24"/>
        </w:rPr>
      </w:pPr>
      <w:r w:rsidRPr="004113D4">
        <w:rPr>
          <w:bCs/>
          <w:sz w:val="24"/>
        </w:rPr>
        <w:t>4</w:t>
      </w:r>
      <w:r w:rsidR="00611B95" w:rsidRPr="004113D4">
        <w:rPr>
          <w:bCs/>
          <w:sz w:val="24"/>
        </w:rPr>
        <w:t>、《基金合同》约定的其他情形；</w:t>
      </w:r>
    </w:p>
    <w:p w14:paraId="78B1623A" w14:textId="1136CD26" w:rsidR="00611B95" w:rsidRPr="004113D4" w:rsidRDefault="00FC2392" w:rsidP="00167FF5">
      <w:pPr>
        <w:spacing w:line="360" w:lineRule="auto"/>
        <w:ind w:firstLineChars="200" w:firstLine="480"/>
        <w:rPr>
          <w:bCs/>
          <w:sz w:val="24"/>
        </w:rPr>
      </w:pPr>
      <w:r w:rsidRPr="004113D4">
        <w:rPr>
          <w:bCs/>
          <w:sz w:val="24"/>
        </w:rPr>
        <w:t>5</w:t>
      </w:r>
      <w:r w:rsidR="00611B95" w:rsidRPr="004113D4">
        <w:rPr>
          <w:bCs/>
          <w:sz w:val="24"/>
        </w:rPr>
        <w:t>、相关法律法规和中国证监会规定的其他情况。</w:t>
      </w:r>
    </w:p>
    <w:p w14:paraId="4812408F" w14:textId="77777777" w:rsidR="00611B95" w:rsidRPr="004113D4" w:rsidRDefault="00611B95" w:rsidP="00167FF5">
      <w:pPr>
        <w:spacing w:line="360" w:lineRule="auto"/>
        <w:ind w:firstLineChars="200" w:firstLine="480"/>
        <w:rPr>
          <w:bCs/>
          <w:sz w:val="24"/>
        </w:rPr>
      </w:pPr>
    </w:p>
    <w:p w14:paraId="7F438097" w14:textId="77777777" w:rsidR="00611B95" w:rsidRPr="004113D4" w:rsidRDefault="00745EE8" w:rsidP="00167FF5">
      <w:pPr>
        <w:spacing w:line="360" w:lineRule="auto"/>
        <w:ind w:firstLineChars="200" w:firstLine="482"/>
        <w:rPr>
          <w:b/>
          <w:bCs/>
          <w:sz w:val="24"/>
        </w:rPr>
      </w:pPr>
      <w:r w:rsidRPr="004113D4">
        <w:rPr>
          <w:b/>
          <w:bCs/>
          <w:sz w:val="24"/>
        </w:rPr>
        <w:t>三</w:t>
      </w:r>
      <w:r w:rsidR="00611B95" w:rsidRPr="004113D4">
        <w:rPr>
          <w:b/>
          <w:bCs/>
          <w:sz w:val="24"/>
        </w:rPr>
        <w:t>、基金财产的清算</w:t>
      </w:r>
    </w:p>
    <w:p w14:paraId="5BA92E78" w14:textId="77777777" w:rsidR="00633E63" w:rsidRPr="004113D4" w:rsidRDefault="00633E63" w:rsidP="00167FF5">
      <w:pPr>
        <w:spacing w:line="360" w:lineRule="auto"/>
        <w:ind w:firstLineChars="200" w:firstLine="480"/>
        <w:rPr>
          <w:bCs/>
          <w:sz w:val="24"/>
        </w:rPr>
      </w:pPr>
      <w:r w:rsidRPr="004113D4">
        <w:rPr>
          <w:rFonts w:hint="eastAsia"/>
          <w:bCs/>
          <w:sz w:val="24"/>
        </w:rPr>
        <w:t>1</w:t>
      </w:r>
      <w:r w:rsidRPr="004113D4">
        <w:rPr>
          <w:rFonts w:hint="eastAsia"/>
          <w:bCs/>
          <w:sz w:val="24"/>
        </w:rPr>
        <w:t>、基金财产清算小组：自出现《基金合同》终止事由之日起</w:t>
      </w:r>
      <w:r w:rsidRPr="004113D4">
        <w:rPr>
          <w:rFonts w:hint="eastAsia"/>
          <w:bCs/>
          <w:sz w:val="24"/>
        </w:rPr>
        <w:t>30</w:t>
      </w:r>
      <w:r w:rsidRPr="004113D4">
        <w:rPr>
          <w:rFonts w:hint="eastAsia"/>
          <w:bCs/>
          <w:sz w:val="24"/>
        </w:rPr>
        <w:t>个工作日内成立清算小组，基金管理人组织基金财产清算小组并在中国证监会的监督下进行基金清算。</w:t>
      </w:r>
    </w:p>
    <w:p w14:paraId="04689720" w14:textId="77777777" w:rsidR="00633E63" w:rsidRPr="004113D4" w:rsidRDefault="00633E63" w:rsidP="00167FF5">
      <w:pPr>
        <w:spacing w:line="360" w:lineRule="auto"/>
        <w:ind w:firstLineChars="200" w:firstLine="480"/>
        <w:rPr>
          <w:bCs/>
          <w:sz w:val="24"/>
        </w:rPr>
      </w:pPr>
      <w:r w:rsidRPr="004113D4">
        <w:rPr>
          <w:rFonts w:hint="eastAsia"/>
          <w:bCs/>
          <w:sz w:val="24"/>
        </w:rPr>
        <w:t>2</w:t>
      </w:r>
      <w:r w:rsidRPr="004113D4">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B7A5ED2" w14:textId="77777777" w:rsidR="00633E63" w:rsidRPr="004113D4" w:rsidRDefault="00633E63" w:rsidP="00167FF5">
      <w:pPr>
        <w:spacing w:line="360" w:lineRule="auto"/>
        <w:ind w:firstLineChars="200" w:firstLine="480"/>
        <w:rPr>
          <w:bCs/>
          <w:sz w:val="24"/>
        </w:rPr>
      </w:pPr>
      <w:r w:rsidRPr="004113D4">
        <w:rPr>
          <w:rFonts w:hint="eastAsia"/>
          <w:bCs/>
          <w:sz w:val="24"/>
        </w:rPr>
        <w:t>3</w:t>
      </w:r>
      <w:r w:rsidRPr="004113D4">
        <w:rPr>
          <w:rFonts w:hint="eastAsia"/>
          <w:bCs/>
          <w:sz w:val="24"/>
        </w:rPr>
        <w:t>、基金财产清算小组职责：基金财产清算小组负责基金财产的保管、清理、估价、变现和分配。基金财产清算小组可以依法进行必要的民事活动。</w:t>
      </w:r>
    </w:p>
    <w:p w14:paraId="609480F8" w14:textId="77777777" w:rsidR="00633E63" w:rsidRPr="004113D4" w:rsidRDefault="00633E63" w:rsidP="00167FF5">
      <w:pPr>
        <w:spacing w:line="360" w:lineRule="auto"/>
        <w:ind w:firstLineChars="200" w:firstLine="480"/>
        <w:rPr>
          <w:bCs/>
          <w:sz w:val="24"/>
        </w:rPr>
      </w:pPr>
      <w:r w:rsidRPr="004113D4">
        <w:rPr>
          <w:rFonts w:hint="eastAsia"/>
          <w:bCs/>
          <w:sz w:val="24"/>
        </w:rPr>
        <w:t>4</w:t>
      </w:r>
      <w:r w:rsidRPr="004113D4">
        <w:rPr>
          <w:rFonts w:hint="eastAsia"/>
          <w:bCs/>
          <w:sz w:val="24"/>
        </w:rPr>
        <w:t>、基金财产清算程序：</w:t>
      </w:r>
    </w:p>
    <w:p w14:paraId="3C248C66" w14:textId="77777777" w:rsidR="00633E63" w:rsidRPr="004113D4" w:rsidRDefault="00633E63" w:rsidP="00167FF5">
      <w:pPr>
        <w:spacing w:line="360" w:lineRule="auto"/>
        <w:ind w:firstLineChars="200" w:firstLine="480"/>
        <w:rPr>
          <w:bCs/>
          <w:sz w:val="24"/>
        </w:rPr>
      </w:pPr>
      <w:r w:rsidRPr="004113D4">
        <w:rPr>
          <w:rFonts w:hint="eastAsia"/>
          <w:bCs/>
          <w:sz w:val="24"/>
        </w:rPr>
        <w:lastRenderedPageBreak/>
        <w:t>（</w:t>
      </w:r>
      <w:r w:rsidRPr="004113D4">
        <w:rPr>
          <w:rFonts w:hint="eastAsia"/>
          <w:bCs/>
          <w:sz w:val="24"/>
        </w:rPr>
        <w:t>1</w:t>
      </w:r>
      <w:r w:rsidRPr="004113D4">
        <w:rPr>
          <w:rFonts w:hint="eastAsia"/>
          <w:bCs/>
          <w:sz w:val="24"/>
        </w:rPr>
        <w:t>）《基金合同》终止情形出现时，由基金财产清算小组统一接管基金；</w:t>
      </w:r>
    </w:p>
    <w:p w14:paraId="612B0AE1" w14:textId="77777777" w:rsidR="00633E63" w:rsidRPr="004113D4" w:rsidRDefault="00633E63" w:rsidP="00167FF5">
      <w:pPr>
        <w:spacing w:line="360" w:lineRule="auto"/>
        <w:ind w:firstLineChars="200" w:firstLine="480"/>
        <w:rPr>
          <w:bCs/>
          <w:sz w:val="24"/>
        </w:rPr>
      </w:pPr>
      <w:r w:rsidRPr="004113D4">
        <w:rPr>
          <w:rFonts w:hint="eastAsia"/>
          <w:bCs/>
          <w:sz w:val="24"/>
        </w:rPr>
        <w:t>（</w:t>
      </w:r>
      <w:r w:rsidRPr="004113D4">
        <w:rPr>
          <w:rFonts w:hint="eastAsia"/>
          <w:bCs/>
          <w:sz w:val="24"/>
        </w:rPr>
        <w:t>2</w:t>
      </w:r>
      <w:r w:rsidRPr="004113D4">
        <w:rPr>
          <w:rFonts w:hint="eastAsia"/>
          <w:bCs/>
          <w:sz w:val="24"/>
        </w:rPr>
        <w:t>）对基金财产和债权债务进行清理和确认；</w:t>
      </w:r>
    </w:p>
    <w:p w14:paraId="4B4D542C" w14:textId="77777777" w:rsidR="00633E63" w:rsidRPr="004113D4" w:rsidRDefault="00633E63" w:rsidP="00167FF5">
      <w:pPr>
        <w:spacing w:line="360" w:lineRule="auto"/>
        <w:ind w:firstLineChars="200" w:firstLine="480"/>
        <w:rPr>
          <w:bCs/>
          <w:sz w:val="24"/>
        </w:rPr>
      </w:pPr>
      <w:r w:rsidRPr="004113D4">
        <w:rPr>
          <w:rFonts w:hint="eastAsia"/>
          <w:bCs/>
          <w:sz w:val="24"/>
        </w:rPr>
        <w:t>（</w:t>
      </w:r>
      <w:r w:rsidRPr="004113D4">
        <w:rPr>
          <w:rFonts w:hint="eastAsia"/>
          <w:bCs/>
          <w:sz w:val="24"/>
        </w:rPr>
        <w:t>3</w:t>
      </w:r>
      <w:r w:rsidRPr="004113D4">
        <w:rPr>
          <w:rFonts w:hint="eastAsia"/>
          <w:bCs/>
          <w:sz w:val="24"/>
        </w:rPr>
        <w:t>）对基金财产进行估值和变现；</w:t>
      </w:r>
    </w:p>
    <w:p w14:paraId="70A2EE2E" w14:textId="77777777" w:rsidR="00633E63" w:rsidRPr="004113D4" w:rsidRDefault="00633E63" w:rsidP="00167FF5">
      <w:pPr>
        <w:spacing w:line="360" w:lineRule="auto"/>
        <w:ind w:firstLineChars="200" w:firstLine="480"/>
        <w:rPr>
          <w:bCs/>
          <w:sz w:val="24"/>
        </w:rPr>
      </w:pPr>
      <w:r w:rsidRPr="004113D4">
        <w:rPr>
          <w:rFonts w:hint="eastAsia"/>
          <w:bCs/>
          <w:sz w:val="24"/>
        </w:rPr>
        <w:t>（</w:t>
      </w:r>
      <w:r w:rsidRPr="004113D4">
        <w:rPr>
          <w:rFonts w:hint="eastAsia"/>
          <w:bCs/>
          <w:sz w:val="24"/>
        </w:rPr>
        <w:t>4</w:t>
      </w:r>
      <w:r w:rsidRPr="004113D4">
        <w:rPr>
          <w:rFonts w:hint="eastAsia"/>
          <w:bCs/>
          <w:sz w:val="24"/>
        </w:rPr>
        <w:t>）制作清算报告；</w:t>
      </w:r>
    </w:p>
    <w:p w14:paraId="35983E84" w14:textId="77777777" w:rsidR="00633E63" w:rsidRPr="004113D4" w:rsidRDefault="00633E63" w:rsidP="00167FF5">
      <w:pPr>
        <w:spacing w:line="360" w:lineRule="auto"/>
        <w:ind w:firstLineChars="200" w:firstLine="480"/>
        <w:rPr>
          <w:bCs/>
          <w:sz w:val="24"/>
        </w:rPr>
      </w:pPr>
      <w:r w:rsidRPr="004113D4">
        <w:rPr>
          <w:rFonts w:hint="eastAsia"/>
          <w:bCs/>
          <w:sz w:val="24"/>
        </w:rPr>
        <w:t>（</w:t>
      </w:r>
      <w:r w:rsidRPr="004113D4">
        <w:rPr>
          <w:rFonts w:hint="eastAsia"/>
          <w:bCs/>
          <w:sz w:val="24"/>
        </w:rPr>
        <w:t>5</w:t>
      </w:r>
      <w:r w:rsidRPr="004113D4">
        <w:rPr>
          <w:rFonts w:hint="eastAsia"/>
          <w:bCs/>
          <w:sz w:val="24"/>
        </w:rPr>
        <w:t>）聘请会计师事务所对清算报告进行外部审计，聘请律师事务所对清算报告出具法律意见书；</w:t>
      </w:r>
    </w:p>
    <w:p w14:paraId="2CA325B2" w14:textId="77777777" w:rsidR="00633E63" w:rsidRPr="004113D4" w:rsidRDefault="00633E63" w:rsidP="00167FF5">
      <w:pPr>
        <w:spacing w:line="360" w:lineRule="auto"/>
        <w:ind w:firstLineChars="200" w:firstLine="480"/>
        <w:rPr>
          <w:bCs/>
          <w:sz w:val="24"/>
        </w:rPr>
      </w:pPr>
      <w:r w:rsidRPr="004113D4">
        <w:rPr>
          <w:rFonts w:hint="eastAsia"/>
          <w:bCs/>
          <w:sz w:val="24"/>
        </w:rPr>
        <w:t>（</w:t>
      </w:r>
      <w:r w:rsidRPr="004113D4">
        <w:rPr>
          <w:rFonts w:hint="eastAsia"/>
          <w:bCs/>
          <w:sz w:val="24"/>
        </w:rPr>
        <w:t>6</w:t>
      </w:r>
      <w:r w:rsidRPr="004113D4">
        <w:rPr>
          <w:rFonts w:hint="eastAsia"/>
          <w:bCs/>
          <w:sz w:val="24"/>
        </w:rPr>
        <w:t>）将清算报告报中国证监会备案</w:t>
      </w:r>
      <w:r w:rsidR="00227764" w:rsidRPr="004113D4">
        <w:rPr>
          <w:rFonts w:hint="eastAsia"/>
          <w:bCs/>
          <w:sz w:val="24"/>
        </w:rPr>
        <w:t>确认</w:t>
      </w:r>
      <w:r w:rsidRPr="004113D4">
        <w:rPr>
          <w:rFonts w:hint="eastAsia"/>
          <w:bCs/>
          <w:sz w:val="24"/>
        </w:rPr>
        <w:t>并公告；</w:t>
      </w:r>
    </w:p>
    <w:p w14:paraId="09E9EC0B" w14:textId="77777777" w:rsidR="00633E63" w:rsidRPr="004113D4" w:rsidRDefault="00633E63" w:rsidP="00167FF5">
      <w:pPr>
        <w:spacing w:line="360" w:lineRule="auto"/>
        <w:ind w:firstLineChars="200" w:firstLine="480"/>
        <w:rPr>
          <w:bCs/>
          <w:sz w:val="24"/>
        </w:rPr>
      </w:pPr>
      <w:r w:rsidRPr="004113D4">
        <w:rPr>
          <w:rFonts w:hint="eastAsia"/>
          <w:bCs/>
          <w:sz w:val="24"/>
        </w:rPr>
        <w:t>（</w:t>
      </w:r>
      <w:r w:rsidRPr="004113D4">
        <w:rPr>
          <w:rFonts w:hint="eastAsia"/>
          <w:bCs/>
          <w:sz w:val="24"/>
        </w:rPr>
        <w:t>7</w:t>
      </w:r>
      <w:r w:rsidRPr="004113D4">
        <w:rPr>
          <w:rFonts w:hint="eastAsia"/>
          <w:bCs/>
          <w:sz w:val="24"/>
        </w:rPr>
        <w:t>）对基金</w:t>
      </w:r>
      <w:r w:rsidR="00E3176D" w:rsidRPr="004113D4">
        <w:rPr>
          <w:rFonts w:hint="eastAsia"/>
          <w:bCs/>
          <w:sz w:val="24"/>
        </w:rPr>
        <w:t>剩余</w:t>
      </w:r>
      <w:r w:rsidRPr="004113D4">
        <w:rPr>
          <w:rFonts w:hint="eastAsia"/>
          <w:bCs/>
          <w:sz w:val="24"/>
        </w:rPr>
        <w:t>财产进行分配。</w:t>
      </w:r>
    </w:p>
    <w:p w14:paraId="6E111552" w14:textId="77777777" w:rsidR="00611B95" w:rsidRPr="004113D4" w:rsidRDefault="00633E63" w:rsidP="00167FF5">
      <w:pPr>
        <w:spacing w:line="360" w:lineRule="auto"/>
        <w:ind w:firstLineChars="200" w:firstLine="480"/>
        <w:rPr>
          <w:bCs/>
          <w:sz w:val="24"/>
        </w:rPr>
      </w:pPr>
      <w:r w:rsidRPr="004113D4">
        <w:rPr>
          <w:rFonts w:hint="eastAsia"/>
          <w:bCs/>
          <w:sz w:val="24"/>
        </w:rPr>
        <w:t>5</w:t>
      </w:r>
      <w:r w:rsidRPr="004113D4">
        <w:rPr>
          <w:rFonts w:hint="eastAsia"/>
          <w:bCs/>
          <w:sz w:val="24"/>
        </w:rPr>
        <w:t>、基金财产清算的期限为</w:t>
      </w:r>
      <w:r w:rsidRPr="004113D4">
        <w:rPr>
          <w:rFonts w:hint="eastAsia"/>
          <w:bCs/>
          <w:sz w:val="24"/>
        </w:rPr>
        <w:t>6</w:t>
      </w:r>
      <w:r w:rsidRPr="004113D4">
        <w:rPr>
          <w:rFonts w:hint="eastAsia"/>
          <w:bCs/>
          <w:sz w:val="24"/>
        </w:rPr>
        <w:t>个月，</w:t>
      </w:r>
      <w:r w:rsidR="00E3176D" w:rsidRPr="004113D4">
        <w:rPr>
          <w:rFonts w:hint="eastAsia"/>
          <w:bCs/>
          <w:sz w:val="24"/>
        </w:rPr>
        <w:t>但因</w:t>
      </w:r>
      <w:r w:rsidR="00E3176D" w:rsidRPr="004113D4">
        <w:rPr>
          <w:bCs/>
          <w:sz w:val="24"/>
        </w:rPr>
        <w:t>本</w:t>
      </w:r>
      <w:r w:rsidRPr="004113D4">
        <w:rPr>
          <w:rFonts w:hint="eastAsia"/>
          <w:bCs/>
          <w:sz w:val="24"/>
        </w:rPr>
        <w:t>基金</w:t>
      </w:r>
      <w:r w:rsidR="00E3176D" w:rsidRPr="004113D4">
        <w:rPr>
          <w:rFonts w:hint="eastAsia"/>
          <w:bCs/>
          <w:sz w:val="24"/>
        </w:rPr>
        <w:t>所持</w:t>
      </w:r>
      <w:r w:rsidR="0011310A" w:rsidRPr="004113D4">
        <w:rPr>
          <w:rFonts w:hint="eastAsia"/>
          <w:bCs/>
          <w:sz w:val="24"/>
        </w:rPr>
        <w:t>证券的</w:t>
      </w:r>
      <w:r w:rsidR="00E3176D" w:rsidRPr="004113D4">
        <w:rPr>
          <w:rFonts w:hint="eastAsia"/>
          <w:bCs/>
          <w:sz w:val="24"/>
        </w:rPr>
        <w:t>流动性</w:t>
      </w:r>
      <w:r w:rsidR="00E3176D" w:rsidRPr="004113D4">
        <w:rPr>
          <w:bCs/>
          <w:sz w:val="24"/>
        </w:rPr>
        <w:t>受到限制而不能及时变现的，</w:t>
      </w:r>
      <w:r w:rsidRPr="004113D4">
        <w:rPr>
          <w:rFonts w:hint="eastAsia"/>
          <w:bCs/>
          <w:sz w:val="24"/>
        </w:rPr>
        <w:t>清算期限</w:t>
      </w:r>
      <w:r w:rsidR="00E3176D" w:rsidRPr="004113D4">
        <w:rPr>
          <w:bCs/>
          <w:sz w:val="24"/>
        </w:rPr>
        <w:t>相应顺延</w:t>
      </w:r>
      <w:r w:rsidRPr="004113D4">
        <w:rPr>
          <w:rFonts w:hint="eastAsia"/>
          <w:bCs/>
          <w:sz w:val="24"/>
        </w:rPr>
        <w:t>。</w:t>
      </w:r>
    </w:p>
    <w:p w14:paraId="206BD4E4" w14:textId="77777777" w:rsidR="00C83323" w:rsidRPr="004113D4" w:rsidRDefault="00C83323" w:rsidP="00167FF5">
      <w:pPr>
        <w:spacing w:line="360" w:lineRule="auto"/>
        <w:ind w:firstLineChars="200" w:firstLine="480"/>
        <w:rPr>
          <w:bCs/>
          <w:sz w:val="24"/>
        </w:rPr>
      </w:pPr>
    </w:p>
    <w:p w14:paraId="63D2EA18" w14:textId="77777777" w:rsidR="00611B95" w:rsidRPr="004113D4" w:rsidRDefault="00745EE8" w:rsidP="00167FF5">
      <w:pPr>
        <w:spacing w:line="360" w:lineRule="auto"/>
        <w:ind w:firstLineChars="200" w:firstLine="482"/>
        <w:rPr>
          <w:b/>
          <w:bCs/>
          <w:sz w:val="24"/>
        </w:rPr>
      </w:pPr>
      <w:r w:rsidRPr="004113D4">
        <w:rPr>
          <w:b/>
          <w:bCs/>
          <w:sz w:val="24"/>
        </w:rPr>
        <w:t>四</w:t>
      </w:r>
      <w:r w:rsidR="00611B95" w:rsidRPr="004113D4">
        <w:rPr>
          <w:b/>
          <w:bCs/>
          <w:sz w:val="24"/>
        </w:rPr>
        <w:t>、清算费用</w:t>
      </w:r>
    </w:p>
    <w:p w14:paraId="2D6B8E8F" w14:textId="77777777" w:rsidR="00611B95" w:rsidRPr="004113D4" w:rsidRDefault="00611B95" w:rsidP="00167FF5">
      <w:pPr>
        <w:spacing w:line="360" w:lineRule="auto"/>
        <w:ind w:firstLineChars="200" w:firstLine="480"/>
        <w:rPr>
          <w:bCs/>
          <w:sz w:val="24"/>
        </w:rPr>
      </w:pPr>
      <w:r w:rsidRPr="004113D4">
        <w:rPr>
          <w:bCs/>
          <w:sz w:val="24"/>
        </w:rPr>
        <w:t>清算费用是指基金财产清算小组在进行基金清算过程中发生的所有合理费用，清算费用由基金财产清算小组优先从基金财产中支付。</w:t>
      </w:r>
    </w:p>
    <w:p w14:paraId="1248D6C0" w14:textId="77777777" w:rsidR="00611B95" w:rsidRPr="004113D4" w:rsidRDefault="00611B95" w:rsidP="00167FF5">
      <w:pPr>
        <w:spacing w:line="360" w:lineRule="auto"/>
        <w:ind w:firstLineChars="200" w:firstLine="480"/>
        <w:rPr>
          <w:bCs/>
          <w:sz w:val="24"/>
        </w:rPr>
      </w:pPr>
    </w:p>
    <w:p w14:paraId="0F632C37" w14:textId="77777777" w:rsidR="00611B95" w:rsidRPr="004113D4" w:rsidRDefault="00745EE8" w:rsidP="00167FF5">
      <w:pPr>
        <w:spacing w:line="360" w:lineRule="auto"/>
        <w:ind w:firstLineChars="200" w:firstLine="482"/>
        <w:rPr>
          <w:b/>
          <w:bCs/>
          <w:sz w:val="24"/>
        </w:rPr>
      </w:pPr>
      <w:r w:rsidRPr="004113D4">
        <w:rPr>
          <w:b/>
          <w:bCs/>
          <w:sz w:val="24"/>
        </w:rPr>
        <w:t>五</w:t>
      </w:r>
      <w:r w:rsidR="00611B95" w:rsidRPr="004113D4">
        <w:rPr>
          <w:b/>
          <w:bCs/>
          <w:sz w:val="24"/>
        </w:rPr>
        <w:t>、基金财产清算剩余资产的分配</w:t>
      </w:r>
    </w:p>
    <w:p w14:paraId="6AA3F0C0" w14:textId="77777777" w:rsidR="00611B95" w:rsidRPr="004113D4" w:rsidRDefault="00611B95" w:rsidP="00167FF5">
      <w:pPr>
        <w:spacing w:line="360" w:lineRule="auto"/>
        <w:ind w:firstLineChars="200" w:firstLine="480"/>
        <w:rPr>
          <w:bCs/>
          <w:sz w:val="24"/>
        </w:rPr>
      </w:pPr>
      <w:r w:rsidRPr="004113D4">
        <w:rPr>
          <w:bCs/>
          <w:sz w:val="24"/>
        </w:rPr>
        <w:t>依据基金财产清算的分配方案，将基金财产清算后的全部剩余资产扣除基金财产清算费用、交纳所欠税款并清偿基金债务后，按基金份额持有人持有的基金份额比例进行分配。</w:t>
      </w:r>
    </w:p>
    <w:p w14:paraId="2E57ED7D" w14:textId="77777777" w:rsidR="00611B95" w:rsidRPr="004113D4" w:rsidRDefault="00611B95" w:rsidP="00167FF5">
      <w:pPr>
        <w:spacing w:line="360" w:lineRule="auto"/>
        <w:ind w:firstLineChars="200" w:firstLine="480"/>
        <w:rPr>
          <w:bCs/>
          <w:sz w:val="24"/>
        </w:rPr>
      </w:pPr>
    </w:p>
    <w:p w14:paraId="7E3E91EC" w14:textId="77777777" w:rsidR="00611B95" w:rsidRPr="004113D4" w:rsidRDefault="00745EE8" w:rsidP="00167FF5">
      <w:pPr>
        <w:spacing w:line="360" w:lineRule="auto"/>
        <w:ind w:firstLineChars="200" w:firstLine="482"/>
        <w:rPr>
          <w:b/>
          <w:bCs/>
          <w:sz w:val="24"/>
        </w:rPr>
      </w:pPr>
      <w:r w:rsidRPr="004113D4">
        <w:rPr>
          <w:b/>
          <w:bCs/>
          <w:sz w:val="24"/>
        </w:rPr>
        <w:t>六</w:t>
      </w:r>
      <w:r w:rsidR="00611B95" w:rsidRPr="004113D4">
        <w:rPr>
          <w:b/>
          <w:bCs/>
          <w:sz w:val="24"/>
        </w:rPr>
        <w:t>、基金财产清算的公告</w:t>
      </w:r>
    </w:p>
    <w:p w14:paraId="41710FCF" w14:textId="77777777" w:rsidR="00611B95" w:rsidRPr="004113D4" w:rsidRDefault="00611B95" w:rsidP="00167FF5">
      <w:pPr>
        <w:spacing w:line="360" w:lineRule="auto"/>
        <w:ind w:firstLineChars="200" w:firstLine="480"/>
        <w:rPr>
          <w:bCs/>
          <w:sz w:val="24"/>
        </w:rPr>
      </w:pPr>
      <w:r w:rsidRPr="004113D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077016" w:rsidRPr="004113D4">
        <w:rPr>
          <w:bCs/>
          <w:sz w:val="24"/>
        </w:rPr>
        <w:t>确认</w:t>
      </w:r>
      <w:r w:rsidRPr="004113D4">
        <w:rPr>
          <w:bCs/>
          <w:sz w:val="24"/>
        </w:rPr>
        <w:t>后</w:t>
      </w:r>
      <w:r w:rsidRPr="004113D4">
        <w:rPr>
          <w:bCs/>
          <w:sz w:val="24"/>
        </w:rPr>
        <w:t>5</w:t>
      </w:r>
      <w:r w:rsidRPr="004113D4">
        <w:rPr>
          <w:bCs/>
          <w:sz w:val="24"/>
        </w:rPr>
        <w:t>个工作日内由基金财产清算小组进行公告。</w:t>
      </w:r>
    </w:p>
    <w:p w14:paraId="29784274" w14:textId="77777777" w:rsidR="00611B95" w:rsidRPr="004113D4" w:rsidRDefault="00611B95" w:rsidP="00167FF5">
      <w:pPr>
        <w:spacing w:line="360" w:lineRule="auto"/>
        <w:ind w:firstLineChars="200" w:firstLine="480"/>
        <w:rPr>
          <w:bCs/>
          <w:sz w:val="24"/>
        </w:rPr>
      </w:pPr>
    </w:p>
    <w:p w14:paraId="059A3635" w14:textId="77777777" w:rsidR="00611B95" w:rsidRPr="004113D4" w:rsidRDefault="00745EE8" w:rsidP="00167FF5">
      <w:pPr>
        <w:spacing w:line="360" w:lineRule="auto"/>
        <w:ind w:firstLineChars="200" w:firstLine="482"/>
        <w:rPr>
          <w:b/>
          <w:bCs/>
          <w:sz w:val="24"/>
        </w:rPr>
      </w:pPr>
      <w:r w:rsidRPr="004113D4">
        <w:rPr>
          <w:b/>
          <w:bCs/>
          <w:sz w:val="24"/>
        </w:rPr>
        <w:t>七</w:t>
      </w:r>
      <w:r w:rsidR="00611B95" w:rsidRPr="004113D4">
        <w:rPr>
          <w:b/>
          <w:bCs/>
          <w:sz w:val="24"/>
        </w:rPr>
        <w:t>、基金财产清算账册及文件的保存</w:t>
      </w:r>
    </w:p>
    <w:p w14:paraId="081E4F79" w14:textId="77777777" w:rsidR="00611B95" w:rsidRPr="004113D4" w:rsidRDefault="00611B95" w:rsidP="00167FF5">
      <w:pPr>
        <w:spacing w:line="360" w:lineRule="auto"/>
        <w:ind w:firstLineChars="200" w:firstLine="480"/>
        <w:rPr>
          <w:bCs/>
          <w:sz w:val="24"/>
        </w:rPr>
      </w:pPr>
      <w:r w:rsidRPr="004113D4">
        <w:rPr>
          <w:bCs/>
          <w:sz w:val="24"/>
        </w:rPr>
        <w:t>基金财产清算账册及有关文件由基金托管人保存</w:t>
      </w:r>
      <w:r w:rsidRPr="004113D4">
        <w:rPr>
          <w:bCs/>
          <w:sz w:val="24"/>
        </w:rPr>
        <w:t>15</w:t>
      </w:r>
      <w:r w:rsidRPr="004113D4">
        <w:rPr>
          <w:bCs/>
          <w:sz w:val="24"/>
        </w:rPr>
        <w:t>年以上。</w:t>
      </w:r>
    </w:p>
    <w:p w14:paraId="0DDB7BA0" w14:textId="77777777" w:rsidR="0082264A" w:rsidRPr="004113D4" w:rsidRDefault="00E346EB" w:rsidP="00167FF5">
      <w:pPr>
        <w:pStyle w:val="11"/>
        <w:spacing w:before="0" w:line="360" w:lineRule="auto"/>
        <w:rPr>
          <w:rFonts w:ascii="Times New Roman" w:eastAsia="宋体"/>
          <w:b/>
          <w:bCs/>
          <w:szCs w:val="24"/>
        </w:rPr>
      </w:pPr>
      <w:r w:rsidRPr="004113D4">
        <w:rPr>
          <w:rFonts w:hAnsi="宋体"/>
          <w:b/>
          <w:bCs/>
        </w:rPr>
        <w:br w:type="page"/>
      </w:r>
      <w:bookmarkStart w:id="93" w:name="_Toc304121843"/>
      <w:bookmarkStart w:id="94" w:name="_Toc4680256"/>
      <w:r w:rsidR="00075CAC" w:rsidRPr="004113D4">
        <w:rPr>
          <w:rFonts w:ascii="Times New Roman" w:eastAsia="宋体"/>
          <w:b/>
          <w:bCs/>
          <w:szCs w:val="24"/>
        </w:rPr>
        <w:lastRenderedPageBreak/>
        <w:t>第十八部分</w:t>
      </w:r>
      <w:r w:rsidR="00075CAC" w:rsidRPr="004113D4">
        <w:rPr>
          <w:rFonts w:ascii="Times New Roman" w:eastAsia="宋体"/>
          <w:b/>
          <w:bCs/>
          <w:szCs w:val="24"/>
        </w:rPr>
        <w:t xml:space="preserve">  </w:t>
      </w:r>
      <w:r w:rsidR="00075CAC" w:rsidRPr="004113D4">
        <w:rPr>
          <w:rFonts w:ascii="Times New Roman" w:eastAsia="宋体"/>
          <w:b/>
          <w:bCs/>
          <w:szCs w:val="24"/>
        </w:rPr>
        <w:t>基金合同的内容摘要</w:t>
      </w:r>
      <w:bookmarkEnd w:id="93"/>
      <w:bookmarkEnd w:id="94"/>
    </w:p>
    <w:p w14:paraId="3822521D" w14:textId="77777777" w:rsidR="00F105E8" w:rsidRPr="004113D4" w:rsidRDefault="00F105E8" w:rsidP="00167FF5">
      <w:pPr>
        <w:ind w:firstLineChars="200" w:firstLine="482"/>
        <w:rPr>
          <w:szCs w:val="20"/>
        </w:rPr>
      </w:pPr>
      <w:r w:rsidRPr="004113D4">
        <w:rPr>
          <w:rFonts w:hint="eastAsia"/>
          <w:b/>
          <w:sz w:val="24"/>
        </w:rPr>
        <w:t>一、</w:t>
      </w:r>
      <w:r w:rsidRPr="004113D4">
        <w:rPr>
          <w:b/>
          <w:sz w:val="24"/>
        </w:rPr>
        <w:t>基金合同当事人及权利义务</w:t>
      </w:r>
    </w:p>
    <w:p w14:paraId="17B4E3BA" w14:textId="77777777" w:rsidR="0050707C" w:rsidRPr="004113D4" w:rsidRDefault="0050707C" w:rsidP="00167FF5">
      <w:pPr>
        <w:spacing w:line="360" w:lineRule="auto"/>
        <w:ind w:firstLineChars="200" w:firstLine="480"/>
        <w:rPr>
          <w:bCs/>
          <w:sz w:val="24"/>
        </w:rPr>
      </w:pPr>
      <w:bookmarkStart w:id="95" w:name="_Toc15118237"/>
      <w:r w:rsidRPr="004113D4">
        <w:rPr>
          <w:bCs/>
          <w:sz w:val="24"/>
        </w:rPr>
        <w:t>（一）</w:t>
      </w:r>
      <w:r w:rsidRPr="004113D4">
        <w:rPr>
          <w:bCs/>
          <w:sz w:val="24"/>
        </w:rPr>
        <w:tab/>
      </w:r>
      <w:r w:rsidRPr="004113D4">
        <w:rPr>
          <w:bCs/>
          <w:sz w:val="24"/>
        </w:rPr>
        <w:t>基金管理人的权利与义务</w:t>
      </w:r>
      <w:bookmarkEnd w:id="95"/>
    </w:p>
    <w:p w14:paraId="11910B19"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、根据《基金法》、《运作办法》及其他有关规定，基金管理人的权利包括但不限于：</w:t>
      </w:r>
    </w:p>
    <w:p w14:paraId="04637E3A"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）依法募集</w:t>
      </w:r>
      <w:r w:rsidRPr="004113D4">
        <w:rPr>
          <w:rFonts w:hint="eastAsia"/>
          <w:bCs/>
          <w:sz w:val="24"/>
        </w:rPr>
        <w:t>资金</w:t>
      </w:r>
      <w:r w:rsidRPr="004113D4">
        <w:rPr>
          <w:bCs/>
          <w:sz w:val="24"/>
        </w:rPr>
        <w:t>；</w:t>
      </w:r>
    </w:p>
    <w:p w14:paraId="77EE16C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）自《基金合同》生效之日起，根据法律法规和《基金合同》独立运用并管理基金财产；</w:t>
      </w:r>
    </w:p>
    <w:p w14:paraId="03EC30A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）依照《基金合同》收取基金管理费以及法律法规规定或中国证监会批准的其他费用；</w:t>
      </w:r>
    </w:p>
    <w:p w14:paraId="17141DD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）销售基金份额；</w:t>
      </w:r>
    </w:p>
    <w:p w14:paraId="79C87A8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w:t>
      </w:r>
      <w:bookmarkStart w:id="96" w:name="_Hlt88896155"/>
      <w:r w:rsidRPr="004113D4">
        <w:rPr>
          <w:rFonts w:hint="eastAsia"/>
          <w:bCs/>
          <w:sz w:val="24"/>
        </w:rPr>
        <w:t>按照规定</w:t>
      </w:r>
      <w:r w:rsidRPr="004113D4">
        <w:rPr>
          <w:bCs/>
          <w:sz w:val="24"/>
        </w:rPr>
        <w:t>召集</w:t>
      </w:r>
      <w:bookmarkEnd w:id="96"/>
      <w:r w:rsidRPr="004113D4">
        <w:rPr>
          <w:bCs/>
          <w:sz w:val="24"/>
        </w:rPr>
        <w:t>基金份额持有人大会；</w:t>
      </w:r>
    </w:p>
    <w:p w14:paraId="1B12195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63C9CC"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）在基金托管人更换时，提名新的基金托管人；</w:t>
      </w:r>
    </w:p>
    <w:p w14:paraId="2F4155C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8</w:t>
      </w:r>
      <w:r w:rsidRPr="004113D4">
        <w:rPr>
          <w:bCs/>
          <w:sz w:val="24"/>
        </w:rPr>
        <w:t>）选择、更换基金销售机构，对基金销售机构的相关行为进行监督和处理；</w:t>
      </w:r>
      <w:r w:rsidRPr="004113D4">
        <w:rPr>
          <w:bCs/>
          <w:sz w:val="24"/>
        </w:rPr>
        <w:t xml:space="preserve"> </w:t>
      </w:r>
    </w:p>
    <w:p w14:paraId="78837AE4" w14:textId="7E68D9B5" w:rsidR="0050707C" w:rsidRPr="004113D4" w:rsidRDefault="0050707C" w:rsidP="00167FF5">
      <w:pPr>
        <w:spacing w:line="360" w:lineRule="auto"/>
        <w:ind w:firstLineChars="200" w:firstLine="480"/>
        <w:rPr>
          <w:bCs/>
          <w:sz w:val="24"/>
        </w:rPr>
      </w:pPr>
      <w:r w:rsidRPr="004113D4">
        <w:rPr>
          <w:bCs/>
          <w:sz w:val="24"/>
        </w:rPr>
        <w:t>（</w:t>
      </w:r>
      <w:r w:rsidRPr="004113D4">
        <w:rPr>
          <w:bCs/>
          <w:sz w:val="24"/>
        </w:rPr>
        <w:t>9</w:t>
      </w:r>
      <w:r w:rsidRPr="004113D4">
        <w:rPr>
          <w:bCs/>
          <w:sz w:val="24"/>
        </w:rPr>
        <w:t>）担任或委托其他符合条件的机构担任基金登记机构办理基金登记业务并获得《基金合同》规定的费用；</w:t>
      </w:r>
    </w:p>
    <w:p w14:paraId="670E7C5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10</w:t>
      </w:r>
      <w:r w:rsidRPr="004113D4">
        <w:rPr>
          <w:bCs/>
          <w:sz w:val="24"/>
        </w:rPr>
        <w:t>）依据《基金合同》及有关法律规定决定基金收益的分配方案；</w:t>
      </w:r>
      <w:r w:rsidRPr="004113D4">
        <w:rPr>
          <w:bCs/>
          <w:sz w:val="24"/>
        </w:rPr>
        <w:tab/>
      </w:r>
    </w:p>
    <w:p w14:paraId="31C58EE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11</w:t>
      </w:r>
      <w:r w:rsidRPr="004113D4">
        <w:rPr>
          <w:bCs/>
          <w:sz w:val="24"/>
        </w:rPr>
        <w:t>）在《基金合同》约定的范围内，拒绝或暂停受理申购</w:t>
      </w:r>
      <w:r w:rsidRPr="004113D4">
        <w:rPr>
          <w:rFonts w:hint="eastAsia"/>
          <w:bCs/>
          <w:sz w:val="24"/>
        </w:rPr>
        <w:t>、</w:t>
      </w:r>
      <w:r w:rsidRPr="004113D4">
        <w:rPr>
          <w:bCs/>
          <w:sz w:val="24"/>
        </w:rPr>
        <w:t>赎回</w:t>
      </w:r>
      <w:r w:rsidRPr="004113D4">
        <w:rPr>
          <w:rFonts w:hint="eastAsia"/>
          <w:bCs/>
          <w:sz w:val="24"/>
        </w:rPr>
        <w:t>与转换</w:t>
      </w:r>
      <w:r w:rsidRPr="004113D4">
        <w:rPr>
          <w:bCs/>
          <w:sz w:val="24"/>
        </w:rPr>
        <w:t>申请；</w:t>
      </w:r>
      <w:r w:rsidRPr="004113D4">
        <w:rPr>
          <w:bCs/>
          <w:sz w:val="24"/>
        </w:rPr>
        <w:t xml:space="preserve"> </w:t>
      </w:r>
    </w:p>
    <w:p w14:paraId="0307A6E2"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12</w:t>
      </w:r>
      <w:r w:rsidRPr="004113D4">
        <w:rPr>
          <w:bCs/>
          <w:sz w:val="24"/>
        </w:rPr>
        <w:t>）依照法律法规为基金的利益对被投资公司行使股东权利，为基金的利益行使因基金财产投资于证券所产生的权利；</w:t>
      </w:r>
      <w:r w:rsidRPr="004113D4">
        <w:rPr>
          <w:bCs/>
          <w:sz w:val="24"/>
        </w:rPr>
        <w:tab/>
      </w:r>
    </w:p>
    <w:p w14:paraId="5799EEB6"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rFonts w:hint="eastAsia"/>
          <w:bCs/>
          <w:sz w:val="24"/>
        </w:rPr>
        <w:t>3</w:t>
      </w:r>
      <w:r w:rsidRPr="004113D4">
        <w:rPr>
          <w:bCs/>
          <w:sz w:val="24"/>
        </w:rPr>
        <w:t>）</w:t>
      </w:r>
      <w:r w:rsidRPr="004113D4">
        <w:rPr>
          <w:rFonts w:hint="eastAsia"/>
          <w:bCs/>
          <w:sz w:val="24"/>
        </w:rPr>
        <w:t>在法律法规允许的前提下，为基金的利益依法为基金进行融资；</w:t>
      </w:r>
      <w:r w:rsidRPr="004113D4">
        <w:rPr>
          <w:bCs/>
          <w:sz w:val="24"/>
        </w:rPr>
        <w:t xml:space="preserve"> </w:t>
      </w:r>
    </w:p>
    <w:p w14:paraId="4767A851"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14</w:t>
      </w:r>
      <w:r w:rsidRPr="004113D4">
        <w:rPr>
          <w:rFonts w:hint="eastAsia"/>
          <w:bCs/>
          <w:sz w:val="24"/>
        </w:rPr>
        <w:t>）</w:t>
      </w:r>
      <w:r w:rsidRPr="004113D4">
        <w:rPr>
          <w:bCs/>
          <w:sz w:val="24"/>
        </w:rPr>
        <w:t>以基金管理人的名义，代表基金份额持有人的利益行使诉讼权利或者实施其他法律行为；</w:t>
      </w:r>
      <w:r w:rsidRPr="004113D4">
        <w:rPr>
          <w:bCs/>
          <w:sz w:val="24"/>
        </w:rPr>
        <w:tab/>
      </w:r>
    </w:p>
    <w:p w14:paraId="6EB100FE"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rFonts w:hint="eastAsia"/>
          <w:bCs/>
          <w:sz w:val="24"/>
        </w:rPr>
        <w:t>5</w:t>
      </w:r>
      <w:r w:rsidRPr="004113D4">
        <w:rPr>
          <w:bCs/>
          <w:sz w:val="24"/>
        </w:rPr>
        <w:t>）选择、更换律师事务所、会计师事务所、证券经纪商或其他为基金提供服务的外部机构；</w:t>
      </w:r>
      <w:r w:rsidRPr="004113D4">
        <w:rPr>
          <w:bCs/>
          <w:sz w:val="24"/>
        </w:rPr>
        <w:tab/>
      </w:r>
    </w:p>
    <w:p w14:paraId="177FFAC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rFonts w:hint="eastAsia"/>
          <w:bCs/>
          <w:sz w:val="24"/>
        </w:rPr>
        <w:t>6</w:t>
      </w:r>
      <w:r w:rsidRPr="004113D4">
        <w:rPr>
          <w:bCs/>
          <w:sz w:val="24"/>
        </w:rPr>
        <w:t>）在符合有关法律、法规的前提下，制订和调整有关基金认购、申购、赎回、转换和非交易过户的业务规则；</w:t>
      </w:r>
    </w:p>
    <w:p w14:paraId="23C34F93" w14:textId="77777777" w:rsidR="0050707C" w:rsidRPr="004113D4" w:rsidRDefault="0050707C" w:rsidP="00167FF5">
      <w:pPr>
        <w:spacing w:line="360" w:lineRule="auto"/>
        <w:ind w:firstLineChars="200" w:firstLine="480"/>
        <w:rPr>
          <w:bCs/>
          <w:sz w:val="24"/>
        </w:rPr>
      </w:pPr>
      <w:r w:rsidRPr="004113D4">
        <w:rPr>
          <w:bCs/>
          <w:sz w:val="24"/>
        </w:rPr>
        <w:t>（</w:t>
      </w:r>
      <w:r w:rsidRPr="004113D4">
        <w:rPr>
          <w:rFonts w:hint="eastAsia"/>
          <w:bCs/>
          <w:sz w:val="24"/>
        </w:rPr>
        <w:t>17</w:t>
      </w:r>
      <w:r w:rsidRPr="004113D4">
        <w:rPr>
          <w:bCs/>
          <w:sz w:val="24"/>
        </w:rPr>
        <w:t>）法律法规及中国证监会规定的和《基金合同》约定的其他权利。</w:t>
      </w:r>
    </w:p>
    <w:p w14:paraId="16D07A3E" w14:textId="77777777" w:rsidR="0050707C" w:rsidRPr="004113D4" w:rsidRDefault="0050707C" w:rsidP="00167FF5">
      <w:pPr>
        <w:spacing w:line="360" w:lineRule="auto"/>
        <w:ind w:firstLineChars="200" w:firstLine="480"/>
        <w:rPr>
          <w:bCs/>
          <w:sz w:val="24"/>
        </w:rPr>
      </w:pPr>
      <w:r w:rsidRPr="004113D4">
        <w:rPr>
          <w:bCs/>
          <w:sz w:val="24"/>
        </w:rPr>
        <w:lastRenderedPageBreak/>
        <w:t>2</w:t>
      </w:r>
      <w:r w:rsidRPr="004113D4">
        <w:rPr>
          <w:bCs/>
          <w:sz w:val="24"/>
        </w:rPr>
        <w:t>、根据《基金法》、《运作办法》及其他有关规定，基金管理人的义务包括但不限于：</w:t>
      </w:r>
    </w:p>
    <w:p w14:paraId="56EE6D12" w14:textId="77777777" w:rsidR="0050707C" w:rsidRPr="004113D4" w:rsidRDefault="0050707C" w:rsidP="00167FF5">
      <w:pPr>
        <w:spacing w:line="360" w:lineRule="auto"/>
        <w:ind w:firstLineChars="200" w:firstLine="480"/>
        <w:rPr>
          <w:bCs/>
          <w:sz w:val="24"/>
        </w:rPr>
      </w:pPr>
      <w:bookmarkStart w:id="97" w:name="_Toc523711669"/>
      <w:r w:rsidRPr="004113D4">
        <w:rPr>
          <w:bCs/>
          <w:sz w:val="24"/>
        </w:rPr>
        <w:t>（</w:t>
      </w:r>
      <w:r w:rsidRPr="004113D4">
        <w:rPr>
          <w:bCs/>
          <w:sz w:val="24"/>
        </w:rPr>
        <w:t>1</w:t>
      </w:r>
      <w:r w:rsidRPr="004113D4">
        <w:rPr>
          <w:bCs/>
          <w:sz w:val="24"/>
        </w:rPr>
        <w:t>）依法募集</w:t>
      </w:r>
      <w:r w:rsidRPr="004113D4">
        <w:rPr>
          <w:rFonts w:hint="eastAsia"/>
          <w:bCs/>
          <w:sz w:val="24"/>
        </w:rPr>
        <w:t>资金</w:t>
      </w:r>
      <w:r w:rsidRPr="004113D4">
        <w:rPr>
          <w:bCs/>
          <w:sz w:val="24"/>
        </w:rPr>
        <w:t>，办理基金份额的发售和登记事宜；</w:t>
      </w:r>
    </w:p>
    <w:p w14:paraId="13DB2F7F"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）办理基金备案手续；</w:t>
      </w:r>
    </w:p>
    <w:p w14:paraId="5AB9DA7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）自《基金合同》生效之日起</w:t>
      </w:r>
      <w:r w:rsidRPr="004113D4">
        <w:rPr>
          <w:rFonts w:hint="eastAsia"/>
          <w:bCs/>
          <w:sz w:val="24"/>
        </w:rPr>
        <w:t>，</w:t>
      </w:r>
      <w:r w:rsidRPr="004113D4">
        <w:rPr>
          <w:bCs/>
          <w:sz w:val="24"/>
        </w:rPr>
        <w:t>以诚实信用、谨慎勤勉的原则管理和运用基金财产；</w:t>
      </w:r>
    </w:p>
    <w:p w14:paraId="26FE5A46"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）配备足够的具有专业资格的人员进行基金投资分析、决策，以专业化的经营方式管理和运作基金财产；</w:t>
      </w:r>
    </w:p>
    <w:p w14:paraId="06DA09DF"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）建立健全内部风险控制、监察与稽核、财务管理及人事管理等制度，保证所管理的基金财产和基金管理人的财产相互独立</w:t>
      </w:r>
      <w:r w:rsidRPr="004113D4">
        <w:rPr>
          <w:rFonts w:hint="eastAsia"/>
          <w:bCs/>
          <w:sz w:val="24"/>
        </w:rPr>
        <w:t>，</w:t>
      </w:r>
      <w:r w:rsidRPr="004113D4">
        <w:rPr>
          <w:bCs/>
          <w:sz w:val="24"/>
        </w:rPr>
        <w:t>对所管理的不同基金分别管理，分别记账，进行证券投资；</w:t>
      </w:r>
    </w:p>
    <w:p w14:paraId="75B96CB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）除依据《基金法》、《基金合同》及其他有关规定外</w:t>
      </w:r>
      <w:r w:rsidRPr="004113D4">
        <w:rPr>
          <w:rFonts w:hint="eastAsia"/>
          <w:bCs/>
          <w:sz w:val="24"/>
        </w:rPr>
        <w:t>，</w:t>
      </w:r>
      <w:r w:rsidRPr="004113D4">
        <w:rPr>
          <w:bCs/>
          <w:sz w:val="24"/>
        </w:rPr>
        <w:t>不得利用基金财产为自己及任何第三人谋取利益，不得委托第三人运作基金财产；</w:t>
      </w:r>
    </w:p>
    <w:p w14:paraId="658C142C"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）依法接受基金托管人的监督；</w:t>
      </w:r>
    </w:p>
    <w:p w14:paraId="49EED3A5" w14:textId="0AF1B963" w:rsidR="0050707C" w:rsidRPr="004113D4" w:rsidRDefault="0050707C" w:rsidP="00167FF5">
      <w:pPr>
        <w:spacing w:line="360" w:lineRule="auto"/>
        <w:ind w:firstLineChars="200" w:firstLine="480"/>
        <w:rPr>
          <w:bCs/>
          <w:sz w:val="24"/>
        </w:rPr>
      </w:pPr>
      <w:r w:rsidRPr="004113D4">
        <w:rPr>
          <w:bCs/>
          <w:sz w:val="24"/>
        </w:rPr>
        <w:t>（</w:t>
      </w:r>
      <w:r w:rsidRPr="004113D4">
        <w:rPr>
          <w:bCs/>
          <w:sz w:val="24"/>
        </w:rPr>
        <w:t>8</w:t>
      </w:r>
      <w:r w:rsidRPr="004113D4">
        <w:rPr>
          <w:bCs/>
          <w:sz w:val="24"/>
        </w:rPr>
        <w:t>）采取适当合理的措施使计算基金份额认购、申购、赎回和注销价格的方法符合《基金合同》等法律文件的规定，按有关规定计算并公告基金净值</w:t>
      </w:r>
      <w:r w:rsidR="00AB3E18" w:rsidRPr="004113D4">
        <w:rPr>
          <w:rFonts w:hint="eastAsia"/>
          <w:bCs/>
          <w:sz w:val="24"/>
        </w:rPr>
        <w:t>信息</w:t>
      </w:r>
      <w:r w:rsidRPr="004113D4">
        <w:rPr>
          <w:bCs/>
          <w:sz w:val="24"/>
        </w:rPr>
        <w:t>，确定基金份额申购、赎回的价格；</w:t>
      </w:r>
    </w:p>
    <w:p w14:paraId="6A3A3DDA"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9</w:t>
      </w:r>
      <w:r w:rsidRPr="004113D4">
        <w:rPr>
          <w:bCs/>
          <w:sz w:val="24"/>
        </w:rPr>
        <w:t>）进行基金会计核算并编制基金财务会计报告；</w:t>
      </w:r>
    </w:p>
    <w:p w14:paraId="5763B706" w14:textId="7661C9D4" w:rsidR="0050707C" w:rsidRPr="004113D4" w:rsidRDefault="0050707C" w:rsidP="00167FF5">
      <w:pPr>
        <w:spacing w:line="360" w:lineRule="auto"/>
        <w:ind w:firstLineChars="200" w:firstLine="480"/>
        <w:rPr>
          <w:bCs/>
          <w:sz w:val="24"/>
        </w:rPr>
      </w:pPr>
      <w:r w:rsidRPr="004113D4">
        <w:rPr>
          <w:bCs/>
          <w:sz w:val="24"/>
        </w:rPr>
        <w:t>（</w:t>
      </w:r>
      <w:r w:rsidRPr="004113D4">
        <w:rPr>
          <w:bCs/>
          <w:sz w:val="24"/>
        </w:rPr>
        <w:t>10</w:t>
      </w:r>
      <w:r w:rsidRPr="004113D4">
        <w:rPr>
          <w:bCs/>
          <w:sz w:val="24"/>
        </w:rPr>
        <w:t>）编制季度、</w:t>
      </w:r>
      <w:r w:rsidR="00AB3E18" w:rsidRPr="004113D4">
        <w:rPr>
          <w:rFonts w:hint="eastAsia"/>
          <w:bCs/>
          <w:sz w:val="24"/>
        </w:rPr>
        <w:t>中期</w:t>
      </w:r>
      <w:r w:rsidRPr="004113D4">
        <w:rPr>
          <w:bCs/>
          <w:sz w:val="24"/>
        </w:rPr>
        <w:t>和年度基金报告；</w:t>
      </w:r>
    </w:p>
    <w:p w14:paraId="2771516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11</w:t>
      </w:r>
      <w:r w:rsidRPr="004113D4">
        <w:rPr>
          <w:bCs/>
          <w:sz w:val="24"/>
        </w:rPr>
        <w:t>）严格按照《基金法》、《基金合同》及其他有关规定，履行信息披露及报告义务；</w:t>
      </w:r>
    </w:p>
    <w:p w14:paraId="414D79D2"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12</w:t>
      </w:r>
      <w:r w:rsidRPr="004113D4">
        <w:rPr>
          <w:bCs/>
          <w:sz w:val="24"/>
        </w:rPr>
        <w:t>）保守基金商业秘密，不泄露基金投资计划、投资意向等。除《基金法》、《基金合同》及其他有关规定另有规定外，在基金信息公开披露前应予保密，不向他人泄露；</w:t>
      </w:r>
    </w:p>
    <w:p w14:paraId="5447421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13</w:t>
      </w:r>
      <w:r w:rsidRPr="004113D4">
        <w:rPr>
          <w:bCs/>
          <w:sz w:val="24"/>
        </w:rPr>
        <w:t>）按《基金合同》的约定确定基金收益分配方案，及时向基金份额持有人分配基金收益；</w:t>
      </w:r>
    </w:p>
    <w:p w14:paraId="4CBFF75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14</w:t>
      </w:r>
      <w:r w:rsidRPr="004113D4">
        <w:rPr>
          <w:bCs/>
          <w:sz w:val="24"/>
        </w:rPr>
        <w:t>）按规定受理申购与赎回申请，及时、足额支付赎回款项；</w:t>
      </w:r>
    </w:p>
    <w:p w14:paraId="7B800C1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15</w:t>
      </w:r>
      <w:r w:rsidRPr="004113D4">
        <w:rPr>
          <w:bCs/>
          <w:sz w:val="24"/>
        </w:rPr>
        <w:t>）依据《基金法》、《基金合同》及其他有关规定召集基金份额持有人大会或配合基金托管人、基金份额持有人依法召集基金份额持有人大会；</w:t>
      </w:r>
    </w:p>
    <w:p w14:paraId="7A5D69A8"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16</w:t>
      </w:r>
      <w:r w:rsidRPr="004113D4">
        <w:rPr>
          <w:bCs/>
          <w:sz w:val="24"/>
        </w:rPr>
        <w:t>）按规定保存基金财产管理业务活动的会计账册、报表、记录和其他相关资料</w:t>
      </w:r>
      <w:r w:rsidRPr="004113D4">
        <w:rPr>
          <w:bCs/>
          <w:sz w:val="24"/>
        </w:rPr>
        <w:t xml:space="preserve"> </w:t>
      </w:r>
      <w:r w:rsidRPr="004113D4">
        <w:rPr>
          <w:rFonts w:hint="eastAsia"/>
          <w:bCs/>
          <w:sz w:val="24"/>
        </w:rPr>
        <w:t>15</w:t>
      </w:r>
      <w:r w:rsidRPr="004113D4">
        <w:rPr>
          <w:bCs/>
          <w:sz w:val="24"/>
        </w:rPr>
        <w:t xml:space="preserve"> </w:t>
      </w:r>
      <w:r w:rsidRPr="004113D4">
        <w:rPr>
          <w:bCs/>
          <w:sz w:val="24"/>
        </w:rPr>
        <w:t>年以上；</w:t>
      </w:r>
    </w:p>
    <w:p w14:paraId="6CAB49F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17</w:t>
      </w:r>
      <w:r w:rsidRPr="004113D4">
        <w:rPr>
          <w:bCs/>
          <w:sz w:val="24"/>
        </w:rPr>
        <w:t>）确保需要向基金投资者提供的各项文件或资料在规定时间发出，并且保证投资者能够按照《基金合同》规定的时间和方式，随时查阅到与基金有关的公开资料，并在支付合</w:t>
      </w:r>
      <w:r w:rsidRPr="004113D4">
        <w:rPr>
          <w:bCs/>
          <w:sz w:val="24"/>
        </w:rPr>
        <w:lastRenderedPageBreak/>
        <w:t>理成本的条件下得到有关资料的复印件；</w:t>
      </w:r>
    </w:p>
    <w:p w14:paraId="024267C6"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18</w:t>
      </w:r>
      <w:r w:rsidRPr="004113D4">
        <w:rPr>
          <w:bCs/>
          <w:sz w:val="24"/>
        </w:rPr>
        <w:t>）组织并参加基金财产清算小组</w:t>
      </w:r>
      <w:r w:rsidRPr="004113D4">
        <w:rPr>
          <w:rFonts w:hint="eastAsia"/>
          <w:bCs/>
          <w:sz w:val="24"/>
        </w:rPr>
        <w:t>，</w:t>
      </w:r>
      <w:r w:rsidRPr="004113D4">
        <w:rPr>
          <w:bCs/>
          <w:sz w:val="24"/>
        </w:rPr>
        <w:t>参与基金财产的保管、清理、估价、变现和分配；</w:t>
      </w:r>
    </w:p>
    <w:p w14:paraId="4893C9F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19</w:t>
      </w:r>
      <w:r w:rsidRPr="004113D4">
        <w:rPr>
          <w:bCs/>
          <w:sz w:val="24"/>
        </w:rPr>
        <w:t>）面临解散、依法被撤销或者被依法宣告破产时，及时报告中国证监会并通知基金托管人；</w:t>
      </w:r>
    </w:p>
    <w:p w14:paraId="68B78A3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20</w:t>
      </w:r>
      <w:r w:rsidRPr="004113D4">
        <w:rPr>
          <w:bCs/>
          <w:sz w:val="24"/>
        </w:rPr>
        <w:t>）因违反《基金合同》导致基金财产的损失或损害基金份额持有人合法权益时，应当承担赔偿责任，其赔偿责任不因其退任而免除；</w:t>
      </w:r>
    </w:p>
    <w:p w14:paraId="643EDC3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21</w:t>
      </w:r>
      <w:r w:rsidRPr="004113D4">
        <w:rPr>
          <w:bCs/>
          <w:sz w:val="24"/>
        </w:rPr>
        <w:t>）监督基金托管人按法律法规和《基金合同》规定履行自己的义务，基金托管人违反《基金合同》造成基金财产损失时，基金管理人应为基金份额持有人利益向基金托管人追偿；</w:t>
      </w:r>
    </w:p>
    <w:p w14:paraId="5A9206B6"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22</w:t>
      </w:r>
      <w:r w:rsidRPr="004113D4">
        <w:rPr>
          <w:bCs/>
          <w:sz w:val="24"/>
        </w:rPr>
        <w:t>）当基金管理人将其义务委托第三方处理时，应当对第三方处理有关基金事务的行为承担责任；</w:t>
      </w:r>
    </w:p>
    <w:p w14:paraId="2F1855D3" w14:textId="1774E9B8" w:rsidR="0050707C" w:rsidRPr="004113D4" w:rsidRDefault="0050707C" w:rsidP="00167FF5">
      <w:pPr>
        <w:spacing w:line="360" w:lineRule="auto"/>
        <w:ind w:firstLineChars="200" w:firstLine="480"/>
        <w:rPr>
          <w:bCs/>
          <w:sz w:val="24"/>
        </w:rPr>
      </w:pPr>
      <w:r w:rsidRPr="004113D4">
        <w:rPr>
          <w:bCs/>
          <w:sz w:val="24"/>
        </w:rPr>
        <w:t>（</w:t>
      </w:r>
      <w:r w:rsidRPr="004113D4">
        <w:rPr>
          <w:bCs/>
          <w:sz w:val="24"/>
        </w:rPr>
        <w:t>23</w:t>
      </w:r>
      <w:r w:rsidRPr="004113D4">
        <w:rPr>
          <w:bCs/>
          <w:sz w:val="24"/>
        </w:rPr>
        <w:t>）以基金管理人名义，代表基金份额持有人利益行使诉讼权利或实施其他法律行为；</w:t>
      </w:r>
    </w:p>
    <w:p w14:paraId="53A15418"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24</w:t>
      </w:r>
      <w:r w:rsidRPr="004113D4">
        <w:rPr>
          <w:bCs/>
          <w:sz w:val="24"/>
        </w:rPr>
        <w:t>）基金在募集期间未能达到基金</w:t>
      </w:r>
      <w:bookmarkStart w:id="98" w:name="_Hlt88823209"/>
      <w:bookmarkEnd w:id="98"/>
      <w:r w:rsidRPr="004113D4">
        <w:rPr>
          <w:bCs/>
          <w:sz w:val="24"/>
        </w:rPr>
        <w:t>的备案条件，《基金合同》不能生效，基金管理人承担全部募集费用，将已募集资金并加计银行同期</w:t>
      </w:r>
      <w:r w:rsidRPr="004113D4">
        <w:rPr>
          <w:rFonts w:hint="eastAsia"/>
          <w:bCs/>
          <w:sz w:val="24"/>
        </w:rPr>
        <w:t>活期</w:t>
      </w:r>
      <w:r w:rsidRPr="004113D4">
        <w:rPr>
          <w:bCs/>
          <w:sz w:val="24"/>
        </w:rPr>
        <w:t>存款利息在基金募集期结束后</w:t>
      </w:r>
      <w:r w:rsidRPr="004113D4">
        <w:rPr>
          <w:rFonts w:hint="eastAsia"/>
          <w:bCs/>
          <w:sz w:val="24"/>
        </w:rPr>
        <w:t>30</w:t>
      </w:r>
      <w:r w:rsidRPr="004113D4">
        <w:rPr>
          <w:bCs/>
          <w:sz w:val="24"/>
        </w:rPr>
        <w:t>日内退还基金认购人；</w:t>
      </w:r>
    </w:p>
    <w:p w14:paraId="6F2411C1"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25</w:t>
      </w:r>
      <w:r w:rsidRPr="004113D4">
        <w:rPr>
          <w:bCs/>
          <w:sz w:val="24"/>
        </w:rPr>
        <w:t>）执行生效的基金份额持有人大会的</w:t>
      </w:r>
      <w:r w:rsidRPr="004113D4">
        <w:rPr>
          <w:rFonts w:hint="eastAsia"/>
          <w:bCs/>
          <w:sz w:val="24"/>
        </w:rPr>
        <w:t>决议</w:t>
      </w:r>
      <w:r w:rsidRPr="004113D4">
        <w:rPr>
          <w:bCs/>
          <w:sz w:val="24"/>
        </w:rPr>
        <w:t>；</w:t>
      </w:r>
    </w:p>
    <w:p w14:paraId="55CA0EA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26</w:t>
      </w:r>
      <w:r w:rsidRPr="004113D4">
        <w:rPr>
          <w:bCs/>
          <w:sz w:val="24"/>
        </w:rPr>
        <w:t>）建立并保存基金份额持有人名册；</w:t>
      </w:r>
    </w:p>
    <w:p w14:paraId="43A1DC89"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27</w:t>
      </w:r>
      <w:r w:rsidRPr="004113D4">
        <w:rPr>
          <w:bCs/>
          <w:sz w:val="24"/>
        </w:rPr>
        <w:t>）法律法规及中国证监会规定的和《基金合同》约定的其他义务。</w:t>
      </w:r>
    </w:p>
    <w:p w14:paraId="33965DDE" w14:textId="77777777" w:rsidR="0050707C" w:rsidRPr="004113D4" w:rsidRDefault="0050707C" w:rsidP="00167FF5">
      <w:pPr>
        <w:spacing w:line="360" w:lineRule="auto"/>
        <w:ind w:firstLineChars="200" w:firstLine="480"/>
        <w:rPr>
          <w:bCs/>
          <w:sz w:val="24"/>
        </w:rPr>
      </w:pPr>
      <w:bookmarkStart w:id="99" w:name="_Toc15118240"/>
      <w:bookmarkEnd w:id="97"/>
      <w:r w:rsidRPr="004113D4">
        <w:rPr>
          <w:bCs/>
          <w:sz w:val="24"/>
        </w:rPr>
        <w:t>（二）</w:t>
      </w:r>
      <w:r w:rsidRPr="004113D4">
        <w:rPr>
          <w:bCs/>
          <w:sz w:val="24"/>
        </w:rPr>
        <w:tab/>
      </w:r>
      <w:r w:rsidRPr="004113D4">
        <w:rPr>
          <w:bCs/>
          <w:sz w:val="24"/>
        </w:rPr>
        <w:t>基金托管人的权利与义务</w:t>
      </w:r>
      <w:bookmarkEnd w:id="99"/>
    </w:p>
    <w:p w14:paraId="2A9BEF48"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、根据《基金法》、《运作办法》及其他有关规定，基金托管人的权利包括但不限于：</w:t>
      </w:r>
    </w:p>
    <w:p w14:paraId="3B376AA2"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）自《基金合同》生效之日起，依法律法规和《基金合同》的规定安全保管基金财产；</w:t>
      </w:r>
    </w:p>
    <w:p w14:paraId="58029BA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）依《基金合同》约定获得基金托管费以及法律法规规定或监管部门批准的其他费用；</w:t>
      </w:r>
    </w:p>
    <w:p w14:paraId="7719FE2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37152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）根据相关市场规则，为基金开设</w:t>
      </w:r>
      <w:r w:rsidRPr="004113D4">
        <w:rPr>
          <w:rFonts w:hint="eastAsia"/>
          <w:bCs/>
          <w:sz w:val="24"/>
        </w:rPr>
        <w:t>资金</w:t>
      </w:r>
      <w:r w:rsidRPr="004113D4">
        <w:rPr>
          <w:bCs/>
          <w:sz w:val="24"/>
        </w:rPr>
        <w:t>账户</w:t>
      </w:r>
      <w:r w:rsidRPr="004113D4">
        <w:rPr>
          <w:rFonts w:hint="eastAsia"/>
          <w:bCs/>
          <w:sz w:val="24"/>
        </w:rPr>
        <w:t>和</w:t>
      </w:r>
      <w:r w:rsidRPr="004113D4">
        <w:rPr>
          <w:bCs/>
          <w:sz w:val="24"/>
        </w:rPr>
        <w:t>证券</w:t>
      </w:r>
      <w:r w:rsidRPr="004113D4">
        <w:rPr>
          <w:rFonts w:hint="eastAsia"/>
          <w:bCs/>
          <w:sz w:val="24"/>
        </w:rPr>
        <w:t>账户等投资所需账户</w:t>
      </w:r>
      <w:r w:rsidRPr="004113D4">
        <w:rPr>
          <w:bCs/>
          <w:sz w:val="24"/>
        </w:rPr>
        <w:t>、为基金办理证券交易资金清算</w:t>
      </w:r>
      <w:r w:rsidRPr="004113D4">
        <w:rPr>
          <w:rFonts w:hint="eastAsia"/>
          <w:bCs/>
          <w:sz w:val="24"/>
        </w:rPr>
        <w:t>；</w:t>
      </w:r>
    </w:p>
    <w:p w14:paraId="4B323E12"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）提议召开或召集基金份额持有人大会；</w:t>
      </w:r>
    </w:p>
    <w:p w14:paraId="6184236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）在基金管理人更换时，提名新的基金管理人；</w:t>
      </w:r>
    </w:p>
    <w:p w14:paraId="254E678E" w14:textId="77777777" w:rsidR="0050707C" w:rsidRPr="004113D4" w:rsidRDefault="0050707C" w:rsidP="00167FF5">
      <w:pPr>
        <w:spacing w:line="360" w:lineRule="auto"/>
        <w:ind w:firstLineChars="200" w:firstLine="480"/>
        <w:rPr>
          <w:bCs/>
          <w:sz w:val="24"/>
        </w:rPr>
      </w:pPr>
      <w:r w:rsidRPr="004113D4">
        <w:rPr>
          <w:bCs/>
          <w:sz w:val="24"/>
        </w:rPr>
        <w:lastRenderedPageBreak/>
        <w:t>（</w:t>
      </w:r>
      <w:r w:rsidRPr="004113D4">
        <w:rPr>
          <w:bCs/>
          <w:sz w:val="24"/>
        </w:rPr>
        <w:t>7</w:t>
      </w:r>
      <w:r w:rsidRPr="004113D4">
        <w:rPr>
          <w:bCs/>
          <w:sz w:val="24"/>
        </w:rPr>
        <w:t>）</w:t>
      </w:r>
      <w:r w:rsidRPr="004113D4">
        <w:rPr>
          <w:rFonts w:hint="eastAsia"/>
          <w:bCs/>
          <w:sz w:val="24"/>
        </w:rPr>
        <w:t>法律法规及中国证监会规定的和《基金合同》约定的其他</w:t>
      </w:r>
      <w:r w:rsidRPr="004113D4">
        <w:rPr>
          <w:bCs/>
          <w:sz w:val="24"/>
        </w:rPr>
        <w:t>权利。</w:t>
      </w:r>
    </w:p>
    <w:p w14:paraId="4BE77D37" w14:textId="77777777" w:rsidR="0050707C" w:rsidRPr="004113D4" w:rsidRDefault="0050707C" w:rsidP="00167FF5">
      <w:pPr>
        <w:spacing w:line="360" w:lineRule="auto"/>
        <w:ind w:firstLineChars="200" w:firstLine="480"/>
        <w:rPr>
          <w:bCs/>
          <w:sz w:val="24"/>
        </w:rPr>
      </w:pPr>
      <w:r w:rsidRPr="004113D4">
        <w:rPr>
          <w:bCs/>
          <w:sz w:val="24"/>
        </w:rPr>
        <w:t>2</w:t>
      </w:r>
      <w:r w:rsidRPr="004113D4">
        <w:rPr>
          <w:bCs/>
          <w:sz w:val="24"/>
        </w:rPr>
        <w:t>、根据《基金法》、《运作办法》及其他有关规定，基金托管人的义务包括但不限于：</w:t>
      </w:r>
    </w:p>
    <w:p w14:paraId="0ABB7D8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）以诚实信用、勤勉尽责的原则持有并安全保管基金财产；</w:t>
      </w:r>
    </w:p>
    <w:p w14:paraId="55CB4FA6"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）设立专门的基金托管部门，具有符合要求的营业场所，配备足够的、合格的熟悉基金托管业务的专职人员，负责基金财产托管事宜；</w:t>
      </w:r>
    </w:p>
    <w:p w14:paraId="73BB8891"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C7306C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）除依据《基金法》、《基金合同》及其他有关规定外，不得利用基金财产为自己及任何第三人谋取利益，不得委托第三人托管基金财产；</w:t>
      </w:r>
    </w:p>
    <w:p w14:paraId="63D7F3E8"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）保管由基金管理人代表基金签订的与基金有关的重大合同及有关凭证；</w:t>
      </w:r>
    </w:p>
    <w:p w14:paraId="6EB4EF9C"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）按规定开设基金财产的资金账户和证券账户</w:t>
      </w:r>
      <w:r w:rsidRPr="004113D4">
        <w:rPr>
          <w:rFonts w:hint="eastAsia"/>
          <w:bCs/>
          <w:sz w:val="24"/>
        </w:rPr>
        <w:t>等投资所需账户，</w:t>
      </w:r>
      <w:r w:rsidRPr="004113D4">
        <w:rPr>
          <w:bCs/>
          <w:sz w:val="24"/>
        </w:rPr>
        <w:t>按照《基金合同》的约定，根据基金管理人的投资指令，及时办理清算、交割事宜；</w:t>
      </w:r>
    </w:p>
    <w:p w14:paraId="2E5915D4"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）保守基金商业秘密，除《基金法》、《基金合同》及其他有关规定另有规定外，在基金信息公开披露前予以保密，不得向他人泄露</w:t>
      </w:r>
      <w:r w:rsidRPr="004113D4">
        <w:rPr>
          <w:rFonts w:hint="eastAsia"/>
          <w:bCs/>
          <w:sz w:val="24"/>
        </w:rPr>
        <w:t>，向审计、法律等外部专业顾问提供的除外</w:t>
      </w:r>
      <w:r w:rsidRPr="004113D4">
        <w:rPr>
          <w:bCs/>
          <w:sz w:val="24"/>
        </w:rPr>
        <w:t>；</w:t>
      </w:r>
    </w:p>
    <w:p w14:paraId="2AA73E0F" w14:textId="421C18AD" w:rsidR="0050707C" w:rsidRPr="004113D4" w:rsidRDefault="0050707C" w:rsidP="00167FF5">
      <w:pPr>
        <w:spacing w:line="360" w:lineRule="auto"/>
        <w:ind w:firstLineChars="200" w:firstLine="480"/>
        <w:rPr>
          <w:bCs/>
          <w:sz w:val="24"/>
        </w:rPr>
      </w:pPr>
      <w:r w:rsidRPr="004113D4">
        <w:rPr>
          <w:bCs/>
          <w:sz w:val="24"/>
        </w:rPr>
        <w:t>（</w:t>
      </w:r>
      <w:r w:rsidRPr="004113D4">
        <w:rPr>
          <w:bCs/>
          <w:sz w:val="24"/>
        </w:rPr>
        <w:t>8</w:t>
      </w:r>
      <w:r w:rsidRPr="004113D4">
        <w:rPr>
          <w:bCs/>
          <w:sz w:val="24"/>
        </w:rPr>
        <w:t>）复核、审查基金管理人计算的基金资产净值、</w:t>
      </w:r>
      <w:r w:rsidR="00AB3E18" w:rsidRPr="004113D4">
        <w:rPr>
          <w:rFonts w:hint="eastAsia"/>
          <w:bCs/>
          <w:sz w:val="24"/>
        </w:rPr>
        <w:t>基金份额净值、</w:t>
      </w:r>
      <w:r w:rsidRPr="004113D4">
        <w:rPr>
          <w:bCs/>
          <w:sz w:val="24"/>
        </w:rPr>
        <w:t>基金份额申购、赎回价格；</w:t>
      </w:r>
    </w:p>
    <w:p w14:paraId="6D04895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9</w:t>
      </w:r>
      <w:r w:rsidRPr="004113D4">
        <w:rPr>
          <w:bCs/>
          <w:sz w:val="24"/>
        </w:rPr>
        <w:t>）办理与基金托管业务活动有关的信息披露事项；</w:t>
      </w:r>
    </w:p>
    <w:p w14:paraId="62157172" w14:textId="2088B311" w:rsidR="0050707C" w:rsidRPr="004113D4" w:rsidRDefault="0050707C" w:rsidP="00167FF5">
      <w:pPr>
        <w:spacing w:line="360" w:lineRule="auto"/>
        <w:ind w:firstLineChars="200" w:firstLine="480"/>
        <w:rPr>
          <w:bCs/>
          <w:sz w:val="24"/>
        </w:rPr>
      </w:pPr>
      <w:r w:rsidRPr="004113D4">
        <w:rPr>
          <w:bCs/>
          <w:sz w:val="24"/>
        </w:rPr>
        <w:t>（</w:t>
      </w:r>
      <w:r w:rsidRPr="004113D4">
        <w:rPr>
          <w:bCs/>
          <w:sz w:val="24"/>
        </w:rPr>
        <w:t>10</w:t>
      </w:r>
      <w:r w:rsidRPr="004113D4">
        <w:rPr>
          <w:bCs/>
          <w:sz w:val="24"/>
        </w:rPr>
        <w:t>）对基金财务会计报告、</w:t>
      </w:r>
      <w:r w:rsidRPr="004113D4">
        <w:rPr>
          <w:rFonts w:hint="eastAsia"/>
          <w:bCs/>
          <w:sz w:val="24"/>
        </w:rPr>
        <w:t>季度、</w:t>
      </w:r>
      <w:r w:rsidR="00AB3E18" w:rsidRPr="004113D4">
        <w:rPr>
          <w:rFonts w:hint="eastAsia"/>
          <w:bCs/>
          <w:sz w:val="24"/>
        </w:rPr>
        <w:t>中期</w:t>
      </w:r>
      <w:r w:rsidRPr="004113D4">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6BAE0E1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11</w:t>
      </w:r>
      <w:r w:rsidRPr="004113D4">
        <w:rPr>
          <w:bCs/>
          <w:sz w:val="24"/>
        </w:rPr>
        <w:t>）保存基金托管业务活动的记录、账册、报表和其他相关资料</w:t>
      </w:r>
      <w:r w:rsidRPr="004113D4">
        <w:rPr>
          <w:bCs/>
          <w:sz w:val="24"/>
        </w:rPr>
        <w:t>15</w:t>
      </w:r>
      <w:r w:rsidRPr="004113D4">
        <w:rPr>
          <w:bCs/>
          <w:sz w:val="24"/>
        </w:rPr>
        <w:t>年以上；</w:t>
      </w:r>
    </w:p>
    <w:p w14:paraId="0F5F3C82"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12</w:t>
      </w:r>
      <w:r w:rsidRPr="004113D4">
        <w:rPr>
          <w:bCs/>
          <w:sz w:val="24"/>
        </w:rPr>
        <w:t>）</w:t>
      </w:r>
      <w:r w:rsidRPr="004113D4">
        <w:rPr>
          <w:rFonts w:hint="eastAsia"/>
          <w:bCs/>
          <w:sz w:val="24"/>
        </w:rPr>
        <w:t>从基金管理人或其委托的登记机构处接收</w:t>
      </w:r>
      <w:r w:rsidRPr="004113D4">
        <w:rPr>
          <w:bCs/>
          <w:sz w:val="24"/>
        </w:rPr>
        <w:t>并保存基金份额持有人名册；</w:t>
      </w:r>
    </w:p>
    <w:p w14:paraId="53A10AE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13</w:t>
      </w:r>
      <w:r w:rsidRPr="004113D4">
        <w:rPr>
          <w:bCs/>
          <w:sz w:val="24"/>
        </w:rPr>
        <w:t>）按规定制作相关账册并与基金管理人核对；</w:t>
      </w:r>
    </w:p>
    <w:p w14:paraId="642B812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14</w:t>
      </w:r>
      <w:r w:rsidRPr="004113D4">
        <w:rPr>
          <w:bCs/>
          <w:sz w:val="24"/>
        </w:rPr>
        <w:t>）依据基金管理人的指令或有关规定向基金份额持有人支付基金收益和赎回款项；</w:t>
      </w:r>
    </w:p>
    <w:p w14:paraId="7405A09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15</w:t>
      </w:r>
      <w:r w:rsidRPr="004113D4">
        <w:rPr>
          <w:bCs/>
          <w:sz w:val="24"/>
        </w:rPr>
        <w:t>）依据《基金法》、《基金合同》及其他有关规定，召集基金份额持有人大会或配合基金</w:t>
      </w:r>
      <w:r w:rsidRPr="004113D4">
        <w:rPr>
          <w:rFonts w:hint="eastAsia"/>
          <w:bCs/>
          <w:sz w:val="24"/>
        </w:rPr>
        <w:t>管理人、</w:t>
      </w:r>
      <w:r w:rsidRPr="004113D4">
        <w:rPr>
          <w:bCs/>
          <w:sz w:val="24"/>
        </w:rPr>
        <w:t>基金份额持有人依法召集基金份额持有人大会；</w:t>
      </w:r>
    </w:p>
    <w:p w14:paraId="16EE6CE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16</w:t>
      </w:r>
      <w:r w:rsidRPr="004113D4">
        <w:rPr>
          <w:bCs/>
          <w:sz w:val="24"/>
        </w:rPr>
        <w:t>）按照法律法规和《基金合同》的规定监督基金管理人的投资运作；</w:t>
      </w:r>
    </w:p>
    <w:p w14:paraId="53D51F5A" w14:textId="77777777" w:rsidR="0050707C" w:rsidRPr="004113D4" w:rsidRDefault="0050707C" w:rsidP="00167FF5">
      <w:pPr>
        <w:spacing w:line="360" w:lineRule="auto"/>
        <w:ind w:firstLineChars="200" w:firstLine="480"/>
        <w:rPr>
          <w:bCs/>
          <w:sz w:val="24"/>
        </w:rPr>
      </w:pPr>
      <w:r w:rsidRPr="004113D4">
        <w:rPr>
          <w:bCs/>
          <w:sz w:val="24"/>
        </w:rPr>
        <w:lastRenderedPageBreak/>
        <w:t>（</w:t>
      </w:r>
      <w:r w:rsidRPr="004113D4">
        <w:rPr>
          <w:bCs/>
          <w:sz w:val="24"/>
        </w:rPr>
        <w:t>17</w:t>
      </w:r>
      <w:r w:rsidRPr="004113D4">
        <w:rPr>
          <w:bCs/>
          <w:sz w:val="24"/>
        </w:rPr>
        <w:t>）参加基金财产清算小组，参与基金财产的保管、清理、估价、变现和分配；</w:t>
      </w:r>
    </w:p>
    <w:p w14:paraId="3220B17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18</w:t>
      </w:r>
      <w:r w:rsidRPr="004113D4">
        <w:rPr>
          <w:bCs/>
          <w:sz w:val="24"/>
        </w:rPr>
        <w:t>）面临解散、依法被撤销或者被依法宣告破产时，及时报告中国证监会和银行监管机构，并通知基金管理人；</w:t>
      </w:r>
    </w:p>
    <w:p w14:paraId="2B43E53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19</w:t>
      </w:r>
      <w:r w:rsidRPr="004113D4">
        <w:rPr>
          <w:bCs/>
          <w:sz w:val="24"/>
        </w:rPr>
        <w:t>）因违反《基金合同》导致基金财产损失时，应承担赔偿责任，其赔偿责任不因其退任而免除；</w:t>
      </w:r>
    </w:p>
    <w:p w14:paraId="66BC318F"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20</w:t>
      </w:r>
      <w:r w:rsidRPr="004113D4">
        <w:rPr>
          <w:bCs/>
          <w:sz w:val="24"/>
        </w:rPr>
        <w:t>）按规定监督基金管理人按法律法规和《基金合同》规定履行自己的义务，基金管理人因违反《基金合同》造成基金财产损失时，应为基金份额持有人利益向基金管理人追偿</w:t>
      </w:r>
      <w:bookmarkStart w:id="100" w:name="_Hlt88825668"/>
      <w:bookmarkEnd w:id="100"/>
      <w:r w:rsidRPr="004113D4">
        <w:rPr>
          <w:bCs/>
          <w:sz w:val="24"/>
        </w:rPr>
        <w:t>；</w:t>
      </w:r>
    </w:p>
    <w:p w14:paraId="5CC633F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21</w:t>
      </w:r>
      <w:r w:rsidRPr="004113D4">
        <w:rPr>
          <w:bCs/>
          <w:sz w:val="24"/>
        </w:rPr>
        <w:t>）执行生效的基金份额持有人大会的决</w:t>
      </w:r>
      <w:r w:rsidRPr="004113D4">
        <w:rPr>
          <w:rFonts w:hint="eastAsia"/>
          <w:bCs/>
          <w:sz w:val="24"/>
        </w:rPr>
        <w:t>议</w:t>
      </w:r>
      <w:r w:rsidRPr="004113D4">
        <w:rPr>
          <w:bCs/>
          <w:sz w:val="24"/>
        </w:rPr>
        <w:t>；</w:t>
      </w:r>
    </w:p>
    <w:p w14:paraId="3AC42541"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22</w:t>
      </w:r>
      <w:r w:rsidRPr="004113D4">
        <w:rPr>
          <w:bCs/>
          <w:sz w:val="24"/>
        </w:rPr>
        <w:t>）</w:t>
      </w:r>
      <w:bookmarkStart w:id="101" w:name="_Toc523711670"/>
      <w:r w:rsidRPr="004113D4">
        <w:rPr>
          <w:bCs/>
          <w:sz w:val="24"/>
        </w:rPr>
        <w:t>法律法规及中国证监会规定的和《基金合同》约定的其他义务。</w:t>
      </w:r>
    </w:p>
    <w:p w14:paraId="11D613FF" w14:textId="6E2E9BDB" w:rsidR="0050707C" w:rsidRPr="004113D4" w:rsidRDefault="0050707C" w:rsidP="00167FF5">
      <w:pPr>
        <w:spacing w:line="360" w:lineRule="auto"/>
        <w:ind w:firstLineChars="200" w:firstLine="480"/>
        <w:rPr>
          <w:bCs/>
          <w:sz w:val="24"/>
        </w:rPr>
      </w:pPr>
      <w:bookmarkStart w:id="102" w:name="_Toc79392582"/>
      <w:bookmarkEnd w:id="101"/>
      <w:r w:rsidRPr="004113D4">
        <w:rPr>
          <w:rFonts w:hint="eastAsia"/>
          <w:bCs/>
          <w:sz w:val="24"/>
        </w:rPr>
        <w:t>（三）</w:t>
      </w:r>
      <w:r w:rsidRPr="004113D4">
        <w:rPr>
          <w:bCs/>
          <w:sz w:val="24"/>
        </w:rPr>
        <w:t>基金份额持有人</w:t>
      </w:r>
      <w:bookmarkEnd w:id="102"/>
      <w:r w:rsidR="005641B0" w:rsidRPr="004113D4">
        <w:rPr>
          <w:bCs/>
          <w:sz w:val="24"/>
        </w:rPr>
        <w:t>的权利与义务</w:t>
      </w:r>
    </w:p>
    <w:p w14:paraId="5CC9C7E5" w14:textId="77777777" w:rsidR="0050707C" w:rsidRPr="004113D4" w:rsidRDefault="0050707C" w:rsidP="00167FF5">
      <w:pPr>
        <w:spacing w:line="360" w:lineRule="auto"/>
        <w:ind w:firstLineChars="200" w:firstLine="480"/>
        <w:rPr>
          <w:bCs/>
          <w:sz w:val="24"/>
        </w:rPr>
      </w:pPr>
      <w:r w:rsidRPr="004113D4">
        <w:rPr>
          <w:bCs/>
          <w:sz w:val="24"/>
        </w:rPr>
        <w:t>基金投资者</w:t>
      </w:r>
      <w:r w:rsidRPr="004113D4">
        <w:rPr>
          <w:rFonts w:hint="eastAsia"/>
          <w:bCs/>
          <w:sz w:val="24"/>
        </w:rPr>
        <w:t>持有</w:t>
      </w:r>
      <w:r w:rsidRPr="004113D4">
        <w:rPr>
          <w:bCs/>
          <w:sz w:val="24"/>
        </w:rPr>
        <w:t>本基金</w:t>
      </w:r>
      <w:bookmarkStart w:id="103" w:name="_Hlt88899909"/>
      <w:bookmarkEnd w:id="103"/>
      <w:r w:rsidRPr="004113D4">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406871D" w14:textId="77777777" w:rsidR="0050707C" w:rsidRPr="004113D4" w:rsidRDefault="0050707C" w:rsidP="00167FF5">
      <w:pPr>
        <w:spacing w:line="360" w:lineRule="auto"/>
        <w:ind w:firstLineChars="200" w:firstLine="480"/>
        <w:rPr>
          <w:bCs/>
          <w:sz w:val="24"/>
        </w:rPr>
      </w:pPr>
      <w:r w:rsidRPr="004113D4">
        <w:rPr>
          <w:bCs/>
          <w:sz w:val="24"/>
        </w:rPr>
        <w:t>每份基金份额具有同等的合法权益。</w:t>
      </w:r>
    </w:p>
    <w:p w14:paraId="497A4517"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、根据《基金法》、《运作办法》及其他有关规定，基金份额持有人的权利包括但不限于：</w:t>
      </w:r>
    </w:p>
    <w:p w14:paraId="72B97039"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）分享基金财产收益；</w:t>
      </w:r>
    </w:p>
    <w:p w14:paraId="4F1337F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）参与分配清算后的剩余基金财产；</w:t>
      </w:r>
    </w:p>
    <w:p w14:paraId="2F57B35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）依法</w:t>
      </w:r>
      <w:r w:rsidRPr="004113D4">
        <w:rPr>
          <w:rFonts w:hint="eastAsia"/>
          <w:bCs/>
          <w:sz w:val="24"/>
        </w:rPr>
        <w:t>转让或者</w:t>
      </w:r>
      <w:r w:rsidRPr="004113D4">
        <w:rPr>
          <w:bCs/>
          <w:sz w:val="24"/>
        </w:rPr>
        <w:t>申请赎回其持有的基金份额；</w:t>
      </w:r>
    </w:p>
    <w:p w14:paraId="5288B114"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）按照规定要求召开基金份额持有人大会</w:t>
      </w:r>
      <w:r w:rsidRPr="004113D4">
        <w:rPr>
          <w:rFonts w:hint="eastAsia"/>
          <w:bCs/>
          <w:sz w:val="24"/>
        </w:rPr>
        <w:t>或者召集</w:t>
      </w:r>
      <w:r w:rsidRPr="004113D4">
        <w:rPr>
          <w:bCs/>
          <w:sz w:val="24"/>
        </w:rPr>
        <w:t>基金份额持有人大会；</w:t>
      </w:r>
    </w:p>
    <w:p w14:paraId="60FE323E"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）出席或者委派代表出席基金份额持有人大会，对基金份额持有人大会审议事项行使表决权；</w:t>
      </w:r>
    </w:p>
    <w:p w14:paraId="12DA5688"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）查阅或者复制公开披露的基金信息资料；</w:t>
      </w:r>
    </w:p>
    <w:p w14:paraId="5D36695C"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）监督基金管理人的投资运作；</w:t>
      </w:r>
    </w:p>
    <w:p w14:paraId="0B74D2F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8</w:t>
      </w:r>
      <w:r w:rsidRPr="004113D4">
        <w:rPr>
          <w:bCs/>
          <w:sz w:val="24"/>
        </w:rPr>
        <w:t>）对基金管理人、基金托管人、基金</w:t>
      </w:r>
      <w:r w:rsidRPr="004113D4">
        <w:rPr>
          <w:rFonts w:hint="eastAsia"/>
          <w:bCs/>
          <w:sz w:val="24"/>
        </w:rPr>
        <w:t>服务</w:t>
      </w:r>
      <w:r w:rsidRPr="004113D4">
        <w:rPr>
          <w:bCs/>
          <w:sz w:val="24"/>
        </w:rPr>
        <w:t>机构损害其合法权益的行为依法提起诉讼或仲裁；</w:t>
      </w:r>
    </w:p>
    <w:p w14:paraId="1BCE918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9</w:t>
      </w:r>
      <w:r w:rsidRPr="004113D4">
        <w:rPr>
          <w:bCs/>
          <w:sz w:val="24"/>
        </w:rPr>
        <w:t>）法律法规及中国证监会规定的和《基金合同》约定的其他权利。</w:t>
      </w:r>
    </w:p>
    <w:p w14:paraId="5EB166D8" w14:textId="77777777" w:rsidR="0050707C" w:rsidRPr="004113D4" w:rsidRDefault="0050707C" w:rsidP="00167FF5">
      <w:pPr>
        <w:spacing w:line="360" w:lineRule="auto"/>
        <w:ind w:firstLineChars="200" w:firstLine="480"/>
        <w:rPr>
          <w:bCs/>
          <w:sz w:val="24"/>
        </w:rPr>
      </w:pPr>
      <w:r w:rsidRPr="004113D4">
        <w:rPr>
          <w:bCs/>
          <w:sz w:val="24"/>
        </w:rPr>
        <w:t>2</w:t>
      </w:r>
      <w:r w:rsidRPr="004113D4">
        <w:rPr>
          <w:bCs/>
          <w:sz w:val="24"/>
        </w:rPr>
        <w:t>、根据《基金法》、《运作办法》及其他有关规定，基金份额持有人的义务包括但不限于：</w:t>
      </w:r>
    </w:p>
    <w:p w14:paraId="56C349E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）认真阅读并遵守《基金合同》</w:t>
      </w:r>
      <w:r w:rsidRPr="004113D4">
        <w:rPr>
          <w:rFonts w:hint="eastAsia"/>
          <w:bCs/>
          <w:sz w:val="24"/>
        </w:rPr>
        <w:t>、《招募说明书》等信息披露文件</w:t>
      </w:r>
      <w:r w:rsidRPr="004113D4">
        <w:rPr>
          <w:bCs/>
          <w:sz w:val="24"/>
        </w:rPr>
        <w:t>；</w:t>
      </w:r>
    </w:p>
    <w:p w14:paraId="1CF7102A" w14:textId="77777777" w:rsidR="0050707C" w:rsidRPr="004113D4" w:rsidRDefault="0050707C" w:rsidP="00167FF5">
      <w:pPr>
        <w:spacing w:line="360" w:lineRule="auto"/>
        <w:ind w:firstLineChars="200" w:firstLine="480"/>
        <w:rPr>
          <w:bCs/>
          <w:sz w:val="24"/>
        </w:rPr>
      </w:pPr>
      <w:r w:rsidRPr="004113D4">
        <w:rPr>
          <w:bCs/>
          <w:sz w:val="24"/>
        </w:rPr>
        <w:lastRenderedPageBreak/>
        <w:t>（</w:t>
      </w:r>
      <w:r w:rsidRPr="004113D4">
        <w:rPr>
          <w:bCs/>
          <w:sz w:val="24"/>
        </w:rPr>
        <w:t>2</w:t>
      </w:r>
      <w:r w:rsidRPr="004113D4">
        <w:rPr>
          <w:bCs/>
          <w:sz w:val="24"/>
        </w:rPr>
        <w:t>）了解所投资基金产品，了解自身风险承受能力，</w:t>
      </w:r>
      <w:r w:rsidRPr="004113D4">
        <w:rPr>
          <w:rFonts w:hint="eastAsia"/>
          <w:bCs/>
          <w:sz w:val="24"/>
        </w:rPr>
        <w:t>自主判断基金</w:t>
      </w:r>
      <w:r w:rsidRPr="004113D4">
        <w:rPr>
          <w:bCs/>
          <w:sz w:val="24"/>
        </w:rPr>
        <w:t>的</w:t>
      </w:r>
      <w:r w:rsidRPr="004113D4">
        <w:rPr>
          <w:rFonts w:hint="eastAsia"/>
          <w:bCs/>
          <w:sz w:val="24"/>
        </w:rPr>
        <w:t>投资价值，自主做出投资决策，</w:t>
      </w:r>
      <w:r w:rsidRPr="004113D4">
        <w:rPr>
          <w:bCs/>
          <w:sz w:val="24"/>
        </w:rPr>
        <w:t>自行承担投资风险；</w:t>
      </w:r>
    </w:p>
    <w:p w14:paraId="4D33EEA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）关注基金信息披露，及时行使权利和履行义务；</w:t>
      </w:r>
    </w:p>
    <w:p w14:paraId="5C575CE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w:t>
      </w:r>
      <w:r w:rsidRPr="004113D4">
        <w:rPr>
          <w:rFonts w:hint="eastAsia"/>
          <w:bCs/>
          <w:sz w:val="24"/>
        </w:rPr>
        <w:t>交</w:t>
      </w:r>
      <w:r w:rsidRPr="004113D4">
        <w:rPr>
          <w:bCs/>
          <w:sz w:val="24"/>
        </w:rPr>
        <w:t>纳基金认购、申购款项及法律法规和《基金合同》所规定的费用；</w:t>
      </w:r>
    </w:p>
    <w:p w14:paraId="1E92DFE8"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）在其持有的基金份额范围内，承担基金亏损或者《基金合同》终止的有限责任；</w:t>
      </w:r>
    </w:p>
    <w:p w14:paraId="03A49BA8"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）不从事任何有损基金及其他《基金合同》当事人合法权益的活动；</w:t>
      </w:r>
    </w:p>
    <w:p w14:paraId="5CF41D5F"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）执行生效的基金份额持有人大会的决</w:t>
      </w:r>
      <w:r w:rsidRPr="004113D4">
        <w:rPr>
          <w:rFonts w:hint="eastAsia"/>
          <w:bCs/>
          <w:sz w:val="24"/>
        </w:rPr>
        <w:t>议</w:t>
      </w:r>
      <w:r w:rsidRPr="004113D4">
        <w:rPr>
          <w:bCs/>
          <w:sz w:val="24"/>
        </w:rPr>
        <w:t>；</w:t>
      </w:r>
    </w:p>
    <w:p w14:paraId="1C17BF3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8</w:t>
      </w:r>
      <w:r w:rsidRPr="004113D4">
        <w:rPr>
          <w:bCs/>
          <w:sz w:val="24"/>
        </w:rPr>
        <w:t>）返还在基金交易过程中因任何原因获得的不当得利；</w:t>
      </w:r>
    </w:p>
    <w:p w14:paraId="560EBA6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9</w:t>
      </w:r>
      <w:r w:rsidRPr="004113D4">
        <w:rPr>
          <w:bCs/>
          <w:sz w:val="24"/>
        </w:rPr>
        <w:t>）法律法规及中国证监会规定的和《基金合同》约定的其他义务。</w:t>
      </w:r>
    </w:p>
    <w:p w14:paraId="0E11E813" w14:textId="77777777" w:rsidR="006F6C89" w:rsidRPr="004113D4" w:rsidRDefault="006F6C89" w:rsidP="00167FF5">
      <w:pPr>
        <w:spacing w:line="360" w:lineRule="auto"/>
        <w:ind w:firstLineChars="200" w:firstLine="480"/>
        <w:rPr>
          <w:sz w:val="24"/>
        </w:rPr>
      </w:pPr>
    </w:p>
    <w:p w14:paraId="6000CE88" w14:textId="77777777" w:rsidR="00F105E8" w:rsidRPr="004113D4" w:rsidRDefault="00F105E8" w:rsidP="00167FF5">
      <w:pPr>
        <w:spacing w:line="360" w:lineRule="auto"/>
        <w:ind w:firstLineChars="200" w:firstLine="482"/>
        <w:rPr>
          <w:b/>
          <w:sz w:val="24"/>
        </w:rPr>
      </w:pPr>
      <w:r w:rsidRPr="004113D4">
        <w:rPr>
          <w:rFonts w:hint="eastAsia"/>
          <w:b/>
          <w:sz w:val="24"/>
        </w:rPr>
        <w:t>二、基金份额持有人大会召集、议事及表决的程序</w:t>
      </w:r>
      <w:r w:rsidR="00881620" w:rsidRPr="004113D4">
        <w:rPr>
          <w:rFonts w:hint="eastAsia"/>
          <w:b/>
          <w:bCs/>
          <w:sz w:val="24"/>
        </w:rPr>
        <w:t>和</w:t>
      </w:r>
      <w:r w:rsidRPr="004113D4">
        <w:rPr>
          <w:rFonts w:hint="eastAsia"/>
          <w:b/>
          <w:sz w:val="24"/>
        </w:rPr>
        <w:t>规则</w:t>
      </w:r>
    </w:p>
    <w:p w14:paraId="1A002900" w14:textId="77777777" w:rsidR="0050707C" w:rsidRPr="004113D4" w:rsidRDefault="0050707C" w:rsidP="00167FF5">
      <w:pPr>
        <w:spacing w:line="360" w:lineRule="auto"/>
        <w:ind w:firstLineChars="200" w:firstLine="480"/>
        <w:rPr>
          <w:bCs/>
          <w:sz w:val="24"/>
        </w:rPr>
      </w:pPr>
      <w:r w:rsidRPr="004113D4">
        <w:rPr>
          <w:bCs/>
          <w:sz w:val="24"/>
        </w:rPr>
        <w:t>基金份额持有人大会由基金份额持有人组成，基金份额持有人的合法授权代表有权代表基金份额持有人出席会议并表决。基金份额持有人持有的每一基金份额拥有平等的投票权。</w:t>
      </w:r>
    </w:p>
    <w:p w14:paraId="1331A691" w14:textId="77777777" w:rsidR="0050707C" w:rsidRPr="004113D4" w:rsidRDefault="0050707C" w:rsidP="00167FF5">
      <w:pPr>
        <w:spacing w:line="360" w:lineRule="auto"/>
        <w:ind w:firstLineChars="200" w:firstLine="480"/>
        <w:rPr>
          <w:bCs/>
          <w:sz w:val="24"/>
        </w:rPr>
      </w:pPr>
      <w:r w:rsidRPr="004113D4">
        <w:rPr>
          <w:rFonts w:hint="eastAsia"/>
          <w:bCs/>
          <w:sz w:val="24"/>
        </w:rPr>
        <w:t>本基金的基金份额持有人大会不设立日常机构。</w:t>
      </w:r>
    </w:p>
    <w:p w14:paraId="72CFB9AD" w14:textId="77777777" w:rsidR="0050707C" w:rsidRPr="004113D4" w:rsidRDefault="0050707C" w:rsidP="00167FF5">
      <w:pPr>
        <w:spacing w:line="360" w:lineRule="auto"/>
        <w:ind w:firstLineChars="200" w:firstLine="480"/>
        <w:rPr>
          <w:bCs/>
          <w:sz w:val="24"/>
        </w:rPr>
      </w:pPr>
      <w:bookmarkStart w:id="104" w:name="_Toc15641220"/>
      <w:bookmarkStart w:id="105" w:name="_Toc57530243"/>
      <w:bookmarkStart w:id="106" w:name="_Toc79392584"/>
      <w:r w:rsidRPr="004113D4">
        <w:rPr>
          <w:rFonts w:hint="eastAsia"/>
          <w:bCs/>
          <w:sz w:val="24"/>
        </w:rPr>
        <w:t>（一）</w:t>
      </w:r>
      <w:r w:rsidRPr="004113D4">
        <w:rPr>
          <w:bCs/>
          <w:sz w:val="24"/>
        </w:rPr>
        <w:t>召开事由</w:t>
      </w:r>
      <w:bookmarkEnd w:id="104"/>
      <w:bookmarkEnd w:id="105"/>
      <w:bookmarkEnd w:id="106"/>
    </w:p>
    <w:p w14:paraId="26131A1C"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w:t>
      </w:r>
      <w:r w:rsidRPr="004113D4">
        <w:rPr>
          <w:rFonts w:hint="eastAsia"/>
          <w:bCs/>
          <w:sz w:val="24"/>
        </w:rPr>
        <w:t>除法律法规、《基金合同》或中国证监会另有规定外，当出现或需要决定下列事由之一的，应当召开基金份额持有人大会：</w:t>
      </w:r>
    </w:p>
    <w:p w14:paraId="45DD6C2E"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）终止《基金合同》；</w:t>
      </w:r>
    </w:p>
    <w:p w14:paraId="5A8BE98A"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）更换基金管理人；</w:t>
      </w:r>
    </w:p>
    <w:p w14:paraId="448B424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）更换基金托管人；</w:t>
      </w:r>
    </w:p>
    <w:p w14:paraId="2D79796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）转换基金运作方式；</w:t>
      </w:r>
    </w:p>
    <w:p w14:paraId="28332A54" w14:textId="53401EB3"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w:t>
      </w:r>
      <w:r w:rsidR="00370572" w:rsidRPr="004113D4">
        <w:rPr>
          <w:rFonts w:hint="eastAsia"/>
          <w:bCs/>
          <w:sz w:val="24"/>
        </w:rPr>
        <w:t>调整基金管理人、基金托管人的报酬标准、调高销售服务费率，但法律法规要求调整该等报酬标准或调高销售服务费率的除外；</w:t>
      </w:r>
    </w:p>
    <w:p w14:paraId="4DEB9E0C"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）变更基金类别；</w:t>
      </w:r>
    </w:p>
    <w:p w14:paraId="631B21C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）本基金与其他基金的合并；</w:t>
      </w:r>
    </w:p>
    <w:p w14:paraId="22EBACF5"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8</w:t>
      </w:r>
      <w:r w:rsidRPr="004113D4">
        <w:rPr>
          <w:bCs/>
          <w:sz w:val="24"/>
        </w:rPr>
        <w:t>）</w:t>
      </w:r>
      <w:r w:rsidRPr="004113D4">
        <w:rPr>
          <w:rFonts w:hint="eastAsia"/>
          <w:bCs/>
          <w:sz w:val="24"/>
        </w:rPr>
        <w:t>变更基金投资目标、范围或策略（法律法规和中国证监会另有规定的除外）；</w:t>
      </w:r>
    </w:p>
    <w:p w14:paraId="4656E86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9</w:t>
      </w:r>
      <w:r w:rsidRPr="004113D4">
        <w:rPr>
          <w:bCs/>
          <w:sz w:val="24"/>
        </w:rPr>
        <w:t>）变更基金份额持有人大会程序；</w:t>
      </w:r>
    </w:p>
    <w:p w14:paraId="0F1F8AFF"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10</w:t>
      </w:r>
      <w:r w:rsidRPr="004113D4">
        <w:rPr>
          <w:bCs/>
          <w:sz w:val="24"/>
        </w:rPr>
        <w:t>）基金管理人或基金托管人要求召开基金份额持有人大会；</w:t>
      </w:r>
    </w:p>
    <w:p w14:paraId="4824139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11</w:t>
      </w:r>
      <w:r w:rsidRPr="004113D4">
        <w:rPr>
          <w:bCs/>
          <w:sz w:val="24"/>
        </w:rPr>
        <w:t>）单独或合计持有本基金总份额</w:t>
      </w:r>
      <w:r w:rsidRPr="004113D4">
        <w:rPr>
          <w:bCs/>
          <w:sz w:val="24"/>
        </w:rPr>
        <w:t>10%</w:t>
      </w:r>
      <w:r w:rsidRPr="004113D4">
        <w:rPr>
          <w:bCs/>
          <w:sz w:val="24"/>
        </w:rPr>
        <w:t>以上（含</w:t>
      </w:r>
      <w:r w:rsidRPr="004113D4">
        <w:rPr>
          <w:bCs/>
          <w:sz w:val="24"/>
        </w:rPr>
        <w:t>10%</w:t>
      </w:r>
      <w:r w:rsidRPr="004113D4">
        <w:rPr>
          <w:bCs/>
          <w:sz w:val="24"/>
        </w:rPr>
        <w:t>）基金份额的基金份额持有人（以</w:t>
      </w:r>
      <w:r w:rsidRPr="004113D4">
        <w:rPr>
          <w:bCs/>
          <w:sz w:val="24"/>
        </w:rPr>
        <w:lastRenderedPageBreak/>
        <w:t>基金管理人收到提议当日的基金份额计算，下同）就同一事项书面要求召开基金份额持有人大会；</w:t>
      </w:r>
    </w:p>
    <w:p w14:paraId="2B10F947"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12</w:t>
      </w:r>
      <w:r w:rsidRPr="004113D4">
        <w:rPr>
          <w:bCs/>
          <w:sz w:val="24"/>
        </w:rPr>
        <w:t>）对基金</w:t>
      </w:r>
      <w:r w:rsidRPr="004113D4">
        <w:rPr>
          <w:rFonts w:hint="eastAsia"/>
          <w:bCs/>
          <w:sz w:val="24"/>
        </w:rPr>
        <w:t>合同</w:t>
      </w:r>
      <w:r w:rsidRPr="004113D4">
        <w:rPr>
          <w:bCs/>
          <w:sz w:val="24"/>
        </w:rPr>
        <w:t>当事人权利和义务产生重大影响的其他事项；</w:t>
      </w:r>
    </w:p>
    <w:p w14:paraId="4537D5B6"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13</w:t>
      </w:r>
      <w:r w:rsidRPr="004113D4">
        <w:rPr>
          <w:bCs/>
          <w:sz w:val="24"/>
        </w:rPr>
        <w:t>）法律法规、《基金合同》或中国证监会规定的其他应当召开基金份额持有人大会的事项。</w:t>
      </w:r>
    </w:p>
    <w:p w14:paraId="0A0E7472" w14:textId="77777777" w:rsidR="0050707C" w:rsidRPr="004113D4" w:rsidRDefault="0050707C" w:rsidP="00167FF5">
      <w:pPr>
        <w:spacing w:line="360" w:lineRule="auto"/>
        <w:ind w:firstLineChars="200" w:firstLine="480"/>
        <w:rPr>
          <w:bCs/>
          <w:sz w:val="24"/>
        </w:rPr>
      </w:pPr>
      <w:r w:rsidRPr="004113D4">
        <w:rPr>
          <w:bCs/>
          <w:sz w:val="24"/>
        </w:rPr>
        <w:t>2</w:t>
      </w:r>
      <w:r w:rsidRPr="004113D4">
        <w:rPr>
          <w:bCs/>
          <w:sz w:val="24"/>
        </w:rPr>
        <w:t>、</w:t>
      </w:r>
      <w:r w:rsidRPr="004113D4">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795FE45" w14:textId="77777777" w:rsidR="0050707C" w:rsidRPr="004113D4" w:rsidRDefault="0050707C" w:rsidP="00167FF5">
      <w:pPr>
        <w:spacing w:line="360" w:lineRule="auto"/>
        <w:ind w:firstLineChars="200" w:firstLine="480"/>
        <w:rPr>
          <w:bCs/>
          <w:sz w:val="24"/>
        </w:rPr>
      </w:pPr>
      <w:r w:rsidRPr="004113D4">
        <w:rPr>
          <w:bCs/>
          <w:sz w:val="24"/>
        </w:rPr>
        <w:t>（</w:t>
      </w:r>
      <w:r w:rsidRPr="004113D4">
        <w:rPr>
          <w:rFonts w:hint="eastAsia"/>
          <w:bCs/>
          <w:sz w:val="24"/>
        </w:rPr>
        <w:t>1</w:t>
      </w:r>
      <w:r w:rsidRPr="004113D4">
        <w:rPr>
          <w:bCs/>
          <w:sz w:val="24"/>
        </w:rPr>
        <w:t>）法律法规要求增加的基金费用的收取；</w:t>
      </w:r>
    </w:p>
    <w:p w14:paraId="00489A80" w14:textId="58D73B72" w:rsidR="0050707C" w:rsidRPr="004113D4" w:rsidRDefault="0050707C" w:rsidP="00167FF5">
      <w:pPr>
        <w:spacing w:line="360" w:lineRule="auto"/>
        <w:ind w:firstLineChars="200" w:firstLine="480"/>
        <w:rPr>
          <w:bCs/>
          <w:sz w:val="24"/>
        </w:rPr>
      </w:pPr>
      <w:r w:rsidRPr="004113D4">
        <w:rPr>
          <w:bCs/>
          <w:sz w:val="24"/>
        </w:rPr>
        <w:t>（</w:t>
      </w:r>
      <w:r w:rsidRPr="004113D4">
        <w:rPr>
          <w:rFonts w:hint="eastAsia"/>
          <w:bCs/>
          <w:sz w:val="24"/>
        </w:rPr>
        <w:t>2</w:t>
      </w:r>
      <w:r w:rsidRPr="004113D4">
        <w:rPr>
          <w:bCs/>
          <w:sz w:val="24"/>
        </w:rPr>
        <w:t>）在法律法规和《基金合同》规定的范围内调整本基金的申购费率</w:t>
      </w:r>
      <w:r w:rsidRPr="004113D4">
        <w:rPr>
          <w:rFonts w:hint="eastAsia"/>
          <w:bCs/>
          <w:sz w:val="24"/>
        </w:rPr>
        <w:t>、</w:t>
      </w:r>
      <w:r w:rsidRPr="004113D4">
        <w:rPr>
          <w:bCs/>
          <w:sz w:val="24"/>
        </w:rPr>
        <w:t>调低赎回费率</w:t>
      </w:r>
      <w:r w:rsidR="00B00B15" w:rsidRPr="004113D4">
        <w:rPr>
          <w:rFonts w:hint="eastAsia"/>
          <w:bCs/>
          <w:sz w:val="24"/>
        </w:rPr>
        <w:t>、调低销售服务费率</w:t>
      </w:r>
      <w:r w:rsidRPr="004113D4">
        <w:rPr>
          <w:rFonts w:hint="eastAsia"/>
          <w:bCs/>
          <w:sz w:val="24"/>
        </w:rPr>
        <w:t>或变更收费方式</w:t>
      </w:r>
      <w:r w:rsidRPr="004113D4">
        <w:rPr>
          <w:bCs/>
          <w:sz w:val="24"/>
        </w:rPr>
        <w:t>；</w:t>
      </w:r>
    </w:p>
    <w:p w14:paraId="7C5BD685" w14:textId="77777777" w:rsidR="0050707C" w:rsidRPr="004113D4" w:rsidRDefault="0050707C" w:rsidP="00167FF5">
      <w:pPr>
        <w:spacing w:line="360" w:lineRule="auto"/>
        <w:ind w:firstLineChars="200" w:firstLine="480"/>
        <w:rPr>
          <w:bCs/>
          <w:sz w:val="24"/>
        </w:rPr>
      </w:pPr>
      <w:r w:rsidRPr="004113D4">
        <w:rPr>
          <w:bCs/>
          <w:sz w:val="24"/>
        </w:rPr>
        <w:t>（</w:t>
      </w:r>
      <w:r w:rsidRPr="004113D4">
        <w:rPr>
          <w:rFonts w:hint="eastAsia"/>
          <w:bCs/>
          <w:sz w:val="24"/>
        </w:rPr>
        <w:t>3</w:t>
      </w:r>
      <w:r w:rsidRPr="004113D4">
        <w:rPr>
          <w:bCs/>
          <w:sz w:val="24"/>
        </w:rPr>
        <w:t>）因相应的法律法规发生变动而应当对《基金合同》进行修改；</w:t>
      </w:r>
    </w:p>
    <w:p w14:paraId="6A41AB18" w14:textId="77777777" w:rsidR="0050707C" w:rsidRPr="004113D4" w:rsidRDefault="0050707C" w:rsidP="00167FF5">
      <w:pPr>
        <w:spacing w:line="360" w:lineRule="auto"/>
        <w:ind w:firstLineChars="200" w:firstLine="480"/>
        <w:rPr>
          <w:bCs/>
          <w:sz w:val="24"/>
        </w:rPr>
      </w:pPr>
      <w:r w:rsidRPr="004113D4">
        <w:rPr>
          <w:bCs/>
          <w:sz w:val="24"/>
        </w:rPr>
        <w:t>（</w:t>
      </w:r>
      <w:r w:rsidRPr="004113D4">
        <w:rPr>
          <w:rFonts w:hint="eastAsia"/>
          <w:bCs/>
          <w:sz w:val="24"/>
        </w:rPr>
        <w:t>4</w:t>
      </w:r>
      <w:r w:rsidRPr="004113D4">
        <w:rPr>
          <w:bCs/>
          <w:sz w:val="24"/>
        </w:rPr>
        <w:t>）对《基金合同》的修改对基金份额持有人利益无实质性不利影响或修改不涉及《基金合同》当事人权利义务关系发生变化；</w:t>
      </w:r>
    </w:p>
    <w:p w14:paraId="744DACD4"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5</w:t>
      </w:r>
      <w:r w:rsidRPr="004113D4">
        <w:rPr>
          <w:rFonts w:hint="eastAsia"/>
          <w:bCs/>
          <w:sz w:val="24"/>
        </w:rPr>
        <w:t>）基金推出新业务或服务，或调整基金份额类别设置；</w:t>
      </w:r>
    </w:p>
    <w:p w14:paraId="62EC3D8B"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6</w:t>
      </w:r>
      <w:r w:rsidRPr="004113D4">
        <w:rPr>
          <w:rFonts w:hint="eastAsia"/>
          <w:bCs/>
          <w:sz w:val="24"/>
        </w:rPr>
        <w:t>）基金管理人、登记机构、基金销售机构在法律法规规定或中国证监会许可的范围内调整有关认购、申购、赎回、转换、基金交易、非交易过户、转托管等业务规则；</w:t>
      </w:r>
    </w:p>
    <w:p w14:paraId="1C01F981"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7</w:t>
      </w:r>
      <w:r w:rsidRPr="004113D4">
        <w:rPr>
          <w:rFonts w:hint="eastAsia"/>
          <w:bCs/>
          <w:sz w:val="24"/>
        </w:rPr>
        <w:t>）</w:t>
      </w:r>
      <w:r w:rsidRPr="004113D4">
        <w:rPr>
          <w:bCs/>
          <w:sz w:val="24"/>
        </w:rPr>
        <w:t>按照法律法规和《基金合同》规定不需召开基金份额持有人大会的其他情形。</w:t>
      </w:r>
    </w:p>
    <w:p w14:paraId="12CD94F2" w14:textId="77777777" w:rsidR="0050707C" w:rsidRPr="004113D4" w:rsidRDefault="0050707C" w:rsidP="00167FF5">
      <w:pPr>
        <w:spacing w:line="360" w:lineRule="auto"/>
        <w:ind w:firstLineChars="200" w:firstLine="480"/>
        <w:rPr>
          <w:bCs/>
          <w:sz w:val="24"/>
        </w:rPr>
      </w:pPr>
      <w:bookmarkStart w:id="107" w:name="_Toc79392585"/>
      <w:bookmarkStart w:id="108" w:name="_Toc57530244"/>
      <w:bookmarkStart w:id="109" w:name="_Toc15641221"/>
      <w:r w:rsidRPr="004113D4">
        <w:rPr>
          <w:rFonts w:hint="eastAsia"/>
          <w:bCs/>
          <w:sz w:val="24"/>
        </w:rPr>
        <w:t>（二）</w:t>
      </w:r>
      <w:r w:rsidRPr="004113D4">
        <w:rPr>
          <w:bCs/>
          <w:sz w:val="24"/>
        </w:rPr>
        <w:t>会议召集人及召集方式</w:t>
      </w:r>
      <w:bookmarkEnd w:id="107"/>
      <w:bookmarkEnd w:id="108"/>
      <w:bookmarkEnd w:id="109"/>
    </w:p>
    <w:p w14:paraId="73D7BB89" w14:textId="77777777" w:rsidR="0050707C" w:rsidRPr="004113D4" w:rsidRDefault="0050707C" w:rsidP="00167FF5">
      <w:pPr>
        <w:spacing w:line="360" w:lineRule="auto"/>
        <w:ind w:firstLineChars="200" w:firstLine="480"/>
        <w:rPr>
          <w:bCs/>
          <w:sz w:val="24"/>
        </w:rPr>
      </w:pPr>
      <w:bookmarkStart w:id="110" w:name="_Toc15641222"/>
      <w:bookmarkStart w:id="111" w:name="_Toc57530245"/>
      <w:r w:rsidRPr="004113D4">
        <w:rPr>
          <w:rFonts w:hint="eastAsia"/>
          <w:bCs/>
          <w:sz w:val="24"/>
        </w:rPr>
        <w:t>1</w:t>
      </w:r>
      <w:r w:rsidRPr="004113D4">
        <w:rPr>
          <w:rFonts w:hint="eastAsia"/>
          <w:bCs/>
          <w:sz w:val="24"/>
        </w:rPr>
        <w:t>、除法律法规规定或《基金合同》另有约定外，基金份额持有人大会由基金管理人召集。</w:t>
      </w:r>
    </w:p>
    <w:p w14:paraId="36427CBE" w14:textId="77777777" w:rsidR="0050707C" w:rsidRPr="004113D4" w:rsidRDefault="0050707C" w:rsidP="00167FF5">
      <w:pPr>
        <w:spacing w:line="360" w:lineRule="auto"/>
        <w:ind w:firstLineChars="200" w:firstLine="480"/>
        <w:rPr>
          <w:bCs/>
          <w:sz w:val="24"/>
        </w:rPr>
      </w:pPr>
      <w:r w:rsidRPr="004113D4">
        <w:rPr>
          <w:rFonts w:hint="eastAsia"/>
          <w:bCs/>
          <w:sz w:val="24"/>
        </w:rPr>
        <w:t>2</w:t>
      </w:r>
      <w:r w:rsidRPr="004113D4">
        <w:rPr>
          <w:rFonts w:hint="eastAsia"/>
          <w:bCs/>
          <w:sz w:val="24"/>
        </w:rPr>
        <w:t>、基金管理人未按规定召集或不能</w:t>
      </w:r>
      <w:r w:rsidRPr="004113D4">
        <w:rPr>
          <w:bCs/>
          <w:sz w:val="24"/>
        </w:rPr>
        <w:t>召</w:t>
      </w:r>
      <w:r w:rsidRPr="004113D4">
        <w:rPr>
          <w:rFonts w:hint="eastAsia"/>
          <w:bCs/>
          <w:sz w:val="24"/>
        </w:rPr>
        <w:t>开时，由基金托管人召集。</w:t>
      </w:r>
    </w:p>
    <w:p w14:paraId="2FB8562C" w14:textId="77777777" w:rsidR="0050707C" w:rsidRPr="004113D4" w:rsidRDefault="0050707C" w:rsidP="00167FF5">
      <w:pPr>
        <w:spacing w:line="360" w:lineRule="auto"/>
        <w:ind w:firstLineChars="200" w:firstLine="480"/>
        <w:rPr>
          <w:bCs/>
          <w:sz w:val="24"/>
        </w:rPr>
      </w:pPr>
      <w:r w:rsidRPr="004113D4">
        <w:rPr>
          <w:rFonts w:hint="eastAsia"/>
          <w:bCs/>
          <w:sz w:val="24"/>
        </w:rPr>
        <w:t>3</w:t>
      </w:r>
      <w:r w:rsidRPr="004113D4">
        <w:rPr>
          <w:rFonts w:hint="eastAsia"/>
          <w:bCs/>
          <w:sz w:val="24"/>
        </w:rPr>
        <w:t>、基金托管人认为有必要召开基金份额持有人大会的，应当向基金管理人提出书面提议。基金管理人应当自收到书面提议之日起</w:t>
      </w:r>
      <w:r w:rsidRPr="004113D4">
        <w:rPr>
          <w:rFonts w:hint="eastAsia"/>
          <w:bCs/>
          <w:sz w:val="24"/>
        </w:rPr>
        <w:t>10</w:t>
      </w:r>
      <w:r w:rsidRPr="004113D4">
        <w:rPr>
          <w:rFonts w:hint="eastAsia"/>
          <w:bCs/>
          <w:sz w:val="24"/>
        </w:rPr>
        <w:t>日内决定是否召集，并书面告知基金托管人。基金管理人决定召集的，应当自出具书面决定之日起</w:t>
      </w:r>
      <w:r w:rsidRPr="004113D4">
        <w:rPr>
          <w:rFonts w:hint="eastAsia"/>
          <w:bCs/>
          <w:sz w:val="24"/>
        </w:rPr>
        <w:t>60</w:t>
      </w:r>
      <w:r w:rsidRPr="004113D4">
        <w:rPr>
          <w:rFonts w:hint="eastAsia"/>
          <w:bCs/>
          <w:sz w:val="24"/>
        </w:rPr>
        <w:t>日内召开；基金管理人决定不召集，基金托管人仍认为有必要召开的，应当由基金托管人自行召集，并自出具书面决定之日起</w:t>
      </w:r>
      <w:r w:rsidRPr="004113D4">
        <w:rPr>
          <w:rFonts w:hint="eastAsia"/>
          <w:bCs/>
          <w:sz w:val="24"/>
        </w:rPr>
        <w:t>60</w:t>
      </w:r>
      <w:r w:rsidRPr="004113D4">
        <w:rPr>
          <w:rFonts w:hint="eastAsia"/>
          <w:bCs/>
          <w:sz w:val="24"/>
        </w:rPr>
        <w:t>日内召开并告知基金管理人，基金管理人应当配合。</w:t>
      </w:r>
    </w:p>
    <w:p w14:paraId="4DCEA4F5" w14:textId="77777777" w:rsidR="0050707C" w:rsidRPr="004113D4" w:rsidRDefault="0050707C" w:rsidP="00167FF5">
      <w:pPr>
        <w:spacing w:line="360" w:lineRule="auto"/>
        <w:ind w:firstLineChars="200" w:firstLine="480"/>
        <w:rPr>
          <w:bCs/>
          <w:sz w:val="24"/>
        </w:rPr>
      </w:pPr>
      <w:r w:rsidRPr="004113D4">
        <w:rPr>
          <w:rFonts w:hint="eastAsia"/>
          <w:bCs/>
          <w:sz w:val="24"/>
        </w:rPr>
        <w:t>4</w:t>
      </w:r>
      <w:r w:rsidRPr="004113D4">
        <w:rPr>
          <w:rFonts w:hint="eastAsia"/>
          <w:bCs/>
          <w:sz w:val="24"/>
        </w:rPr>
        <w:t>、代表基金份额</w:t>
      </w:r>
      <w:r w:rsidRPr="004113D4">
        <w:rPr>
          <w:rFonts w:hint="eastAsia"/>
          <w:bCs/>
          <w:sz w:val="24"/>
        </w:rPr>
        <w:t>10%</w:t>
      </w:r>
      <w:r w:rsidRPr="004113D4">
        <w:rPr>
          <w:rFonts w:hint="eastAsia"/>
          <w:bCs/>
          <w:sz w:val="24"/>
        </w:rPr>
        <w:t>以上（含</w:t>
      </w:r>
      <w:r w:rsidRPr="004113D4">
        <w:rPr>
          <w:rFonts w:hint="eastAsia"/>
          <w:bCs/>
          <w:sz w:val="24"/>
        </w:rPr>
        <w:t>10%</w:t>
      </w:r>
      <w:r w:rsidRPr="004113D4">
        <w:rPr>
          <w:rFonts w:hint="eastAsia"/>
          <w:bCs/>
          <w:sz w:val="24"/>
        </w:rPr>
        <w:t>）的基金份额持有人就同一事项书面要求召开基金份额持有人大会，应当向基金管理人提出书面提议。基金管理人应当自收到书面提议之日起</w:t>
      </w:r>
      <w:r w:rsidRPr="004113D4">
        <w:rPr>
          <w:rFonts w:hint="eastAsia"/>
          <w:bCs/>
          <w:sz w:val="24"/>
        </w:rPr>
        <w:t>10</w:t>
      </w:r>
      <w:r w:rsidRPr="004113D4">
        <w:rPr>
          <w:rFonts w:hint="eastAsia"/>
          <w:bCs/>
          <w:sz w:val="24"/>
        </w:rPr>
        <w:t>日内决定是否召集，并书面告知提出提议的基金份额持有人代表和基金托管人。基金管理</w:t>
      </w:r>
      <w:r w:rsidRPr="004113D4">
        <w:rPr>
          <w:rFonts w:hint="eastAsia"/>
          <w:bCs/>
          <w:sz w:val="24"/>
        </w:rPr>
        <w:lastRenderedPageBreak/>
        <w:t>人决定召集的，应当自出具书面决定之日起</w:t>
      </w:r>
      <w:r w:rsidRPr="004113D4">
        <w:rPr>
          <w:rFonts w:hint="eastAsia"/>
          <w:bCs/>
          <w:sz w:val="24"/>
        </w:rPr>
        <w:t>60</w:t>
      </w:r>
      <w:r w:rsidRPr="004113D4">
        <w:rPr>
          <w:rFonts w:hint="eastAsia"/>
          <w:bCs/>
          <w:sz w:val="24"/>
        </w:rPr>
        <w:t>日内召开；基金管理人决定不召集，代表基金份额</w:t>
      </w:r>
      <w:r w:rsidRPr="004113D4">
        <w:rPr>
          <w:rFonts w:hint="eastAsia"/>
          <w:bCs/>
          <w:sz w:val="24"/>
        </w:rPr>
        <w:t>10%</w:t>
      </w:r>
      <w:r w:rsidRPr="004113D4">
        <w:rPr>
          <w:rFonts w:hint="eastAsia"/>
          <w:bCs/>
          <w:sz w:val="24"/>
        </w:rPr>
        <w:t>以上（含</w:t>
      </w:r>
      <w:r w:rsidRPr="004113D4">
        <w:rPr>
          <w:rFonts w:hint="eastAsia"/>
          <w:bCs/>
          <w:sz w:val="24"/>
        </w:rPr>
        <w:t>10%</w:t>
      </w:r>
      <w:r w:rsidRPr="004113D4">
        <w:rPr>
          <w:rFonts w:hint="eastAsia"/>
          <w:bCs/>
          <w:sz w:val="24"/>
        </w:rPr>
        <w:t>）的基金份额持有人仍认为有必要召开的，应当向基金托管人提出书面提议。基金托管人应当自收到书面提议之日起</w:t>
      </w:r>
      <w:r w:rsidRPr="004113D4">
        <w:rPr>
          <w:rFonts w:hint="eastAsia"/>
          <w:bCs/>
          <w:sz w:val="24"/>
        </w:rPr>
        <w:t>10</w:t>
      </w:r>
      <w:r w:rsidRPr="004113D4">
        <w:rPr>
          <w:rFonts w:hint="eastAsia"/>
          <w:bCs/>
          <w:sz w:val="24"/>
        </w:rPr>
        <w:t>日内决定是否召集，并书面告知提出提议的基金份额持有人代表和基金管理人；基金托管人决定召集的，应当自出具书面决定之日起</w:t>
      </w:r>
      <w:r w:rsidRPr="004113D4">
        <w:rPr>
          <w:rFonts w:hint="eastAsia"/>
          <w:bCs/>
          <w:sz w:val="24"/>
        </w:rPr>
        <w:t>60</w:t>
      </w:r>
      <w:r w:rsidRPr="004113D4">
        <w:rPr>
          <w:rFonts w:hint="eastAsia"/>
          <w:bCs/>
          <w:sz w:val="24"/>
        </w:rPr>
        <w:t>日内召开并告知基金管理人，基金管理人应当配合。</w:t>
      </w:r>
    </w:p>
    <w:p w14:paraId="0B9B3614" w14:textId="77777777" w:rsidR="0050707C" w:rsidRPr="004113D4" w:rsidRDefault="0050707C" w:rsidP="00167FF5">
      <w:pPr>
        <w:spacing w:line="360" w:lineRule="auto"/>
        <w:ind w:firstLineChars="200" w:firstLine="480"/>
        <w:rPr>
          <w:bCs/>
          <w:sz w:val="24"/>
        </w:rPr>
      </w:pPr>
      <w:r w:rsidRPr="004113D4">
        <w:rPr>
          <w:rFonts w:hint="eastAsia"/>
          <w:bCs/>
          <w:sz w:val="24"/>
        </w:rPr>
        <w:t>5</w:t>
      </w:r>
      <w:r w:rsidRPr="004113D4">
        <w:rPr>
          <w:rFonts w:hint="eastAsia"/>
          <w:bCs/>
          <w:sz w:val="24"/>
        </w:rPr>
        <w:t>、代表基金份额</w:t>
      </w:r>
      <w:r w:rsidRPr="004113D4">
        <w:rPr>
          <w:rFonts w:hint="eastAsia"/>
          <w:bCs/>
          <w:sz w:val="24"/>
        </w:rPr>
        <w:t>10%</w:t>
      </w:r>
      <w:r w:rsidRPr="004113D4">
        <w:rPr>
          <w:rFonts w:hint="eastAsia"/>
          <w:bCs/>
          <w:sz w:val="24"/>
        </w:rPr>
        <w:t>以上（含</w:t>
      </w:r>
      <w:r w:rsidRPr="004113D4">
        <w:rPr>
          <w:rFonts w:hint="eastAsia"/>
          <w:bCs/>
          <w:sz w:val="24"/>
        </w:rPr>
        <w:t>10%</w:t>
      </w:r>
      <w:r w:rsidRPr="004113D4">
        <w:rPr>
          <w:rFonts w:hint="eastAsia"/>
          <w:bCs/>
          <w:sz w:val="24"/>
        </w:rPr>
        <w:t>）的基金份额持有人就同一事项要求召开基金份额持有人大会，而基金管理人、基金托管人都不召集的，单独或合计代表基金份额</w:t>
      </w:r>
      <w:r w:rsidRPr="004113D4">
        <w:rPr>
          <w:rFonts w:hint="eastAsia"/>
          <w:bCs/>
          <w:sz w:val="24"/>
        </w:rPr>
        <w:t>10%</w:t>
      </w:r>
      <w:r w:rsidRPr="004113D4">
        <w:rPr>
          <w:rFonts w:hint="eastAsia"/>
          <w:bCs/>
          <w:sz w:val="24"/>
        </w:rPr>
        <w:t>以上（含</w:t>
      </w:r>
      <w:r w:rsidRPr="004113D4">
        <w:rPr>
          <w:rFonts w:hint="eastAsia"/>
          <w:bCs/>
          <w:sz w:val="24"/>
        </w:rPr>
        <w:t>10%</w:t>
      </w:r>
      <w:r w:rsidRPr="004113D4">
        <w:rPr>
          <w:rFonts w:hint="eastAsia"/>
          <w:bCs/>
          <w:sz w:val="24"/>
        </w:rPr>
        <w:t>）的基金份额持有人有权自行召集，并至少提前</w:t>
      </w:r>
      <w:r w:rsidRPr="004113D4">
        <w:rPr>
          <w:rFonts w:hint="eastAsia"/>
          <w:bCs/>
          <w:sz w:val="24"/>
        </w:rPr>
        <w:t>30</w:t>
      </w:r>
      <w:r w:rsidRPr="004113D4">
        <w:rPr>
          <w:rFonts w:hint="eastAsia"/>
          <w:bCs/>
          <w:sz w:val="24"/>
        </w:rPr>
        <w:t>日报中国证监会备案。基金份额持有人依法自行召集基金份额持有人大会的，基金管理人、基金托管人应当配合，不得阻碍、干扰。</w:t>
      </w:r>
    </w:p>
    <w:p w14:paraId="5C766665" w14:textId="77777777" w:rsidR="0050707C" w:rsidRPr="004113D4" w:rsidRDefault="0050707C" w:rsidP="00167FF5">
      <w:pPr>
        <w:spacing w:line="360" w:lineRule="auto"/>
        <w:ind w:firstLineChars="200" w:firstLine="480"/>
        <w:rPr>
          <w:bCs/>
          <w:sz w:val="24"/>
        </w:rPr>
      </w:pPr>
      <w:r w:rsidRPr="004113D4">
        <w:rPr>
          <w:rFonts w:hint="eastAsia"/>
          <w:bCs/>
          <w:sz w:val="24"/>
        </w:rPr>
        <w:t>6</w:t>
      </w:r>
      <w:r w:rsidRPr="004113D4">
        <w:rPr>
          <w:rFonts w:hint="eastAsia"/>
          <w:bCs/>
          <w:sz w:val="24"/>
        </w:rPr>
        <w:t>、基金份额持有人会议的召集人负责选择确定开会时间、地点、方式和权益登记日。</w:t>
      </w:r>
    </w:p>
    <w:p w14:paraId="45431552" w14:textId="77777777" w:rsidR="0050707C" w:rsidRPr="004113D4" w:rsidRDefault="0050707C" w:rsidP="00167FF5">
      <w:pPr>
        <w:spacing w:line="360" w:lineRule="auto"/>
        <w:ind w:firstLineChars="200" w:firstLine="480"/>
        <w:rPr>
          <w:bCs/>
          <w:sz w:val="24"/>
        </w:rPr>
      </w:pPr>
      <w:bookmarkStart w:id="112" w:name="_Toc79392586"/>
      <w:r w:rsidRPr="004113D4">
        <w:rPr>
          <w:rFonts w:hint="eastAsia"/>
          <w:bCs/>
          <w:sz w:val="24"/>
        </w:rPr>
        <w:t>（三）</w:t>
      </w:r>
      <w:r w:rsidRPr="004113D4">
        <w:rPr>
          <w:bCs/>
          <w:sz w:val="24"/>
        </w:rPr>
        <w:t>召开基金份额持有人大会的通知时间、通知内容、通知方式</w:t>
      </w:r>
      <w:bookmarkEnd w:id="110"/>
      <w:bookmarkEnd w:id="111"/>
      <w:bookmarkEnd w:id="112"/>
    </w:p>
    <w:p w14:paraId="3995C275"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、召开基金份额持有人大会，召集人应于会议召开前</w:t>
      </w:r>
      <w:r w:rsidRPr="004113D4">
        <w:rPr>
          <w:rFonts w:hint="eastAsia"/>
          <w:bCs/>
          <w:sz w:val="24"/>
        </w:rPr>
        <w:t>30</w:t>
      </w:r>
      <w:r w:rsidRPr="004113D4">
        <w:rPr>
          <w:bCs/>
          <w:sz w:val="24"/>
        </w:rPr>
        <w:t>日，在指定媒介公告。基金份额持有人大会通知应至少载明以下内容：</w:t>
      </w:r>
    </w:p>
    <w:p w14:paraId="4151C9E9"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）会议召开的时间、地点和会议形式；</w:t>
      </w:r>
    </w:p>
    <w:p w14:paraId="79BBCD74"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）会议拟审议的事项、议事程序和表决方式；</w:t>
      </w:r>
    </w:p>
    <w:p w14:paraId="34C5C4DE"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）有权出席基金份额持有人大会的基金份额持有人的权益登记日；</w:t>
      </w:r>
    </w:p>
    <w:p w14:paraId="221E3784"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）授权委托证明的内容要求（包括但不限于代理人身份，代理权限和代理有效期限等）、送达时间和地点</w:t>
      </w:r>
      <w:r w:rsidRPr="004113D4">
        <w:rPr>
          <w:rFonts w:hint="eastAsia"/>
          <w:bCs/>
          <w:sz w:val="24"/>
        </w:rPr>
        <w:t>；</w:t>
      </w:r>
    </w:p>
    <w:p w14:paraId="7C4485A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）会务常设联系人姓名及联系电话；</w:t>
      </w:r>
    </w:p>
    <w:p w14:paraId="6BC7B161"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）出席会议者必须准备的文件和必须履行的手续；</w:t>
      </w:r>
    </w:p>
    <w:p w14:paraId="66ECB71E"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）召集人需要通知的其他事项。</w:t>
      </w:r>
    </w:p>
    <w:p w14:paraId="2239F4DC" w14:textId="77777777" w:rsidR="0050707C" w:rsidRPr="004113D4" w:rsidRDefault="0050707C" w:rsidP="00167FF5">
      <w:pPr>
        <w:spacing w:line="360" w:lineRule="auto"/>
        <w:ind w:firstLineChars="200" w:firstLine="480"/>
        <w:rPr>
          <w:bCs/>
          <w:sz w:val="24"/>
        </w:rPr>
      </w:pPr>
      <w:r w:rsidRPr="004113D4">
        <w:rPr>
          <w:bCs/>
          <w:sz w:val="24"/>
        </w:rPr>
        <w:t>2</w:t>
      </w:r>
      <w:r w:rsidRPr="004113D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473522C" w14:textId="77777777" w:rsidR="0050707C" w:rsidRPr="004113D4" w:rsidRDefault="0050707C" w:rsidP="00167FF5">
      <w:pPr>
        <w:spacing w:line="360" w:lineRule="auto"/>
        <w:ind w:firstLineChars="200" w:firstLine="480"/>
        <w:rPr>
          <w:bCs/>
          <w:sz w:val="24"/>
        </w:rPr>
      </w:pPr>
      <w:r w:rsidRPr="004113D4">
        <w:rPr>
          <w:bCs/>
          <w:sz w:val="24"/>
        </w:rPr>
        <w:t>3</w:t>
      </w:r>
      <w:r w:rsidRPr="004113D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w:t>
      </w:r>
      <w:r w:rsidRPr="004113D4">
        <w:rPr>
          <w:bCs/>
          <w:sz w:val="24"/>
        </w:rPr>
        <w:lastRenderedPageBreak/>
        <w:t>的计票进行监督的，不影响表决意见的计票效力。</w:t>
      </w:r>
    </w:p>
    <w:p w14:paraId="772428F0" w14:textId="77777777" w:rsidR="0050707C" w:rsidRPr="004113D4" w:rsidRDefault="0050707C" w:rsidP="00167FF5">
      <w:pPr>
        <w:spacing w:line="360" w:lineRule="auto"/>
        <w:ind w:firstLineChars="200" w:firstLine="480"/>
        <w:rPr>
          <w:bCs/>
          <w:sz w:val="24"/>
        </w:rPr>
      </w:pPr>
      <w:bookmarkStart w:id="113" w:name="_Toc57530246"/>
      <w:bookmarkStart w:id="114" w:name="_Toc79392587"/>
      <w:bookmarkStart w:id="115" w:name="_Toc15641223"/>
      <w:r w:rsidRPr="004113D4">
        <w:rPr>
          <w:rFonts w:hint="eastAsia"/>
          <w:bCs/>
          <w:sz w:val="24"/>
        </w:rPr>
        <w:t>（四）</w:t>
      </w:r>
      <w:r w:rsidRPr="004113D4">
        <w:rPr>
          <w:bCs/>
          <w:sz w:val="24"/>
        </w:rPr>
        <w:t>基金份额持有人出席会议的方式</w:t>
      </w:r>
      <w:bookmarkEnd w:id="113"/>
      <w:bookmarkEnd w:id="114"/>
      <w:bookmarkEnd w:id="115"/>
    </w:p>
    <w:p w14:paraId="41437FEA" w14:textId="77777777" w:rsidR="0050707C" w:rsidRPr="004113D4" w:rsidRDefault="0050707C" w:rsidP="00167FF5">
      <w:pPr>
        <w:spacing w:line="360" w:lineRule="auto"/>
        <w:ind w:firstLineChars="200" w:firstLine="480"/>
        <w:rPr>
          <w:bCs/>
          <w:sz w:val="24"/>
        </w:rPr>
      </w:pPr>
      <w:r w:rsidRPr="004113D4">
        <w:rPr>
          <w:bCs/>
          <w:sz w:val="24"/>
        </w:rPr>
        <w:t>基金份额持有人大会可通过现场开会方式</w:t>
      </w:r>
      <w:r w:rsidRPr="004113D4">
        <w:rPr>
          <w:rFonts w:hint="eastAsia"/>
          <w:bCs/>
          <w:sz w:val="24"/>
        </w:rPr>
        <w:t>、</w:t>
      </w:r>
      <w:r w:rsidRPr="004113D4">
        <w:rPr>
          <w:bCs/>
          <w:sz w:val="24"/>
        </w:rPr>
        <w:t>通讯开会方式</w:t>
      </w:r>
      <w:r w:rsidRPr="004113D4">
        <w:rPr>
          <w:rFonts w:hint="eastAsia"/>
          <w:bCs/>
          <w:sz w:val="24"/>
        </w:rPr>
        <w:t>或法律法规、监管机构允许的其他</w:t>
      </w:r>
      <w:r w:rsidRPr="004113D4">
        <w:rPr>
          <w:bCs/>
          <w:sz w:val="24"/>
        </w:rPr>
        <w:t>方式召开，会议的召开方式由会议召集人确定。</w:t>
      </w:r>
      <w:r w:rsidRPr="004113D4">
        <w:rPr>
          <w:rFonts w:hint="eastAsia"/>
          <w:bCs/>
          <w:sz w:val="24"/>
        </w:rPr>
        <w:t>基金管理人、基金托管人须为基金份额持有人行使投票权提供便利</w:t>
      </w:r>
      <w:r w:rsidRPr="004113D4">
        <w:rPr>
          <w:bCs/>
          <w:sz w:val="24"/>
        </w:rPr>
        <w:t>。</w:t>
      </w:r>
    </w:p>
    <w:p w14:paraId="558F103E"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、现场开会。由基金份额持有人本人出席或以代理投票授权委托证明委派代表出席，现场开会时基金管理人和基金托管人的授权代表应当列席基金份额持有人大会，基金管理人或</w:t>
      </w:r>
      <w:r w:rsidRPr="004113D4">
        <w:rPr>
          <w:rFonts w:hint="eastAsia"/>
          <w:bCs/>
          <w:sz w:val="24"/>
        </w:rPr>
        <w:t>基金</w:t>
      </w:r>
      <w:r w:rsidRPr="004113D4">
        <w:rPr>
          <w:bCs/>
          <w:sz w:val="24"/>
        </w:rPr>
        <w:t>托管人不派代表列席的，不影响表决效力。现场开会同时符合以下条件时，可以进行基金份额持有人大会议程：</w:t>
      </w:r>
    </w:p>
    <w:p w14:paraId="6C6F0B5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13DDC0"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113D4">
        <w:rPr>
          <w:bCs/>
          <w:sz w:val="24"/>
        </w:rPr>
        <w:t>3</w:t>
      </w:r>
      <w:r w:rsidRPr="004113D4">
        <w:rPr>
          <w:bCs/>
          <w:sz w:val="24"/>
        </w:rPr>
        <w:t>个月以后、</w:t>
      </w:r>
      <w:r w:rsidRPr="004113D4">
        <w:rPr>
          <w:bCs/>
          <w:sz w:val="24"/>
        </w:rPr>
        <w:t>6</w:t>
      </w:r>
      <w:r w:rsidRPr="004113D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4113D4">
        <w:rPr>
          <w:rFonts w:hint="eastAsia"/>
          <w:bCs/>
          <w:sz w:val="24"/>
        </w:rPr>
        <w:t>）</w:t>
      </w:r>
      <w:r w:rsidRPr="004113D4">
        <w:rPr>
          <w:bCs/>
          <w:sz w:val="24"/>
        </w:rPr>
        <w:t>。</w:t>
      </w:r>
    </w:p>
    <w:p w14:paraId="442F0F67" w14:textId="77777777" w:rsidR="0050707C" w:rsidRPr="004113D4" w:rsidRDefault="0050707C" w:rsidP="00167FF5">
      <w:pPr>
        <w:spacing w:line="360" w:lineRule="auto"/>
        <w:ind w:firstLineChars="200" w:firstLine="480"/>
        <w:rPr>
          <w:bCs/>
          <w:sz w:val="24"/>
        </w:rPr>
      </w:pPr>
      <w:r w:rsidRPr="004113D4">
        <w:rPr>
          <w:bCs/>
          <w:sz w:val="24"/>
        </w:rPr>
        <w:t>2</w:t>
      </w:r>
      <w:r w:rsidRPr="004113D4">
        <w:rPr>
          <w:bCs/>
          <w:sz w:val="24"/>
        </w:rPr>
        <w:t>、通讯开会。通讯开会系指基金份额持有人将其对表决事项的投票以书面形式</w:t>
      </w:r>
      <w:r w:rsidRPr="004113D4">
        <w:rPr>
          <w:rFonts w:hint="eastAsia"/>
          <w:bCs/>
          <w:sz w:val="24"/>
        </w:rPr>
        <w:t>或基金合同约定的其他方式</w:t>
      </w:r>
      <w:r w:rsidRPr="004113D4">
        <w:rPr>
          <w:bCs/>
          <w:sz w:val="24"/>
        </w:rPr>
        <w:t>在表决截</w:t>
      </w:r>
      <w:r w:rsidRPr="004113D4">
        <w:rPr>
          <w:rFonts w:hint="eastAsia"/>
          <w:bCs/>
          <w:sz w:val="24"/>
        </w:rPr>
        <w:t>止</w:t>
      </w:r>
      <w:r w:rsidRPr="004113D4">
        <w:rPr>
          <w:bCs/>
          <w:sz w:val="24"/>
        </w:rPr>
        <w:t>日以前送达至召集人指定的地址。通讯开会应以书面方式</w:t>
      </w:r>
      <w:r w:rsidRPr="004113D4">
        <w:rPr>
          <w:rFonts w:hint="eastAsia"/>
          <w:bCs/>
          <w:sz w:val="24"/>
        </w:rPr>
        <w:t>或基金合同约定的其他</w:t>
      </w:r>
      <w:r w:rsidRPr="004113D4">
        <w:rPr>
          <w:bCs/>
          <w:sz w:val="24"/>
        </w:rPr>
        <w:t>方式进行表决。</w:t>
      </w:r>
    </w:p>
    <w:p w14:paraId="5C6EB79C" w14:textId="77777777" w:rsidR="0050707C" w:rsidRPr="004113D4" w:rsidRDefault="0050707C" w:rsidP="00167FF5">
      <w:pPr>
        <w:spacing w:line="360" w:lineRule="auto"/>
        <w:ind w:firstLineChars="200" w:firstLine="480"/>
        <w:rPr>
          <w:bCs/>
          <w:sz w:val="24"/>
        </w:rPr>
      </w:pPr>
      <w:r w:rsidRPr="004113D4">
        <w:rPr>
          <w:bCs/>
          <w:sz w:val="24"/>
        </w:rPr>
        <w:t>在同时符合以下条件时，通讯开会的方式视为有效：</w:t>
      </w:r>
    </w:p>
    <w:p w14:paraId="1E86C9AB"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1</w:t>
      </w:r>
      <w:r w:rsidRPr="004113D4">
        <w:rPr>
          <w:bCs/>
          <w:sz w:val="24"/>
        </w:rPr>
        <w:t>）会议召集人按《基金合同》约定公布会议通知后，在</w:t>
      </w:r>
      <w:r w:rsidRPr="004113D4">
        <w:rPr>
          <w:rFonts w:hint="eastAsia"/>
          <w:bCs/>
          <w:sz w:val="24"/>
        </w:rPr>
        <w:t>2</w:t>
      </w:r>
      <w:r w:rsidRPr="004113D4">
        <w:rPr>
          <w:bCs/>
          <w:sz w:val="24"/>
        </w:rPr>
        <w:t>个工作日内连续公布相关提示性公告；</w:t>
      </w:r>
    </w:p>
    <w:p w14:paraId="33F37179"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）召集人按基金合同</w:t>
      </w:r>
      <w:r w:rsidRPr="004113D4">
        <w:rPr>
          <w:rFonts w:hint="eastAsia"/>
          <w:bCs/>
          <w:sz w:val="24"/>
        </w:rPr>
        <w:t>约</w:t>
      </w:r>
      <w:r w:rsidRPr="004113D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D550C52" w14:textId="77777777" w:rsidR="0050707C" w:rsidRPr="004113D4" w:rsidRDefault="0050707C" w:rsidP="00167FF5">
      <w:pPr>
        <w:spacing w:line="360" w:lineRule="auto"/>
        <w:ind w:firstLineChars="225" w:firstLine="540"/>
        <w:rPr>
          <w:bCs/>
          <w:sz w:val="24"/>
        </w:rPr>
      </w:pPr>
      <w:r w:rsidRPr="004113D4">
        <w:rPr>
          <w:bCs/>
          <w:sz w:val="24"/>
        </w:rPr>
        <w:lastRenderedPageBreak/>
        <w:t>（</w:t>
      </w:r>
      <w:r w:rsidRPr="004113D4">
        <w:rPr>
          <w:bCs/>
          <w:sz w:val="24"/>
        </w:rPr>
        <w:t>3</w:t>
      </w:r>
      <w:r w:rsidRPr="004113D4">
        <w:rPr>
          <w:bCs/>
          <w:sz w:val="24"/>
        </w:rPr>
        <w:t>）本人直接出具书面意见或授权他人代表出具书面意见的，基金份额持有人所持有的基金份额不小于在权益登记日基金总份额的</w:t>
      </w:r>
      <w:r w:rsidRPr="004113D4">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4113D4">
        <w:rPr>
          <w:rFonts w:hint="eastAsia"/>
          <w:bCs/>
          <w:sz w:val="24"/>
        </w:rPr>
        <w:t>3</w:t>
      </w:r>
      <w:r w:rsidRPr="004113D4">
        <w:rPr>
          <w:rFonts w:hint="eastAsia"/>
          <w:bCs/>
          <w:sz w:val="24"/>
        </w:rPr>
        <w:t>个月以后、</w:t>
      </w:r>
      <w:r w:rsidRPr="004113D4">
        <w:rPr>
          <w:rFonts w:hint="eastAsia"/>
          <w:bCs/>
          <w:sz w:val="24"/>
        </w:rPr>
        <w:t>6</w:t>
      </w:r>
      <w:r w:rsidRPr="004113D4">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4113D4">
        <w:rPr>
          <w:bCs/>
          <w:sz w:val="24"/>
        </w:rPr>
        <w:t>；</w:t>
      </w:r>
    </w:p>
    <w:p w14:paraId="62C665B3"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）上述第（</w:t>
      </w:r>
      <w:r w:rsidRPr="004113D4">
        <w:rPr>
          <w:bCs/>
          <w:sz w:val="24"/>
        </w:rPr>
        <w:t>3</w:t>
      </w:r>
      <w:r w:rsidRPr="004113D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4113D4">
        <w:rPr>
          <w:rFonts w:hint="eastAsia"/>
          <w:bCs/>
          <w:sz w:val="24"/>
        </w:rPr>
        <w:t>。</w:t>
      </w:r>
      <w:r w:rsidRPr="004113D4" w:rsidDel="008C21ED">
        <w:rPr>
          <w:bCs/>
          <w:sz w:val="24"/>
        </w:rPr>
        <w:t xml:space="preserve"> </w:t>
      </w:r>
    </w:p>
    <w:p w14:paraId="703881E7" w14:textId="77777777" w:rsidR="0050707C" w:rsidRPr="004113D4" w:rsidRDefault="0050707C" w:rsidP="00167FF5">
      <w:pPr>
        <w:spacing w:line="360" w:lineRule="auto"/>
        <w:ind w:firstLineChars="200" w:firstLine="480"/>
        <w:rPr>
          <w:bCs/>
          <w:sz w:val="24"/>
        </w:rPr>
      </w:pPr>
      <w:r w:rsidRPr="004113D4">
        <w:rPr>
          <w:rFonts w:hint="eastAsia"/>
          <w:bCs/>
          <w:sz w:val="24"/>
        </w:rPr>
        <w:t>3</w:t>
      </w:r>
      <w:r w:rsidRPr="004113D4">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2DC811D" w14:textId="77777777" w:rsidR="0050707C" w:rsidRPr="004113D4" w:rsidRDefault="0050707C" w:rsidP="00167FF5">
      <w:pPr>
        <w:spacing w:line="360" w:lineRule="auto"/>
        <w:ind w:firstLineChars="200" w:firstLine="480"/>
        <w:rPr>
          <w:bCs/>
          <w:sz w:val="24"/>
        </w:rPr>
      </w:pPr>
      <w:r w:rsidRPr="004113D4">
        <w:rPr>
          <w:rFonts w:hint="eastAsia"/>
          <w:bCs/>
          <w:sz w:val="24"/>
        </w:rPr>
        <w:t>4</w:t>
      </w:r>
      <w:r w:rsidRPr="004113D4">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20521BAA" w14:textId="77777777" w:rsidR="0050707C" w:rsidRPr="004113D4" w:rsidRDefault="0050707C" w:rsidP="00167FF5">
      <w:pPr>
        <w:spacing w:line="360" w:lineRule="auto"/>
        <w:ind w:firstLineChars="200" w:firstLine="480"/>
        <w:rPr>
          <w:bCs/>
          <w:sz w:val="24"/>
        </w:rPr>
      </w:pPr>
      <w:bookmarkStart w:id="116" w:name="_Toc79392588"/>
      <w:bookmarkStart w:id="117" w:name="_Toc57530247"/>
      <w:bookmarkStart w:id="118" w:name="_Toc15641224"/>
      <w:r w:rsidRPr="004113D4">
        <w:rPr>
          <w:rFonts w:hint="eastAsia"/>
          <w:bCs/>
          <w:sz w:val="24"/>
        </w:rPr>
        <w:t>（五）议事内容与程序</w:t>
      </w:r>
    </w:p>
    <w:p w14:paraId="08FC1257" w14:textId="77777777" w:rsidR="0050707C" w:rsidRPr="004113D4" w:rsidRDefault="0050707C" w:rsidP="00167FF5">
      <w:pPr>
        <w:spacing w:line="360" w:lineRule="auto"/>
        <w:ind w:firstLineChars="200" w:firstLine="480"/>
        <w:rPr>
          <w:bCs/>
          <w:sz w:val="24"/>
        </w:rPr>
      </w:pPr>
      <w:r w:rsidRPr="004113D4">
        <w:rPr>
          <w:rFonts w:hint="eastAsia"/>
          <w:bCs/>
          <w:sz w:val="24"/>
        </w:rPr>
        <w:t>1</w:t>
      </w:r>
      <w:r w:rsidRPr="004113D4">
        <w:rPr>
          <w:rFonts w:hint="eastAsia"/>
          <w:bCs/>
          <w:sz w:val="24"/>
        </w:rPr>
        <w:t>、议事内容及提案权</w:t>
      </w:r>
    </w:p>
    <w:p w14:paraId="49585551" w14:textId="77777777" w:rsidR="0050707C" w:rsidRPr="004113D4" w:rsidRDefault="0050707C" w:rsidP="00167FF5">
      <w:pPr>
        <w:spacing w:line="360" w:lineRule="auto"/>
        <w:ind w:firstLineChars="200" w:firstLine="480"/>
        <w:rPr>
          <w:bCs/>
          <w:sz w:val="24"/>
        </w:rPr>
      </w:pPr>
      <w:r w:rsidRPr="004113D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CDE9BA"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基金份额持有人大会的召集人发出召集会议的通知后，对原有提案的修改应当在基金份额持有人大会召开前及时公告。</w:t>
      </w:r>
    </w:p>
    <w:p w14:paraId="628C7496"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基金份额持有人大会不得对未事先公告的议事内容进行表决。</w:t>
      </w:r>
    </w:p>
    <w:p w14:paraId="41618D89" w14:textId="77777777" w:rsidR="0050707C" w:rsidRPr="004113D4" w:rsidRDefault="0050707C" w:rsidP="00167FF5">
      <w:pPr>
        <w:spacing w:line="360" w:lineRule="auto"/>
        <w:ind w:firstLineChars="200" w:firstLine="480"/>
        <w:rPr>
          <w:bCs/>
          <w:sz w:val="24"/>
        </w:rPr>
      </w:pPr>
      <w:r w:rsidRPr="004113D4">
        <w:rPr>
          <w:rFonts w:hint="eastAsia"/>
          <w:bCs/>
          <w:sz w:val="24"/>
        </w:rPr>
        <w:t>2</w:t>
      </w:r>
      <w:r w:rsidRPr="004113D4">
        <w:rPr>
          <w:rFonts w:hint="eastAsia"/>
          <w:bCs/>
          <w:sz w:val="24"/>
        </w:rPr>
        <w:t>、议事程序</w:t>
      </w:r>
    </w:p>
    <w:p w14:paraId="567FA1F3"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1</w:t>
      </w:r>
      <w:r w:rsidRPr="004113D4">
        <w:rPr>
          <w:rFonts w:hint="eastAsia"/>
          <w:bCs/>
          <w:sz w:val="24"/>
        </w:rPr>
        <w:t>）现场开会</w:t>
      </w:r>
    </w:p>
    <w:p w14:paraId="7974D7AB" w14:textId="77777777" w:rsidR="0050707C" w:rsidRPr="004113D4" w:rsidRDefault="0050707C" w:rsidP="00167FF5">
      <w:pPr>
        <w:spacing w:line="360" w:lineRule="auto"/>
        <w:ind w:firstLineChars="200" w:firstLine="480"/>
        <w:rPr>
          <w:bCs/>
          <w:sz w:val="24"/>
        </w:rPr>
      </w:pPr>
      <w:r w:rsidRPr="004113D4">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w:t>
      </w:r>
      <w:r w:rsidRPr="004113D4">
        <w:rPr>
          <w:rFonts w:hint="eastAsia"/>
          <w:bCs/>
          <w:sz w:val="24"/>
        </w:rPr>
        <w:lastRenderedPageBreak/>
        <w:t>其出席会议的代表主持；如果基金管理人授权代表和基金托管人授权代表均未能主持大会，则由出席大会的基金份额持有人和代理人所持表决权的</w:t>
      </w:r>
      <w:r w:rsidRPr="004113D4">
        <w:rPr>
          <w:rFonts w:hint="eastAsia"/>
          <w:bCs/>
          <w:sz w:val="24"/>
        </w:rPr>
        <w:t>50%</w:t>
      </w:r>
      <w:r w:rsidRPr="004113D4">
        <w:rPr>
          <w:rFonts w:hint="eastAsia"/>
          <w:bCs/>
          <w:sz w:val="24"/>
        </w:rPr>
        <w:t>以上（含</w:t>
      </w:r>
      <w:r w:rsidRPr="004113D4">
        <w:rPr>
          <w:rFonts w:hint="eastAsia"/>
          <w:bCs/>
          <w:sz w:val="24"/>
        </w:rPr>
        <w:t>50%</w:t>
      </w:r>
      <w:r w:rsidRPr="004113D4">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1282A6A5" w14:textId="77777777" w:rsidR="0050707C" w:rsidRPr="004113D4" w:rsidRDefault="0050707C" w:rsidP="00167FF5">
      <w:pPr>
        <w:spacing w:line="360" w:lineRule="auto"/>
        <w:ind w:firstLineChars="200" w:firstLine="480"/>
        <w:rPr>
          <w:bCs/>
          <w:sz w:val="24"/>
        </w:rPr>
      </w:pPr>
      <w:r w:rsidRPr="004113D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93FD498"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2</w:t>
      </w:r>
      <w:r w:rsidRPr="004113D4">
        <w:rPr>
          <w:rFonts w:hint="eastAsia"/>
          <w:bCs/>
          <w:sz w:val="24"/>
        </w:rPr>
        <w:t>）通讯开会</w:t>
      </w:r>
    </w:p>
    <w:p w14:paraId="60CB9E16" w14:textId="77777777" w:rsidR="0050707C" w:rsidRPr="004113D4" w:rsidRDefault="0050707C" w:rsidP="00167FF5">
      <w:pPr>
        <w:spacing w:line="360" w:lineRule="auto"/>
        <w:ind w:firstLineChars="200" w:firstLine="480"/>
        <w:rPr>
          <w:bCs/>
          <w:sz w:val="24"/>
        </w:rPr>
      </w:pPr>
      <w:r w:rsidRPr="004113D4">
        <w:rPr>
          <w:rFonts w:hint="eastAsia"/>
          <w:bCs/>
          <w:sz w:val="24"/>
        </w:rPr>
        <w:t>在通讯开会的情况下，首先由召集人提前</w:t>
      </w:r>
      <w:r w:rsidRPr="004113D4">
        <w:rPr>
          <w:rFonts w:hint="eastAsia"/>
          <w:bCs/>
          <w:sz w:val="24"/>
        </w:rPr>
        <w:t>30</w:t>
      </w:r>
      <w:r w:rsidRPr="004113D4">
        <w:rPr>
          <w:rFonts w:hint="eastAsia"/>
          <w:bCs/>
          <w:sz w:val="24"/>
        </w:rPr>
        <w:t>日公布提案，在所通知的表决截止日期后</w:t>
      </w:r>
      <w:r w:rsidRPr="004113D4">
        <w:rPr>
          <w:rFonts w:hint="eastAsia"/>
          <w:bCs/>
          <w:sz w:val="24"/>
        </w:rPr>
        <w:t>2</w:t>
      </w:r>
      <w:r w:rsidRPr="004113D4">
        <w:rPr>
          <w:rFonts w:hint="eastAsia"/>
          <w:bCs/>
          <w:sz w:val="24"/>
        </w:rPr>
        <w:t>个工作日内在公证机关监督下由召集人统计全部有效表决，在公证机关监督下形成决议。</w:t>
      </w:r>
    </w:p>
    <w:p w14:paraId="7E7CAE25" w14:textId="77777777" w:rsidR="0050707C" w:rsidRPr="004113D4" w:rsidRDefault="0050707C" w:rsidP="00167FF5">
      <w:pPr>
        <w:spacing w:line="360" w:lineRule="auto"/>
        <w:ind w:firstLineChars="200" w:firstLine="480"/>
        <w:rPr>
          <w:bCs/>
          <w:sz w:val="24"/>
        </w:rPr>
      </w:pPr>
      <w:bookmarkStart w:id="119" w:name="_Toc15641225"/>
      <w:bookmarkStart w:id="120" w:name="_Toc79392589"/>
      <w:bookmarkStart w:id="121" w:name="_Toc57530248"/>
      <w:r w:rsidRPr="004113D4">
        <w:rPr>
          <w:rFonts w:hint="eastAsia"/>
          <w:bCs/>
          <w:sz w:val="24"/>
        </w:rPr>
        <w:t>（六）表决</w:t>
      </w:r>
      <w:bookmarkEnd w:id="119"/>
      <w:bookmarkEnd w:id="120"/>
      <w:bookmarkEnd w:id="121"/>
    </w:p>
    <w:p w14:paraId="1031C0D3"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基金份额持有人所持每份基金份额有一票表决权。</w:t>
      </w:r>
    </w:p>
    <w:p w14:paraId="5FBF0A09"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基金份额持有人大会决议分为一般决议和特别决议：</w:t>
      </w:r>
    </w:p>
    <w:p w14:paraId="3EF0DBA1" w14:textId="77777777" w:rsidR="0050707C" w:rsidRPr="004113D4" w:rsidRDefault="0050707C" w:rsidP="00167FF5">
      <w:pPr>
        <w:spacing w:line="360" w:lineRule="auto"/>
        <w:ind w:firstLineChars="200" w:firstLine="480"/>
        <w:rPr>
          <w:bCs/>
          <w:sz w:val="24"/>
        </w:rPr>
      </w:pPr>
      <w:r w:rsidRPr="004113D4">
        <w:rPr>
          <w:rFonts w:hint="eastAsia"/>
          <w:bCs/>
          <w:sz w:val="24"/>
        </w:rPr>
        <w:t>1</w:t>
      </w:r>
      <w:r w:rsidRPr="004113D4">
        <w:rPr>
          <w:rFonts w:hint="eastAsia"/>
          <w:bCs/>
          <w:sz w:val="24"/>
        </w:rPr>
        <w:t>、一般决议，一般决议须经参加大会的基金份额持有人或其代理人所持表决权的二分之一以上（含二分之一）通过方为有效；除下列第</w:t>
      </w:r>
      <w:r w:rsidRPr="004113D4">
        <w:rPr>
          <w:rFonts w:hint="eastAsia"/>
          <w:bCs/>
          <w:sz w:val="24"/>
        </w:rPr>
        <w:t>2</w:t>
      </w:r>
      <w:r w:rsidRPr="004113D4">
        <w:rPr>
          <w:rFonts w:hint="eastAsia"/>
          <w:bCs/>
          <w:sz w:val="24"/>
        </w:rPr>
        <w:t>项所规定的须以特别决议通过事项以外的其他事项均以一般决议的方式通过。</w:t>
      </w:r>
    </w:p>
    <w:p w14:paraId="39267998" w14:textId="77777777" w:rsidR="0050707C" w:rsidRPr="004113D4" w:rsidRDefault="0050707C" w:rsidP="00167FF5">
      <w:pPr>
        <w:spacing w:line="360" w:lineRule="auto"/>
        <w:ind w:firstLineChars="200" w:firstLine="480"/>
        <w:rPr>
          <w:bCs/>
          <w:sz w:val="24"/>
        </w:rPr>
      </w:pPr>
      <w:r w:rsidRPr="004113D4">
        <w:rPr>
          <w:rFonts w:hint="eastAsia"/>
          <w:bCs/>
          <w:sz w:val="24"/>
        </w:rPr>
        <w:t>2</w:t>
      </w:r>
      <w:r w:rsidRPr="004113D4">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4138859"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基金份额持有人大会采取记名方式进行投票表决。</w:t>
      </w:r>
    </w:p>
    <w:p w14:paraId="4C6286CA" w14:textId="77777777" w:rsidR="0050707C" w:rsidRPr="004113D4" w:rsidRDefault="0050707C" w:rsidP="00167FF5">
      <w:pPr>
        <w:spacing w:line="360" w:lineRule="auto"/>
        <w:ind w:firstLineChars="200" w:firstLine="480"/>
        <w:rPr>
          <w:bCs/>
          <w:sz w:val="24"/>
        </w:rPr>
      </w:pPr>
      <w:r w:rsidRPr="004113D4">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D9BFA8"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基金份额持有人大会的各项提案或同一项提案内并列的各项议题应当分开审议、逐项表决。</w:t>
      </w:r>
    </w:p>
    <w:p w14:paraId="0E9A8CCA" w14:textId="77777777" w:rsidR="0050707C" w:rsidRPr="004113D4" w:rsidRDefault="0050707C" w:rsidP="00167FF5">
      <w:pPr>
        <w:spacing w:line="360" w:lineRule="auto"/>
        <w:ind w:firstLineChars="200" w:firstLine="480"/>
        <w:rPr>
          <w:bCs/>
          <w:sz w:val="24"/>
        </w:rPr>
      </w:pPr>
      <w:bookmarkStart w:id="122" w:name="_Toc15641226"/>
      <w:bookmarkStart w:id="123" w:name="_Toc57530249"/>
      <w:bookmarkStart w:id="124" w:name="_Toc79392590"/>
      <w:r w:rsidRPr="004113D4">
        <w:rPr>
          <w:rFonts w:hint="eastAsia"/>
          <w:bCs/>
          <w:sz w:val="24"/>
        </w:rPr>
        <w:t>（七）计票</w:t>
      </w:r>
      <w:bookmarkEnd w:id="122"/>
      <w:bookmarkEnd w:id="123"/>
      <w:bookmarkEnd w:id="124"/>
    </w:p>
    <w:p w14:paraId="5A17E57E" w14:textId="77777777" w:rsidR="0050707C" w:rsidRPr="004113D4" w:rsidRDefault="0050707C" w:rsidP="00167FF5">
      <w:pPr>
        <w:spacing w:line="360" w:lineRule="auto"/>
        <w:ind w:firstLineChars="200" w:firstLine="480"/>
        <w:rPr>
          <w:bCs/>
          <w:sz w:val="24"/>
        </w:rPr>
      </w:pPr>
      <w:r w:rsidRPr="004113D4">
        <w:rPr>
          <w:rFonts w:hint="eastAsia"/>
          <w:bCs/>
          <w:sz w:val="24"/>
        </w:rPr>
        <w:t>1</w:t>
      </w:r>
      <w:r w:rsidRPr="004113D4">
        <w:rPr>
          <w:rFonts w:hint="eastAsia"/>
          <w:bCs/>
          <w:sz w:val="24"/>
        </w:rPr>
        <w:t>、现场开会</w:t>
      </w:r>
    </w:p>
    <w:p w14:paraId="61CBF0E2" w14:textId="77777777" w:rsidR="0050707C" w:rsidRPr="004113D4" w:rsidRDefault="0050707C" w:rsidP="00167FF5">
      <w:pPr>
        <w:spacing w:line="360" w:lineRule="auto"/>
        <w:ind w:firstLineChars="200" w:firstLine="480"/>
        <w:rPr>
          <w:bCs/>
          <w:sz w:val="24"/>
        </w:rPr>
      </w:pPr>
      <w:r w:rsidRPr="004113D4">
        <w:rPr>
          <w:rFonts w:hint="eastAsia"/>
          <w:bCs/>
          <w:sz w:val="24"/>
        </w:rPr>
        <w:lastRenderedPageBreak/>
        <w:t>（</w:t>
      </w:r>
      <w:r w:rsidRPr="004113D4">
        <w:rPr>
          <w:rFonts w:hint="eastAsia"/>
          <w:bCs/>
          <w:sz w:val="24"/>
        </w:rPr>
        <w:t>1</w:t>
      </w:r>
      <w:r w:rsidRPr="004113D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E4ED55"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2</w:t>
      </w:r>
      <w:r w:rsidRPr="004113D4">
        <w:rPr>
          <w:rFonts w:hint="eastAsia"/>
          <w:bCs/>
          <w:sz w:val="24"/>
        </w:rPr>
        <w:t>）监票人应当在基金份额持有人表决后立即进行清点并由大会主持人当场公布计票结果。</w:t>
      </w:r>
    </w:p>
    <w:p w14:paraId="5471D0E9"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3</w:t>
      </w:r>
      <w:r w:rsidRPr="004113D4">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D685E3A" w14:textId="77777777" w:rsidR="0050707C" w:rsidRPr="004113D4" w:rsidRDefault="0050707C" w:rsidP="00167FF5">
      <w:pPr>
        <w:spacing w:line="360" w:lineRule="auto"/>
        <w:ind w:firstLineChars="200" w:firstLine="480"/>
        <w:rPr>
          <w:bCs/>
          <w:sz w:val="24"/>
        </w:rPr>
      </w:pPr>
      <w:r w:rsidRPr="004113D4">
        <w:rPr>
          <w:rFonts w:hint="eastAsia"/>
          <w:bCs/>
          <w:sz w:val="24"/>
        </w:rPr>
        <w:t>（</w:t>
      </w:r>
      <w:r w:rsidRPr="004113D4">
        <w:rPr>
          <w:rFonts w:hint="eastAsia"/>
          <w:bCs/>
          <w:sz w:val="24"/>
        </w:rPr>
        <w:t>4</w:t>
      </w:r>
      <w:r w:rsidRPr="004113D4">
        <w:rPr>
          <w:rFonts w:hint="eastAsia"/>
          <w:bCs/>
          <w:sz w:val="24"/>
        </w:rPr>
        <w:t>）计票过程应由公证机关予以公证，基金管理人或基金托管人拒不出席大会的，不影响计票的效力。</w:t>
      </w:r>
    </w:p>
    <w:p w14:paraId="17F399E9" w14:textId="77777777" w:rsidR="0050707C" w:rsidRPr="004113D4" w:rsidRDefault="0050707C" w:rsidP="00167FF5">
      <w:pPr>
        <w:spacing w:line="360" w:lineRule="auto"/>
        <w:ind w:firstLineChars="200" w:firstLine="480"/>
        <w:rPr>
          <w:bCs/>
          <w:sz w:val="24"/>
        </w:rPr>
      </w:pPr>
      <w:r w:rsidRPr="004113D4">
        <w:rPr>
          <w:rFonts w:hint="eastAsia"/>
          <w:bCs/>
          <w:sz w:val="24"/>
        </w:rPr>
        <w:t>2</w:t>
      </w:r>
      <w:r w:rsidRPr="004113D4">
        <w:rPr>
          <w:rFonts w:hint="eastAsia"/>
          <w:bCs/>
          <w:sz w:val="24"/>
        </w:rPr>
        <w:t>、通讯开会</w:t>
      </w:r>
    </w:p>
    <w:p w14:paraId="77643404" w14:textId="77777777" w:rsidR="0050707C" w:rsidRPr="004113D4" w:rsidRDefault="0050707C" w:rsidP="00167FF5">
      <w:pPr>
        <w:spacing w:line="360" w:lineRule="auto"/>
        <w:ind w:firstLineChars="200" w:firstLine="480"/>
        <w:rPr>
          <w:bCs/>
          <w:sz w:val="24"/>
        </w:rPr>
      </w:pPr>
      <w:r w:rsidRPr="004113D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25" w:name="_Toc79392591"/>
      <w:bookmarkStart w:id="126" w:name="_Toc57530250"/>
      <w:bookmarkStart w:id="127" w:name="_Toc15641227"/>
      <w:r w:rsidRPr="004113D4">
        <w:rPr>
          <w:rFonts w:hint="eastAsia"/>
          <w:bCs/>
          <w:sz w:val="24"/>
        </w:rPr>
        <w:t>。基金管理人或基金托管人拒派代表对书面表决意见的计票进行监督的，不影响计票和表决结果。</w:t>
      </w:r>
    </w:p>
    <w:p w14:paraId="5A2C7C61" w14:textId="77777777" w:rsidR="0050707C" w:rsidRPr="004113D4" w:rsidRDefault="0050707C" w:rsidP="00167FF5">
      <w:pPr>
        <w:spacing w:line="360" w:lineRule="auto"/>
        <w:ind w:firstLineChars="200" w:firstLine="480"/>
        <w:rPr>
          <w:bCs/>
          <w:sz w:val="24"/>
        </w:rPr>
      </w:pPr>
      <w:r w:rsidRPr="004113D4">
        <w:rPr>
          <w:rFonts w:hint="eastAsia"/>
          <w:bCs/>
          <w:sz w:val="24"/>
        </w:rPr>
        <w:t>（八）生效与公告</w:t>
      </w:r>
      <w:bookmarkEnd w:id="125"/>
      <w:bookmarkEnd w:id="126"/>
      <w:bookmarkEnd w:id="127"/>
    </w:p>
    <w:p w14:paraId="77AC8A0C"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基金份额持有人大会的决议，召集人应当自通过之日起</w:t>
      </w:r>
      <w:r w:rsidRPr="004113D4">
        <w:rPr>
          <w:rFonts w:hint="eastAsia"/>
          <w:bCs/>
          <w:sz w:val="24"/>
        </w:rPr>
        <w:t>5</w:t>
      </w:r>
      <w:r w:rsidRPr="004113D4">
        <w:rPr>
          <w:rFonts w:hint="eastAsia"/>
          <w:bCs/>
          <w:sz w:val="24"/>
        </w:rPr>
        <w:t>日内报中国证监会备案。</w:t>
      </w:r>
    </w:p>
    <w:p w14:paraId="3138F562" w14:textId="77777777" w:rsidR="0050707C" w:rsidRPr="004113D4" w:rsidRDefault="0050707C" w:rsidP="00167FF5">
      <w:pPr>
        <w:spacing w:line="360" w:lineRule="auto"/>
        <w:ind w:firstLineChars="200" w:firstLine="480"/>
        <w:rPr>
          <w:bCs/>
          <w:sz w:val="24"/>
        </w:rPr>
      </w:pPr>
      <w:r w:rsidRPr="004113D4">
        <w:rPr>
          <w:rFonts w:hint="eastAsia"/>
          <w:bCs/>
          <w:sz w:val="24"/>
        </w:rPr>
        <w:t>基金份额持有人大会的决议自表决通过之日起生效。</w:t>
      </w:r>
    </w:p>
    <w:p w14:paraId="712A705D" w14:textId="6E6C7409" w:rsidR="0050707C" w:rsidRPr="004113D4" w:rsidRDefault="0050707C" w:rsidP="00167FF5">
      <w:pPr>
        <w:spacing w:line="360" w:lineRule="auto"/>
        <w:ind w:firstLineChars="200" w:firstLine="480"/>
        <w:rPr>
          <w:bCs/>
          <w:sz w:val="24"/>
        </w:rPr>
      </w:pPr>
      <w:r w:rsidRPr="004113D4">
        <w:rPr>
          <w:rFonts w:hint="eastAsia"/>
          <w:bCs/>
          <w:sz w:val="24"/>
        </w:rPr>
        <w:t>基金份额持有人大会决议自生效之日起</w:t>
      </w:r>
      <w:r w:rsidR="00FD32B6" w:rsidRPr="004113D4">
        <w:rPr>
          <w:rFonts w:hint="eastAsia"/>
          <w:bCs/>
          <w:sz w:val="24"/>
        </w:rPr>
        <w:t>2</w:t>
      </w:r>
      <w:r w:rsidRPr="004113D4">
        <w:rPr>
          <w:rFonts w:hint="eastAsia"/>
          <w:bCs/>
          <w:sz w:val="24"/>
        </w:rPr>
        <w:t>日内在指定媒介上公告。如果采用通讯方式进行表决，在公告基金份额持有人大会决议时，必须将公证书全文、公证机构、公证员姓名等一同公告。</w:t>
      </w:r>
    </w:p>
    <w:p w14:paraId="04258FBB" w14:textId="77777777" w:rsidR="0050707C" w:rsidRPr="004113D4" w:rsidRDefault="0050707C" w:rsidP="00167FF5">
      <w:pPr>
        <w:spacing w:line="360" w:lineRule="auto"/>
        <w:ind w:firstLineChars="200" w:firstLine="480"/>
        <w:rPr>
          <w:bCs/>
          <w:sz w:val="24"/>
        </w:rPr>
      </w:pPr>
      <w:r w:rsidRPr="004113D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007BACC" w14:textId="77777777" w:rsidR="0050707C" w:rsidRPr="004113D4" w:rsidRDefault="0050707C" w:rsidP="00167FF5">
      <w:pPr>
        <w:spacing w:line="360" w:lineRule="auto"/>
        <w:ind w:firstLineChars="200" w:firstLine="480"/>
        <w:rPr>
          <w:bCs/>
          <w:sz w:val="24"/>
        </w:rPr>
      </w:pPr>
      <w:r w:rsidRPr="004113D4">
        <w:rPr>
          <w:rFonts w:hint="eastAsia"/>
          <w:bCs/>
          <w:sz w:val="24"/>
        </w:rPr>
        <w:t>（九）本部分关于基金份额持有人大会召开事由、召开条件、议事程序、表决条件等规定，凡是直接引用法律法规或监管规则的部分，如将来法律法规或监管规则修改导致相关内</w:t>
      </w:r>
      <w:r w:rsidRPr="004113D4">
        <w:rPr>
          <w:rFonts w:hint="eastAsia"/>
          <w:bCs/>
          <w:sz w:val="24"/>
        </w:rPr>
        <w:lastRenderedPageBreak/>
        <w:t>容被取消或变更的，基金管理人经与基金托管人协商一致报监管机关并提前公告后，可直接对本部分内容进行修改和调整，无需召开基金份额持有人大会审议。</w:t>
      </w:r>
      <w:bookmarkEnd w:id="116"/>
      <w:bookmarkEnd w:id="117"/>
      <w:bookmarkEnd w:id="118"/>
    </w:p>
    <w:p w14:paraId="3395F0FD" w14:textId="77777777" w:rsidR="00F105E8" w:rsidRPr="004113D4" w:rsidRDefault="00F105E8" w:rsidP="00167FF5">
      <w:pPr>
        <w:spacing w:line="360" w:lineRule="auto"/>
        <w:rPr>
          <w:sz w:val="24"/>
        </w:rPr>
      </w:pPr>
    </w:p>
    <w:p w14:paraId="1A4ADB53" w14:textId="77777777" w:rsidR="00F105E8" w:rsidRPr="004113D4" w:rsidRDefault="00F105E8" w:rsidP="00167FF5">
      <w:pPr>
        <w:spacing w:line="360" w:lineRule="auto"/>
        <w:ind w:firstLineChars="200" w:firstLine="482"/>
        <w:rPr>
          <w:b/>
          <w:sz w:val="24"/>
        </w:rPr>
      </w:pPr>
      <w:r w:rsidRPr="004113D4">
        <w:rPr>
          <w:rFonts w:hint="eastAsia"/>
          <w:b/>
          <w:bCs/>
          <w:sz w:val="24"/>
          <w:szCs w:val="20"/>
        </w:rPr>
        <w:t>三、基金</w:t>
      </w:r>
      <w:r w:rsidRPr="004113D4">
        <w:rPr>
          <w:rFonts w:hint="eastAsia"/>
          <w:b/>
          <w:sz w:val="24"/>
        </w:rPr>
        <w:t>合同的变更、终止与基金财产的清算</w:t>
      </w:r>
    </w:p>
    <w:p w14:paraId="44CCC895" w14:textId="77777777" w:rsidR="0050707C" w:rsidRPr="004113D4" w:rsidRDefault="0050707C" w:rsidP="00167FF5">
      <w:pPr>
        <w:spacing w:line="360" w:lineRule="auto"/>
        <w:ind w:firstLineChars="200" w:firstLine="480"/>
        <w:rPr>
          <w:bCs/>
          <w:sz w:val="24"/>
        </w:rPr>
      </w:pPr>
      <w:r w:rsidRPr="004113D4">
        <w:rPr>
          <w:rFonts w:hint="eastAsia"/>
          <w:bCs/>
          <w:sz w:val="24"/>
        </w:rPr>
        <w:t>（一）</w:t>
      </w:r>
      <w:r w:rsidRPr="004113D4">
        <w:rPr>
          <w:bCs/>
          <w:sz w:val="24"/>
        </w:rPr>
        <w:t>《基金合同》的变更</w:t>
      </w:r>
    </w:p>
    <w:p w14:paraId="7F37D644"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、变更基金合同</w:t>
      </w:r>
      <w:r w:rsidRPr="004113D4">
        <w:rPr>
          <w:rFonts w:hint="eastAsia"/>
          <w:bCs/>
          <w:sz w:val="24"/>
        </w:rPr>
        <w:t>涉及</w:t>
      </w:r>
      <w:r w:rsidRPr="004113D4">
        <w:rPr>
          <w:bCs/>
          <w:sz w:val="24"/>
        </w:rPr>
        <w:t>法律法规规定或本合同约定应经基金份额持有人大会决议通过的事项的，应召开基金份额持有人大会决议通过。对于</w:t>
      </w:r>
      <w:r w:rsidRPr="004113D4">
        <w:rPr>
          <w:rFonts w:hint="eastAsia"/>
          <w:bCs/>
          <w:sz w:val="24"/>
        </w:rPr>
        <w:t>法律法规规定和基金合同约定</w:t>
      </w:r>
      <w:r w:rsidRPr="004113D4">
        <w:rPr>
          <w:bCs/>
          <w:sz w:val="24"/>
        </w:rPr>
        <w:t>可不经基金份额持有人大会决议通过的事项，由基金管理人和基金托管人同意后变更并公告，并报中国证监会备案。</w:t>
      </w:r>
    </w:p>
    <w:p w14:paraId="1C23DC40" w14:textId="51AC6365" w:rsidR="0050707C" w:rsidRPr="004113D4" w:rsidRDefault="0050707C" w:rsidP="00167FF5">
      <w:pPr>
        <w:spacing w:line="360" w:lineRule="auto"/>
        <w:ind w:firstLineChars="200" w:firstLine="480"/>
        <w:rPr>
          <w:bCs/>
          <w:sz w:val="24"/>
        </w:rPr>
      </w:pPr>
      <w:r w:rsidRPr="004113D4">
        <w:rPr>
          <w:bCs/>
          <w:sz w:val="24"/>
        </w:rPr>
        <w:t>2</w:t>
      </w:r>
      <w:r w:rsidRPr="004113D4">
        <w:rPr>
          <w:bCs/>
          <w:sz w:val="24"/>
        </w:rPr>
        <w:t>、关于《基金合同》变更的基金份额持有人大会决议</w:t>
      </w:r>
      <w:r w:rsidRPr="004113D4">
        <w:rPr>
          <w:rFonts w:hint="eastAsia"/>
          <w:bCs/>
          <w:sz w:val="24"/>
        </w:rPr>
        <w:t>自生效后方可执行，自决议</w:t>
      </w:r>
      <w:r w:rsidRPr="004113D4">
        <w:rPr>
          <w:bCs/>
          <w:sz w:val="24"/>
        </w:rPr>
        <w:t>生效</w:t>
      </w:r>
      <w:r w:rsidRPr="004113D4">
        <w:rPr>
          <w:rFonts w:hint="eastAsia"/>
          <w:bCs/>
          <w:sz w:val="24"/>
        </w:rPr>
        <w:t>后</w:t>
      </w:r>
      <w:r w:rsidRPr="004113D4">
        <w:rPr>
          <w:bCs/>
          <w:sz w:val="24"/>
        </w:rPr>
        <w:t>两日内在指定媒介公告。</w:t>
      </w:r>
    </w:p>
    <w:p w14:paraId="26C54C4F" w14:textId="77777777" w:rsidR="0050707C" w:rsidRPr="004113D4" w:rsidRDefault="0050707C" w:rsidP="00167FF5">
      <w:pPr>
        <w:spacing w:line="360" w:lineRule="auto"/>
        <w:ind w:firstLineChars="200" w:firstLine="480"/>
        <w:rPr>
          <w:sz w:val="24"/>
        </w:rPr>
      </w:pPr>
      <w:r w:rsidRPr="004113D4">
        <w:rPr>
          <w:rFonts w:hint="eastAsia"/>
          <w:sz w:val="24"/>
        </w:rPr>
        <w:t>（二）《基金合同》的终止事由</w:t>
      </w:r>
    </w:p>
    <w:p w14:paraId="7A0D29FE" w14:textId="77777777" w:rsidR="0050707C" w:rsidRPr="004113D4" w:rsidRDefault="0050707C" w:rsidP="00167FF5">
      <w:pPr>
        <w:spacing w:line="360" w:lineRule="auto"/>
        <w:ind w:firstLineChars="200" w:firstLine="480"/>
        <w:rPr>
          <w:bCs/>
          <w:sz w:val="24"/>
        </w:rPr>
      </w:pPr>
      <w:r w:rsidRPr="004113D4">
        <w:rPr>
          <w:bCs/>
          <w:sz w:val="24"/>
        </w:rPr>
        <w:t>有下列情形之一的，</w:t>
      </w:r>
      <w:r w:rsidRPr="004113D4">
        <w:rPr>
          <w:rFonts w:hint="eastAsia"/>
          <w:bCs/>
          <w:sz w:val="24"/>
        </w:rPr>
        <w:t>经履行相关程序后</w:t>
      </w:r>
      <w:r w:rsidRPr="004113D4">
        <w:rPr>
          <w:bCs/>
          <w:sz w:val="24"/>
        </w:rPr>
        <w:t>，《基金合同》应当终止：</w:t>
      </w:r>
    </w:p>
    <w:p w14:paraId="6610F76C"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、基金份额持有人大会决定终止的；</w:t>
      </w:r>
    </w:p>
    <w:p w14:paraId="33F0D7B5" w14:textId="77777777" w:rsidR="0050707C" w:rsidRPr="004113D4" w:rsidRDefault="0050707C" w:rsidP="00167FF5">
      <w:pPr>
        <w:spacing w:line="360" w:lineRule="auto"/>
        <w:ind w:firstLineChars="200" w:firstLine="480"/>
        <w:rPr>
          <w:bCs/>
          <w:sz w:val="24"/>
        </w:rPr>
      </w:pPr>
      <w:r w:rsidRPr="004113D4">
        <w:rPr>
          <w:bCs/>
          <w:sz w:val="24"/>
        </w:rPr>
        <w:t>2</w:t>
      </w:r>
      <w:r w:rsidRPr="004113D4">
        <w:rPr>
          <w:bCs/>
          <w:sz w:val="24"/>
        </w:rPr>
        <w:t>、基金管理人、基金托管人职责终止，在</w:t>
      </w:r>
      <w:r w:rsidRPr="004113D4">
        <w:rPr>
          <w:bCs/>
          <w:sz w:val="24"/>
        </w:rPr>
        <w:t>6</w:t>
      </w:r>
      <w:r w:rsidRPr="004113D4">
        <w:rPr>
          <w:bCs/>
          <w:sz w:val="24"/>
        </w:rPr>
        <w:t>个月内没有新基金管理人、新基金托管人承接的；</w:t>
      </w:r>
    </w:p>
    <w:p w14:paraId="7CA5CCCC" w14:textId="49CC5E4B" w:rsidR="00850C5B" w:rsidRPr="004113D4" w:rsidRDefault="00850C5B" w:rsidP="00167FF5">
      <w:pPr>
        <w:spacing w:line="360" w:lineRule="auto"/>
        <w:ind w:firstLineChars="200" w:firstLine="480"/>
        <w:rPr>
          <w:bCs/>
          <w:sz w:val="24"/>
        </w:rPr>
      </w:pPr>
      <w:r w:rsidRPr="004113D4">
        <w:rPr>
          <w:rFonts w:hint="eastAsia"/>
          <w:bCs/>
          <w:sz w:val="24"/>
        </w:rPr>
        <w:t>3</w:t>
      </w:r>
      <w:r w:rsidRPr="004113D4">
        <w:rPr>
          <w:rFonts w:hint="eastAsia"/>
          <w:bCs/>
          <w:sz w:val="24"/>
        </w:rPr>
        <w:t>、基金合同生效后，连续</w:t>
      </w:r>
      <w:r w:rsidR="00705E34" w:rsidRPr="004113D4">
        <w:rPr>
          <w:rFonts w:hint="eastAsia"/>
          <w:bCs/>
          <w:sz w:val="24"/>
        </w:rPr>
        <w:t>5</w:t>
      </w:r>
      <w:r w:rsidR="00705E34" w:rsidRPr="004113D4">
        <w:rPr>
          <w:bCs/>
          <w:sz w:val="24"/>
        </w:rPr>
        <w:t>0</w:t>
      </w:r>
      <w:r w:rsidRPr="004113D4">
        <w:rPr>
          <w:rFonts w:hint="eastAsia"/>
          <w:bCs/>
          <w:sz w:val="24"/>
        </w:rPr>
        <w:t>个工作日出现基金份额持有人数量不满二百人或者基金资产净值低于</w:t>
      </w:r>
      <w:r w:rsidRPr="004113D4">
        <w:rPr>
          <w:rFonts w:hint="eastAsia"/>
          <w:bCs/>
          <w:sz w:val="24"/>
        </w:rPr>
        <w:t>5</w:t>
      </w:r>
      <w:r w:rsidRPr="004113D4">
        <w:rPr>
          <w:bCs/>
          <w:sz w:val="24"/>
        </w:rPr>
        <w:t>000</w:t>
      </w:r>
      <w:r w:rsidRPr="004113D4">
        <w:rPr>
          <w:rFonts w:hint="eastAsia"/>
          <w:bCs/>
          <w:sz w:val="24"/>
        </w:rPr>
        <w:t>万元情形的；</w:t>
      </w:r>
    </w:p>
    <w:p w14:paraId="398FFCB1" w14:textId="26CCAFE9" w:rsidR="0050707C" w:rsidRPr="004113D4" w:rsidRDefault="00850C5B" w:rsidP="00167FF5">
      <w:pPr>
        <w:spacing w:line="360" w:lineRule="auto"/>
        <w:ind w:firstLineChars="200" w:firstLine="480"/>
        <w:rPr>
          <w:bCs/>
          <w:sz w:val="24"/>
        </w:rPr>
      </w:pPr>
      <w:r w:rsidRPr="004113D4">
        <w:rPr>
          <w:bCs/>
          <w:sz w:val="24"/>
        </w:rPr>
        <w:t>4</w:t>
      </w:r>
      <w:r w:rsidR="0050707C" w:rsidRPr="004113D4">
        <w:rPr>
          <w:bCs/>
          <w:sz w:val="24"/>
        </w:rPr>
        <w:t>、《基金合同》约定的其他情形；</w:t>
      </w:r>
    </w:p>
    <w:p w14:paraId="63DDE625" w14:textId="15854E32" w:rsidR="0050707C" w:rsidRPr="004113D4" w:rsidRDefault="00850C5B" w:rsidP="00167FF5">
      <w:pPr>
        <w:spacing w:line="360" w:lineRule="auto"/>
        <w:ind w:firstLineChars="200" w:firstLine="480"/>
        <w:rPr>
          <w:bCs/>
          <w:sz w:val="24"/>
        </w:rPr>
      </w:pPr>
      <w:r w:rsidRPr="004113D4">
        <w:rPr>
          <w:bCs/>
          <w:sz w:val="24"/>
        </w:rPr>
        <w:t>5</w:t>
      </w:r>
      <w:r w:rsidR="0050707C" w:rsidRPr="004113D4">
        <w:rPr>
          <w:bCs/>
          <w:sz w:val="24"/>
        </w:rPr>
        <w:t>、相关法律法规和中国证监会规定的其他情况。</w:t>
      </w:r>
    </w:p>
    <w:p w14:paraId="52D2FD18" w14:textId="61A08AAC" w:rsidR="0050707C" w:rsidRPr="004113D4" w:rsidRDefault="0050707C" w:rsidP="00167FF5">
      <w:pPr>
        <w:spacing w:line="360" w:lineRule="auto"/>
        <w:ind w:firstLineChars="200" w:firstLine="480"/>
        <w:rPr>
          <w:bCs/>
          <w:sz w:val="24"/>
        </w:rPr>
      </w:pPr>
      <w:r w:rsidRPr="004113D4">
        <w:rPr>
          <w:rFonts w:hint="eastAsia"/>
          <w:bCs/>
          <w:sz w:val="24"/>
        </w:rPr>
        <w:t>（三）</w:t>
      </w:r>
      <w:r w:rsidRPr="004113D4">
        <w:rPr>
          <w:bCs/>
          <w:sz w:val="24"/>
        </w:rPr>
        <w:t>基金财产的清算</w:t>
      </w:r>
      <w:r w:rsidR="00FC2392" w:rsidRPr="004113D4">
        <w:rPr>
          <w:rFonts w:hint="eastAsia"/>
          <w:bCs/>
          <w:sz w:val="24"/>
        </w:rPr>
        <w:t xml:space="preserve"> </w:t>
      </w:r>
    </w:p>
    <w:p w14:paraId="034471E4" w14:textId="77777777" w:rsidR="0050707C" w:rsidRPr="004113D4" w:rsidRDefault="0050707C" w:rsidP="00167FF5">
      <w:pPr>
        <w:spacing w:line="360" w:lineRule="auto"/>
        <w:ind w:firstLineChars="200" w:firstLine="480"/>
        <w:rPr>
          <w:bCs/>
          <w:sz w:val="24"/>
        </w:rPr>
      </w:pPr>
      <w:r w:rsidRPr="004113D4">
        <w:rPr>
          <w:bCs/>
          <w:sz w:val="24"/>
        </w:rPr>
        <w:t>1</w:t>
      </w:r>
      <w:r w:rsidRPr="004113D4">
        <w:rPr>
          <w:bCs/>
          <w:sz w:val="24"/>
        </w:rPr>
        <w:t>、基金财产清算小组：自出现《基金合同》终止事由之日起</w:t>
      </w:r>
      <w:r w:rsidRPr="004113D4">
        <w:rPr>
          <w:bCs/>
          <w:sz w:val="24"/>
        </w:rPr>
        <w:t>30</w:t>
      </w:r>
      <w:r w:rsidRPr="004113D4">
        <w:rPr>
          <w:bCs/>
          <w:sz w:val="24"/>
        </w:rPr>
        <w:t>个工作日内成立清算小组，基金管理人组织基金财产清算小组并在中国证监会的监督下进行基金清算。</w:t>
      </w:r>
    </w:p>
    <w:p w14:paraId="73D1E814" w14:textId="77777777" w:rsidR="0050707C" w:rsidRPr="004113D4" w:rsidRDefault="0050707C" w:rsidP="00167FF5">
      <w:pPr>
        <w:spacing w:line="360" w:lineRule="auto"/>
        <w:ind w:firstLineChars="200" w:firstLine="480"/>
        <w:rPr>
          <w:bCs/>
          <w:sz w:val="24"/>
        </w:rPr>
      </w:pPr>
      <w:r w:rsidRPr="004113D4">
        <w:rPr>
          <w:bCs/>
          <w:sz w:val="24"/>
        </w:rPr>
        <w:t>2</w:t>
      </w:r>
      <w:r w:rsidRPr="004113D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C14692" w14:textId="77777777" w:rsidR="0050707C" w:rsidRPr="004113D4" w:rsidRDefault="0050707C" w:rsidP="00167FF5">
      <w:pPr>
        <w:spacing w:line="360" w:lineRule="auto"/>
        <w:ind w:firstLineChars="200" w:firstLine="480"/>
        <w:rPr>
          <w:bCs/>
          <w:sz w:val="24"/>
        </w:rPr>
      </w:pPr>
      <w:r w:rsidRPr="004113D4">
        <w:rPr>
          <w:bCs/>
          <w:sz w:val="24"/>
        </w:rPr>
        <w:t>3</w:t>
      </w:r>
      <w:r w:rsidRPr="004113D4">
        <w:rPr>
          <w:bCs/>
          <w:sz w:val="24"/>
        </w:rPr>
        <w:t>、基金财产清算小组职责：基金财产清算小组负责基金财产的保管、清理、估价、变现和分配。基金财产清算小组可以依法进行必要的民事活动。</w:t>
      </w:r>
    </w:p>
    <w:p w14:paraId="4FBD30D2" w14:textId="77777777" w:rsidR="0050707C" w:rsidRPr="004113D4" w:rsidRDefault="0050707C" w:rsidP="00167FF5">
      <w:pPr>
        <w:spacing w:line="360" w:lineRule="auto"/>
        <w:ind w:firstLineChars="200" w:firstLine="480"/>
        <w:rPr>
          <w:bCs/>
          <w:sz w:val="24"/>
        </w:rPr>
      </w:pPr>
      <w:r w:rsidRPr="004113D4">
        <w:rPr>
          <w:bCs/>
          <w:sz w:val="24"/>
        </w:rPr>
        <w:t>4</w:t>
      </w:r>
      <w:r w:rsidRPr="004113D4">
        <w:rPr>
          <w:bCs/>
          <w:sz w:val="24"/>
        </w:rPr>
        <w:t>、基金财产清算程序：</w:t>
      </w:r>
    </w:p>
    <w:p w14:paraId="2806C3B4" w14:textId="77777777" w:rsidR="0050707C" w:rsidRPr="004113D4" w:rsidRDefault="0050707C" w:rsidP="00167FF5">
      <w:pPr>
        <w:spacing w:line="360" w:lineRule="auto"/>
        <w:ind w:firstLineChars="200" w:firstLine="480"/>
        <w:rPr>
          <w:bCs/>
          <w:sz w:val="24"/>
        </w:rPr>
      </w:pPr>
      <w:r w:rsidRPr="004113D4">
        <w:rPr>
          <w:bCs/>
          <w:sz w:val="24"/>
        </w:rPr>
        <w:lastRenderedPageBreak/>
        <w:t>（</w:t>
      </w:r>
      <w:r w:rsidRPr="004113D4">
        <w:rPr>
          <w:bCs/>
          <w:sz w:val="24"/>
        </w:rPr>
        <w:t>1</w:t>
      </w:r>
      <w:r w:rsidRPr="004113D4">
        <w:rPr>
          <w:bCs/>
          <w:sz w:val="24"/>
        </w:rPr>
        <w:t>）《基金合同》终止情形出现时，由基金财产清算小组统一接管基金；</w:t>
      </w:r>
    </w:p>
    <w:p w14:paraId="268E9AF2"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2</w:t>
      </w:r>
      <w:r w:rsidRPr="004113D4">
        <w:rPr>
          <w:bCs/>
          <w:sz w:val="24"/>
        </w:rPr>
        <w:t>）对基金财产和债权债务进行清理和确认；</w:t>
      </w:r>
    </w:p>
    <w:p w14:paraId="47DB057D"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3</w:t>
      </w:r>
      <w:r w:rsidRPr="004113D4">
        <w:rPr>
          <w:bCs/>
          <w:sz w:val="24"/>
        </w:rPr>
        <w:t>）对基金财产进行估值和变现；</w:t>
      </w:r>
    </w:p>
    <w:p w14:paraId="386E6281"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4</w:t>
      </w:r>
      <w:r w:rsidRPr="004113D4">
        <w:rPr>
          <w:bCs/>
          <w:sz w:val="24"/>
        </w:rPr>
        <w:t>）制作清算报告；</w:t>
      </w:r>
    </w:p>
    <w:p w14:paraId="7DC5BD62"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5</w:t>
      </w:r>
      <w:r w:rsidRPr="004113D4">
        <w:rPr>
          <w:bCs/>
          <w:sz w:val="24"/>
        </w:rPr>
        <w:t>）聘请会计师事务所对清算报告进行外部审计，聘请律师事务所对清算报告出具法律意见书；</w:t>
      </w:r>
    </w:p>
    <w:p w14:paraId="25FF6698"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6</w:t>
      </w:r>
      <w:r w:rsidRPr="004113D4">
        <w:rPr>
          <w:bCs/>
          <w:sz w:val="24"/>
        </w:rPr>
        <w:t>）将清算报告报中国证监会备案</w:t>
      </w:r>
      <w:r w:rsidRPr="004113D4">
        <w:rPr>
          <w:rFonts w:hint="eastAsia"/>
          <w:bCs/>
          <w:sz w:val="24"/>
        </w:rPr>
        <w:t>确认</w:t>
      </w:r>
      <w:r w:rsidRPr="004113D4">
        <w:rPr>
          <w:bCs/>
          <w:sz w:val="24"/>
        </w:rPr>
        <w:t>并公告</w:t>
      </w:r>
      <w:r w:rsidRPr="004113D4">
        <w:rPr>
          <w:rFonts w:hint="eastAsia"/>
          <w:bCs/>
          <w:sz w:val="24"/>
        </w:rPr>
        <w:t>；</w:t>
      </w:r>
    </w:p>
    <w:p w14:paraId="520F90C9" w14:textId="77777777" w:rsidR="0050707C" w:rsidRPr="004113D4" w:rsidRDefault="0050707C" w:rsidP="00167FF5">
      <w:pPr>
        <w:spacing w:line="360" w:lineRule="auto"/>
        <w:ind w:firstLineChars="200" w:firstLine="480"/>
        <w:rPr>
          <w:bCs/>
          <w:sz w:val="24"/>
        </w:rPr>
      </w:pPr>
      <w:r w:rsidRPr="004113D4">
        <w:rPr>
          <w:bCs/>
          <w:sz w:val="24"/>
        </w:rPr>
        <w:t>（</w:t>
      </w:r>
      <w:r w:rsidRPr="004113D4">
        <w:rPr>
          <w:bCs/>
          <w:sz w:val="24"/>
        </w:rPr>
        <w:t>7</w:t>
      </w:r>
      <w:r w:rsidRPr="004113D4">
        <w:rPr>
          <w:bCs/>
          <w:sz w:val="24"/>
        </w:rPr>
        <w:t>）对基金</w:t>
      </w:r>
      <w:r w:rsidRPr="004113D4">
        <w:rPr>
          <w:rFonts w:hint="eastAsia"/>
          <w:bCs/>
          <w:sz w:val="24"/>
        </w:rPr>
        <w:t>剩余</w:t>
      </w:r>
      <w:r w:rsidRPr="004113D4">
        <w:rPr>
          <w:bCs/>
          <w:sz w:val="24"/>
        </w:rPr>
        <w:t>财产进行分配</w:t>
      </w:r>
      <w:r w:rsidRPr="004113D4">
        <w:rPr>
          <w:rFonts w:hint="eastAsia"/>
          <w:bCs/>
          <w:sz w:val="24"/>
        </w:rPr>
        <w:t>。</w:t>
      </w:r>
    </w:p>
    <w:p w14:paraId="3A32585F" w14:textId="77777777" w:rsidR="0050707C" w:rsidRPr="004113D4" w:rsidRDefault="0050707C" w:rsidP="00167FF5">
      <w:pPr>
        <w:spacing w:line="360" w:lineRule="auto"/>
        <w:ind w:firstLineChars="200" w:firstLine="480"/>
        <w:rPr>
          <w:bCs/>
          <w:sz w:val="24"/>
        </w:rPr>
      </w:pPr>
      <w:r w:rsidRPr="004113D4">
        <w:rPr>
          <w:bCs/>
          <w:sz w:val="24"/>
        </w:rPr>
        <w:t>5</w:t>
      </w:r>
      <w:r w:rsidRPr="004113D4">
        <w:rPr>
          <w:bCs/>
          <w:sz w:val="24"/>
        </w:rPr>
        <w:t>、基金财产清算的期限为</w:t>
      </w:r>
      <w:r w:rsidRPr="004113D4">
        <w:rPr>
          <w:rFonts w:hint="eastAsia"/>
          <w:bCs/>
          <w:sz w:val="24"/>
        </w:rPr>
        <w:t>6</w:t>
      </w:r>
      <w:r w:rsidRPr="004113D4">
        <w:rPr>
          <w:bCs/>
          <w:sz w:val="24"/>
        </w:rPr>
        <w:t>个月</w:t>
      </w:r>
      <w:r w:rsidRPr="004113D4">
        <w:rPr>
          <w:rFonts w:hint="eastAsia"/>
          <w:bCs/>
          <w:sz w:val="24"/>
        </w:rPr>
        <w:t>，但因</w:t>
      </w:r>
      <w:r w:rsidRPr="004113D4">
        <w:rPr>
          <w:bCs/>
          <w:sz w:val="24"/>
        </w:rPr>
        <w:t>本</w:t>
      </w:r>
      <w:r w:rsidRPr="004113D4">
        <w:rPr>
          <w:rFonts w:hint="eastAsia"/>
          <w:bCs/>
          <w:sz w:val="24"/>
        </w:rPr>
        <w:t>基金所持证券的流动性</w:t>
      </w:r>
      <w:r w:rsidRPr="004113D4">
        <w:rPr>
          <w:bCs/>
          <w:sz w:val="24"/>
        </w:rPr>
        <w:t>受到限制而不能及时变现的，</w:t>
      </w:r>
      <w:r w:rsidRPr="004113D4">
        <w:rPr>
          <w:rFonts w:hint="eastAsia"/>
          <w:bCs/>
          <w:sz w:val="24"/>
        </w:rPr>
        <w:t>清算期限</w:t>
      </w:r>
      <w:r w:rsidRPr="004113D4">
        <w:rPr>
          <w:bCs/>
          <w:sz w:val="24"/>
        </w:rPr>
        <w:t>相应顺延。</w:t>
      </w:r>
    </w:p>
    <w:p w14:paraId="3874F6D3" w14:textId="77777777" w:rsidR="0050707C" w:rsidRPr="004113D4" w:rsidRDefault="0050707C" w:rsidP="00167FF5">
      <w:pPr>
        <w:spacing w:line="360" w:lineRule="auto"/>
        <w:ind w:firstLineChars="200" w:firstLine="480"/>
        <w:rPr>
          <w:bCs/>
          <w:sz w:val="24"/>
        </w:rPr>
      </w:pPr>
      <w:r w:rsidRPr="004113D4">
        <w:rPr>
          <w:rFonts w:hint="eastAsia"/>
          <w:bCs/>
          <w:sz w:val="24"/>
        </w:rPr>
        <w:t>（四）</w:t>
      </w:r>
      <w:r w:rsidRPr="004113D4">
        <w:rPr>
          <w:bCs/>
          <w:sz w:val="24"/>
        </w:rPr>
        <w:t>清算费用</w:t>
      </w:r>
    </w:p>
    <w:p w14:paraId="7A2DCCF9" w14:textId="77777777" w:rsidR="0050707C" w:rsidRPr="004113D4" w:rsidRDefault="0050707C" w:rsidP="00167FF5">
      <w:pPr>
        <w:spacing w:line="360" w:lineRule="auto"/>
        <w:ind w:firstLineChars="200" w:firstLine="480"/>
        <w:rPr>
          <w:bCs/>
          <w:sz w:val="24"/>
        </w:rPr>
      </w:pPr>
      <w:r w:rsidRPr="004113D4">
        <w:rPr>
          <w:bCs/>
          <w:sz w:val="24"/>
        </w:rPr>
        <w:t>清算费用是指基金财产清算小组在进行基金清算过程中发生的所有合理费用，清算费用由基金财产清算小组优先从基金财产中支付。</w:t>
      </w:r>
    </w:p>
    <w:p w14:paraId="4A1D61DF" w14:textId="77777777" w:rsidR="0050707C" w:rsidRPr="004113D4" w:rsidRDefault="0050707C" w:rsidP="00167FF5">
      <w:pPr>
        <w:spacing w:line="360" w:lineRule="auto"/>
        <w:ind w:firstLineChars="200" w:firstLine="480"/>
        <w:rPr>
          <w:bCs/>
          <w:sz w:val="24"/>
        </w:rPr>
      </w:pPr>
      <w:r w:rsidRPr="004113D4">
        <w:rPr>
          <w:rFonts w:hint="eastAsia"/>
          <w:bCs/>
          <w:sz w:val="24"/>
        </w:rPr>
        <w:t>（五）</w:t>
      </w:r>
      <w:r w:rsidRPr="004113D4">
        <w:rPr>
          <w:bCs/>
          <w:sz w:val="24"/>
        </w:rPr>
        <w:t>基金财产清算剩余资产的分配</w:t>
      </w:r>
    </w:p>
    <w:p w14:paraId="644073C3" w14:textId="77777777" w:rsidR="0050707C" w:rsidRPr="004113D4" w:rsidRDefault="0050707C" w:rsidP="00167FF5">
      <w:pPr>
        <w:spacing w:line="360" w:lineRule="auto"/>
        <w:ind w:firstLineChars="200" w:firstLine="480"/>
        <w:rPr>
          <w:bCs/>
          <w:sz w:val="24"/>
        </w:rPr>
      </w:pPr>
      <w:r w:rsidRPr="004113D4">
        <w:rPr>
          <w:bCs/>
          <w:sz w:val="24"/>
        </w:rPr>
        <w:t>依据基金财产清算的分配方案，将基金财产清算后的全部剩余资产扣除基金财产清算费用、交纳所欠税款并清偿基金债务后，按基金份额持有人持有的基金份额比例进行分配。</w:t>
      </w:r>
    </w:p>
    <w:p w14:paraId="17A5F22F" w14:textId="77777777" w:rsidR="0050707C" w:rsidRPr="004113D4" w:rsidRDefault="0050707C" w:rsidP="00167FF5">
      <w:pPr>
        <w:spacing w:line="360" w:lineRule="auto"/>
        <w:ind w:firstLineChars="200" w:firstLine="480"/>
        <w:rPr>
          <w:bCs/>
          <w:sz w:val="24"/>
        </w:rPr>
      </w:pPr>
      <w:r w:rsidRPr="004113D4">
        <w:rPr>
          <w:rFonts w:hint="eastAsia"/>
          <w:bCs/>
          <w:sz w:val="24"/>
        </w:rPr>
        <w:t>（六）</w:t>
      </w:r>
      <w:r w:rsidRPr="004113D4">
        <w:rPr>
          <w:bCs/>
          <w:sz w:val="24"/>
        </w:rPr>
        <w:t>基金财产清算的公告</w:t>
      </w:r>
    </w:p>
    <w:p w14:paraId="5448AF98" w14:textId="77777777" w:rsidR="0050707C" w:rsidRPr="004113D4" w:rsidRDefault="0050707C" w:rsidP="00167FF5">
      <w:pPr>
        <w:spacing w:line="360" w:lineRule="auto"/>
        <w:ind w:firstLineChars="200" w:firstLine="480"/>
        <w:rPr>
          <w:bCs/>
          <w:sz w:val="24"/>
        </w:rPr>
      </w:pPr>
      <w:r w:rsidRPr="004113D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4113D4">
        <w:rPr>
          <w:rFonts w:hint="eastAsia"/>
          <w:bCs/>
          <w:sz w:val="24"/>
        </w:rPr>
        <w:t>确认</w:t>
      </w:r>
      <w:r w:rsidRPr="004113D4">
        <w:rPr>
          <w:bCs/>
          <w:sz w:val="24"/>
        </w:rPr>
        <w:t>后</w:t>
      </w:r>
      <w:r w:rsidRPr="004113D4">
        <w:rPr>
          <w:rFonts w:hint="eastAsia"/>
          <w:bCs/>
          <w:sz w:val="24"/>
        </w:rPr>
        <w:t>5</w:t>
      </w:r>
      <w:r w:rsidRPr="004113D4">
        <w:rPr>
          <w:bCs/>
          <w:sz w:val="24"/>
        </w:rPr>
        <w:t>个工作日内由基金财产清算小组进行公告。</w:t>
      </w:r>
    </w:p>
    <w:p w14:paraId="03852EBE" w14:textId="77777777" w:rsidR="0050707C" w:rsidRPr="004113D4" w:rsidRDefault="0050707C" w:rsidP="00167FF5">
      <w:pPr>
        <w:spacing w:line="360" w:lineRule="auto"/>
        <w:ind w:firstLineChars="200" w:firstLine="480"/>
        <w:rPr>
          <w:bCs/>
          <w:sz w:val="24"/>
        </w:rPr>
      </w:pPr>
      <w:r w:rsidRPr="004113D4">
        <w:rPr>
          <w:rFonts w:hint="eastAsia"/>
          <w:bCs/>
          <w:sz w:val="24"/>
        </w:rPr>
        <w:t>（七）</w:t>
      </w:r>
      <w:r w:rsidRPr="004113D4">
        <w:rPr>
          <w:bCs/>
          <w:sz w:val="24"/>
        </w:rPr>
        <w:t>基金财产清算账册及文件的保存</w:t>
      </w:r>
    </w:p>
    <w:p w14:paraId="275EDE4E" w14:textId="77777777" w:rsidR="0050707C" w:rsidRPr="004113D4" w:rsidRDefault="0050707C" w:rsidP="00167FF5">
      <w:pPr>
        <w:spacing w:line="360" w:lineRule="auto"/>
        <w:ind w:firstLineChars="200" w:firstLine="480"/>
        <w:rPr>
          <w:bCs/>
          <w:sz w:val="24"/>
        </w:rPr>
      </w:pPr>
      <w:r w:rsidRPr="004113D4">
        <w:rPr>
          <w:bCs/>
          <w:sz w:val="24"/>
        </w:rPr>
        <w:t>基金财产清算账册及有关文件由基金托管人保存</w:t>
      </w:r>
      <w:r w:rsidRPr="004113D4">
        <w:rPr>
          <w:rFonts w:hint="eastAsia"/>
          <w:bCs/>
          <w:sz w:val="24"/>
        </w:rPr>
        <w:t>15</w:t>
      </w:r>
      <w:r w:rsidRPr="004113D4">
        <w:rPr>
          <w:bCs/>
          <w:sz w:val="24"/>
        </w:rPr>
        <w:t>年以上。</w:t>
      </w:r>
    </w:p>
    <w:p w14:paraId="7D832169" w14:textId="77777777" w:rsidR="00F105E8" w:rsidRPr="004113D4" w:rsidRDefault="00F105E8" w:rsidP="00167FF5">
      <w:pPr>
        <w:spacing w:line="360" w:lineRule="auto"/>
        <w:ind w:firstLineChars="200" w:firstLine="480"/>
        <w:rPr>
          <w:sz w:val="24"/>
        </w:rPr>
      </w:pPr>
    </w:p>
    <w:p w14:paraId="2AA5B980" w14:textId="77777777" w:rsidR="00F105E8" w:rsidRPr="004113D4" w:rsidRDefault="00F105E8" w:rsidP="00167FF5">
      <w:pPr>
        <w:spacing w:line="360" w:lineRule="auto"/>
        <w:ind w:firstLineChars="200" w:firstLine="482"/>
        <w:rPr>
          <w:b/>
          <w:sz w:val="24"/>
        </w:rPr>
      </w:pPr>
      <w:r w:rsidRPr="004113D4">
        <w:rPr>
          <w:rFonts w:hint="eastAsia"/>
          <w:b/>
          <w:sz w:val="24"/>
        </w:rPr>
        <w:t>五、</w:t>
      </w:r>
      <w:r w:rsidRPr="004113D4">
        <w:rPr>
          <w:rFonts w:hint="eastAsia"/>
          <w:b/>
          <w:sz w:val="24"/>
        </w:rPr>
        <w:t xml:space="preserve"> </w:t>
      </w:r>
      <w:r w:rsidRPr="004113D4">
        <w:rPr>
          <w:rFonts w:hint="eastAsia"/>
          <w:b/>
          <w:sz w:val="24"/>
        </w:rPr>
        <w:t>争议的处理和适用的法律</w:t>
      </w:r>
    </w:p>
    <w:p w14:paraId="32CA1CD2" w14:textId="77777777" w:rsidR="0050707C" w:rsidRPr="004113D4" w:rsidRDefault="0050707C" w:rsidP="00167FF5">
      <w:pPr>
        <w:spacing w:line="360" w:lineRule="auto"/>
        <w:ind w:firstLineChars="200" w:firstLine="480"/>
        <w:rPr>
          <w:bCs/>
          <w:sz w:val="24"/>
        </w:rPr>
      </w:pPr>
      <w:r w:rsidRPr="004113D4">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0EC07C68" w14:textId="77777777" w:rsidR="0050707C" w:rsidRPr="004113D4" w:rsidRDefault="0050707C" w:rsidP="00167FF5">
      <w:pPr>
        <w:spacing w:line="360" w:lineRule="auto"/>
        <w:ind w:firstLineChars="200" w:firstLine="480"/>
        <w:rPr>
          <w:bCs/>
          <w:sz w:val="24"/>
        </w:rPr>
      </w:pPr>
      <w:r w:rsidRPr="004113D4">
        <w:rPr>
          <w:rFonts w:hint="eastAsia"/>
          <w:bCs/>
          <w:sz w:val="24"/>
        </w:rPr>
        <w:t>争议处理期间，基金合同当事人应恪守各自的职责，继续忠实、勤勉、尽责地履行基金</w:t>
      </w:r>
      <w:r w:rsidRPr="004113D4">
        <w:rPr>
          <w:rFonts w:hint="eastAsia"/>
          <w:bCs/>
          <w:sz w:val="24"/>
        </w:rPr>
        <w:lastRenderedPageBreak/>
        <w:t>合同规定的义务，维护基金份额持有人的合法权益。</w:t>
      </w:r>
    </w:p>
    <w:p w14:paraId="09716CA3" w14:textId="77777777" w:rsidR="0050707C" w:rsidRPr="004113D4" w:rsidRDefault="0050707C" w:rsidP="00167FF5">
      <w:pPr>
        <w:spacing w:line="360" w:lineRule="auto"/>
        <w:ind w:firstLineChars="200" w:firstLine="480"/>
        <w:rPr>
          <w:bCs/>
          <w:sz w:val="24"/>
        </w:rPr>
      </w:pPr>
      <w:r w:rsidRPr="004113D4">
        <w:rPr>
          <w:rFonts w:hint="eastAsia"/>
          <w:bCs/>
          <w:sz w:val="24"/>
        </w:rPr>
        <w:t>《基金合同》受中国法律管辖。</w:t>
      </w:r>
    </w:p>
    <w:p w14:paraId="5F616E4C" w14:textId="77777777" w:rsidR="00F105E8" w:rsidRPr="004113D4" w:rsidRDefault="00F105E8" w:rsidP="00167FF5">
      <w:pPr>
        <w:spacing w:line="360" w:lineRule="auto"/>
        <w:ind w:firstLineChars="200" w:firstLine="480"/>
        <w:rPr>
          <w:sz w:val="24"/>
        </w:rPr>
      </w:pPr>
    </w:p>
    <w:p w14:paraId="37D14595" w14:textId="77777777" w:rsidR="00F105E8" w:rsidRPr="004113D4" w:rsidRDefault="00F105E8" w:rsidP="00167FF5">
      <w:pPr>
        <w:spacing w:line="360" w:lineRule="auto"/>
        <w:ind w:firstLineChars="200" w:firstLine="482"/>
        <w:rPr>
          <w:b/>
          <w:sz w:val="24"/>
        </w:rPr>
      </w:pPr>
      <w:r w:rsidRPr="004113D4">
        <w:rPr>
          <w:rFonts w:hint="eastAsia"/>
          <w:b/>
          <w:sz w:val="24"/>
        </w:rPr>
        <w:t>六、</w:t>
      </w:r>
      <w:r w:rsidRPr="004113D4">
        <w:rPr>
          <w:rFonts w:hint="eastAsia"/>
          <w:b/>
          <w:sz w:val="24"/>
        </w:rPr>
        <w:t xml:space="preserve"> </w:t>
      </w:r>
      <w:r w:rsidRPr="004113D4">
        <w:rPr>
          <w:rFonts w:hint="eastAsia"/>
          <w:b/>
          <w:sz w:val="24"/>
        </w:rPr>
        <w:t>基金合同存放地和投资者取得合同的方式</w:t>
      </w:r>
    </w:p>
    <w:p w14:paraId="72673526" w14:textId="77777777" w:rsidR="00C60B58" w:rsidRPr="004113D4" w:rsidRDefault="00F105E8" w:rsidP="00167FF5">
      <w:pPr>
        <w:spacing w:line="360" w:lineRule="auto"/>
        <w:ind w:firstLineChars="200" w:firstLine="480"/>
        <w:rPr>
          <w:b/>
          <w:sz w:val="24"/>
        </w:rPr>
      </w:pPr>
      <w:r w:rsidRPr="004113D4">
        <w:rPr>
          <w:bCs/>
          <w:sz w:val="24"/>
          <w:szCs w:val="20"/>
        </w:rPr>
        <w:t>《基金合同》可印制成册，供投资者在基金管理人、基金托管人、销售机构的办公场所和营业场所查阅。</w:t>
      </w:r>
    </w:p>
    <w:p w14:paraId="7C6EF2B4" w14:textId="77777777" w:rsidR="00075CAC" w:rsidRPr="004113D4" w:rsidRDefault="00CD34D1" w:rsidP="00167FF5">
      <w:pPr>
        <w:pStyle w:val="11"/>
        <w:spacing w:line="360" w:lineRule="auto"/>
        <w:rPr>
          <w:rFonts w:ascii="Times New Roman" w:eastAsia="宋体"/>
          <w:b/>
          <w:bCs/>
          <w:szCs w:val="24"/>
        </w:rPr>
      </w:pPr>
      <w:r w:rsidRPr="004113D4">
        <w:br w:type="page"/>
      </w:r>
      <w:bookmarkStart w:id="128" w:name="_Toc304121844"/>
      <w:bookmarkStart w:id="129" w:name="_Toc4680257"/>
      <w:r w:rsidR="00075CAC" w:rsidRPr="004113D4">
        <w:rPr>
          <w:rFonts w:ascii="Times New Roman" w:eastAsia="宋体"/>
          <w:b/>
          <w:bCs/>
          <w:szCs w:val="24"/>
        </w:rPr>
        <w:lastRenderedPageBreak/>
        <w:t>第十九部分</w:t>
      </w:r>
      <w:r w:rsidR="00075CAC" w:rsidRPr="004113D4">
        <w:rPr>
          <w:rFonts w:ascii="Times New Roman" w:eastAsia="宋体"/>
          <w:b/>
          <w:bCs/>
          <w:szCs w:val="24"/>
        </w:rPr>
        <w:t xml:space="preserve">  </w:t>
      </w:r>
      <w:r w:rsidR="00075CAC" w:rsidRPr="004113D4">
        <w:rPr>
          <w:rFonts w:ascii="Times New Roman" w:eastAsia="宋体"/>
          <w:b/>
          <w:bCs/>
          <w:szCs w:val="24"/>
        </w:rPr>
        <w:t>基金托管协议的内容摘要</w:t>
      </w:r>
      <w:bookmarkEnd w:id="128"/>
      <w:bookmarkEnd w:id="129"/>
    </w:p>
    <w:p w14:paraId="4761E5FE" w14:textId="77777777" w:rsidR="003F0762" w:rsidRPr="004113D4" w:rsidRDefault="003F0762" w:rsidP="00167FF5">
      <w:pPr>
        <w:spacing w:line="360" w:lineRule="auto"/>
        <w:ind w:firstLineChars="200" w:firstLine="482"/>
        <w:rPr>
          <w:b/>
          <w:kern w:val="0"/>
          <w:sz w:val="24"/>
        </w:rPr>
      </w:pPr>
      <w:bookmarkStart w:id="130" w:name="_Toc12357176"/>
      <w:bookmarkStart w:id="131" w:name="_Toc21073396"/>
      <w:bookmarkStart w:id="132" w:name="_Toc147463123"/>
      <w:r w:rsidRPr="004113D4">
        <w:rPr>
          <w:b/>
          <w:kern w:val="0"/>
          <w:sz w:val="24"/>
        </w:rPr>
        <w:t>一、基金托管协议当事人</w:t>
      </w:r>
    </w:p>
    <w:p w14:paraId="11C10BD5" w14:textId="77777777" w:rsidR="00411FE9" w:rsidRPr="004113D4" w:rsidRDefault="00411FE9" w:rsidP="00167FF5">
      <w:pPr>
        <w:spacing w:line="360" w:lineRule="auto"/>
        <w:ind w:firstLineChars="200" w:firstLine="480"/>
        <w:rPr>
          <w:rFonts w:ascii="宋体" w:hAnsi="宋体" w:cs="Arial"/>
          <w:bCs/>
          <w:kern w:val="0"/>
          <w:sz w:val="24"/>
        </w:rPr>
      </w:pPr>
      <w:bookmarkStart w:id="133" w:name="_Toc22454433"/>
      <w:bookmarkStart w:id="134" w:name="_Toc48703885"/>
      <w:r w:rsidRPr="004113D4">
        <w:rPr>
          <w:rFonts w:ascii="宋体" w:hAnsi="宋体" w:cs="Arial" w:hint="eastAsia"/>
          <w:bCs/>
          <w:kern w:val="0"/>
          <w:sz w:val="24"/>
        </w:rPr>
        <w:t>（一）基金管理人（或简称“管理人”）</w:t>
      </w:r>
    </w:p>
    <w:p w14:paraId="35EF9397"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名称：广发基金管理有限公司</w:t>
      </w:r>
    </w:p>
    <w:p w14:paraId="42FDDDF3"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住所：广东省珠海市横琴新区宝华路6号105室—49848（集中办公区）</w:t>
      </w:r>
    </w:p>
    <w:p w14:paraId="203881CE"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法定代表人: 孙树明</w:t>
      </w:r>
    </w:p>
    <w:p w14:paraId="32D87D1A"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成立时间：2003年8月5日</w:t>
      </w:r>
    </w:p>
    <w:p w14:paraId="364409F0"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批准设立机关：中国证券监督管理委员会</w:t>
      </w:r>
    </w:p>
    <w:p w14:paraId="6B3E1E91"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批准设立文号：证监基金字[2003]91号</w:t>
      </w:r>
    </w:p>
    <w:p w14:paraId="49278D79"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组织形式：有限责任公司</w:t>
      </w:r>
    </w:p>
    <w:p w14:paraId="0D6B2AE9"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注册资本：1.2688亿元人民币</w:t>
      </w:r>
    </w:p>
    <w:p w14:paraId="6359D8DA"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经营范围：基金募集、基金销售、资产管理、中国证监会许可的其他业务</w:t>
      </w:r>
    </w:p>
    <w:p w14:paraId="08E1037B"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存续期间：持续经营</w:t>
      </w:r>
    </w:p>
    <w:p w14:paraId="3B4F48D2" w14:textId="77777777" w:rsidR="00411FE9" w:rsidRPr="004113D4" w:rsidRDefault="00411FE9" w:rsidP="00167FF5">
      <w:pPr>
        <w:spacing w:line="360" w:lineRule="auto"/>
        <w:ind w:firstLineChars="200" w:firstLine="480"/>
        <w:rPr>
          <w:rFonts w:ascii="宋体" w:hAnsi="宋体" w:cs="Arial"/>
          <w:bCs/>
          <w:kern w:val="0"/>
          <w:sz w:val="24"/>
        </w:rPr>
      </w:pPr>
      <w:r w:rsidRPr="004113D4">
        <w:rPr>
          <w:rFonts w:ascii="宋体" w:hAnsi="宋体" w:cs="Arial" w:hint="eastAsia"/>
          <w:bCs/>
          <w:kern w:val="0"/>
          <w:sz w:val="24"/>
        </w:rPr>
        <w:t>（二）基金托管人（或简称“托管人”）</w:t>
      </w:r>
    </w:p>
    <w:p w14:paraId="43EDB609"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名称：中国工商银行股份有限公司</w:t>
      </w:r>
    </w:p>
    <w:p w14:paraId="116D5130"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住所：北京市西城区复兴门内大街</w:t>
      </w:r>
      <w:r w:rsidRPr="004113D4">
        <w:rPr>
          <w:rFonts w:ascii="宋体" w:hAnsi="宋体"/>
          <w:sz w:val="24"/>
        </w:rPr>
        <w:t>55</w:t>
      </w:r>
      <w:r w:rsidRPr="004113D4">
        <w:rPr>
          <w:rFonts w:ascii="宋体" w:hAnsi="宋体" w:hint="eastAsia"/>
          <w:sz w:val="24"/>
        </w:rPr>
        <w:t>号（100032）</w:t>
      </w:r>
    </w:p>
    <w:p w14:paraId="29D050B7"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法定代表人：陈四清</w:t>
      </w:r>
    </w:p>
    <w:p w14:paraId="37B551C0"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电话：（</w:t>
      </w:r>
      <w:r w:rsidRPr="004113D4">
        <w:rPr>
          <w:rFonts w:ascii="宋体" w:hAnsi="宋体"/>
          <w:sz w:val="24"/>
        </w:rPr>
        <w:t>010</w:t>
      </w:r>
      <w:r w:rsidRPr="004113D4">
        <w:rPr>
          <w:rFonts w:ascii="宋体" w:hAnsi="宋体" w:hint="eastAsia"/>
          <w:sz w:val="24"/>
        </w:rPr>
        <w:t>）</w:t>
      </w:r>
      <w:r w:rsidRPr="004113D4">
        <w:rPr>
          <w:rFonts w:ascii="宋体" w:hAnsi="宋体"/>
          <w:sz w:val="24"/>
        </w:rPr>
        <w:t>6610</w:t>
      </w:r>
      <w:r w:rsidRPr="004113D4">
        <w:rPr>
          <w:rFonts w:ascii="宋体" w:hAnsi="宋体" w:hint="eastAsia"/>
          <w:sz w:val="24"/>
        </w:rPr>
        <w:t>5799</w:t>
      </w:r>
    </w:p>
    <w:p w14:paraId="420E015A"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传真：（</w:t>
      </w:r>
      <w:r w:rsidRPr="004113D4">
        <w:rPr>
          <w:rFonts w:ascii="宋体" w:hAnsi="宋体"/>
          <w:sz w:val="24"/>
        </w:rPr>
        <w:t>010</w:t>
      </w:r>
      <w:r w:rsidRPr="004113D4">
        <w:rPr>
          <w:rFonts w:ascii="宋体" w:hAnsi="宋体" w:hint="eastAsia"/>
          <w:sz w:val="24"/>
        </w:rPr>
        <w:t>）</w:t>
      </w:r>
      <w:r w:rsidRPr="004113D4">
        <w:rPr>
          <w:rFonts w:ascii="宋体" w:hAnsi="宋体"/>
          <w:sz w:val="24"/>
        </w:rPr>
        <w:t>6610</w:t>
      </w:r>
      <w:r w:rsidRPr="004113D4">
        <w:rPr>
          <w:rFonts w:ascii="宋体" w:hAnsi="宋体" w:hint="eastAsia"/>
          <w:sz w:val="24"/>
        </w:rPr>
        <w:t>5798</w:t>
      </w:r>
    </w:p>
    <w:p w14:paraId="2E56A1ED"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联系人：郭明</w:t>
      </w:r>
    </w:p>
    <w:p w14:paraId="4C8EDED5"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成立时间：</w:t>
      </w:r>
      <w:r w:rsidRPr="004113D4">
        <w:rPr>
          <w:rFonts w:ascii="宋体" w:hAnsi="宋体"/>
          <w:sz w:val="24"/>
        </w:rPr>
        <w:t>1984</w:t>
      </w:r>
      <w:r w:rsidRPr="004113D4">
        <w:rPr>
          <w:rFonts w:ascii="宋体" w:hAnsi="宋体" w:hint="eastAsia"/>
          <w:sz w:val="24"/>
        </w:rPr>
        <w:t>年</w:t>
      </w:r>
      <w:r w:rsidRPr="004113D4">
        <w:rPr>
          <w:rFonts w:ascii="宋体" w:hAnsi="宋体"/>
          <w:sz w:val="24"/>
        </w:rPr>
        <w:t>1</w:t>
      </w:r>
      <w:r w:rsidRPr="004113D4">
        <w:rPr>
          <w:rFonts w:ascii="宋体" w:hAnsi="宋体" w:hint="eastAsia"/>
          <w:sz w:val="24"/>
        </w:rPr>
        <w:t>月</w:t>
      </w:r>
      <w:r w:rsidRPr="004113D4">
        <w:rPr>
          <w:rFonts w:ascii="宋体" w:hAnsi="宋体"/>
          <w:sz w:val="24"/>
        </w:rPr>
        <w:t>1</w:t>
      </w:r>
      <w:r w:rsidRPr="004113D4">
        <w:rPr>
          <w:rFonts w:ascii="宋体" w:hAnsi="宋体" w:hint="eastAsia"/>
          <w:sz w:val="24"/>
        </w:rPr>
        <w:t>日</w:t>
      </w:r>
    </w:p>
    <w:p w14:paraId="20077423"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组织形式：股份有限公司</w:t>
      </w:r>
    </w:p>
    <w:p w14:paraId="58FF25A0" w14:textId="5DE693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注册资本：</w:t>
      </w:r>
      <w:r w:rsidR="00B00B8D" w:rsidRPr="004113D4">
        <w:rPr>
          <w:rFonts w:ascii="宋体" w:hAnsi="宋体"/>
          <w:sz w:val="24"/>
        </w:rPr>
        <w:t>人民币</w:t>
      </w:r>
      <w:r w:rsidR="00B00B15" w:rsidRPr="004113D4">
        <w:rPr>
          <w:rFonts w:ascii="宋体" w:hAnsi="宋体" w:hint="eastAsia"/>
          <w:sz w:val="24"/>
        </w:rPr>
        <w:t>35,640,625.71</w:t>
      </w:r>
      <w:r w:rsidR="00B00B8D" w:rsidRPr="004113D4">
        <w:rPr>
          <w:rFonts w:ascii="宋体" w:hAnsi="宋体"/>
          <w:sz w:val="24"/>
        </w:rPr>
        <w:t>万元</w:t>
      </w:r>
    </w:p>
    <w:p w14:paraId="4F534CD5" w14:textId="77777777" w:rsidR="002237DE" w:rsidRPr="004113D4" w:rsidRDefault="002237DE" w:rsidP="00167FF5">
      <w:pPr>
        <w:spacing w:line="360" w:lineRule="auto"/>
        <w:ind w:firstLineChars="200" w:firstLine="480"/>
        <w:rPr>
          <w:rFonts w:ascii="宋体" w:hAnsi="宋体"/>
          <w:sz w:val="24"/>
          <w:szCs w:val="21"/>
        </w:rPr>
      </w:pPr>
      <w:r w:rsidRPr="004113D4">
        <w:rPr>
          <w:rFonts w:ascii="宋体" w:hAnsi="宋体" w:hint="eastAsia"/>
          <w:sz w:val="24"/>
        </w:rPr>
        <w:t>批准设立机关和设立文号：国务院《关于中国人民银行专门行使中央银行职能的决定》</w:t>
      </w:r>
      <w:r w:rsidRPr="004113D4">
        <w:rPr>
          <w:rFonts w:ascii="宋体" w:hAnsi="宋体" w:hint="eastAsia"/>
          <w:sz w:val="24"/>
          <w:szCs w:val="21"/>
        </w:rPr>
        <w:t>（国发[1983]146号）</w:t>
      </w:r>
    </w:p>
    <w:p w14:paraId="1EE4BA82" w14:textId="77777777" w:rsidR="002237DE" w:rsidRPr="004113D4" w:rsidRDefault="002237DE" w:rsidP="00167FF5">
      <w:pPr>
        <w:spacing w:line="360" w:lineRule="auto"/>
        <w:ind w:firstLineChars="200" w:firstLine="480"/>
        <w:rPr>
          <w:rFonts w:ascii="宋体" w:hAnsi="宋体"/>
          <w:sz w:val="24"/>
        </w:rPr>
      </w:pPr>
      <w:r w:rsidRPr="004113D4">
        <w:rPr>
          <w:rFonts w:ascii="宋体" w:hAnsi="宋体" w:hint="eastAsia"/>
          <w:sz w:val="24"/>
        </w:rPr>
        <w:t>存续期间：持续经营</w:t>
      </w:r>
    </w:p>
    <w:p w14:paraId="39C6ABC9" w14:textId="77777777" w:rsidR="00411FE9" w:rsidRPr="004113D4" w:rsidRDefault="00411FE9" w:rsidP="00167FF5">
      <w:pPr>
        <w:spacing w:line="360" w:lineRule="auto"/>
        <w:ind w:firstLineChars="200" w:firstLine="480"/>
        <w:rPr>
          <w:rFonts w:ascii="宋体" w:hAnsi="宋体" w:cs="Arial"/>
          <w:bCs/>
          <w:kern w:val="0"/>
          <w:sz w:val="24"/>
        </w:rPr>
      </w:pPr>
    </w:p>
    <w:p w14:paraId="15B9002F" w14:textId="77777777" w:rsidR="003F0762" w:rsidRPr="004113D4" w:rsidRDefault="006D3CA1" w:rsidP="00167FF5">
      <w:pPr>
        <w:spacing w:line="360" w:lineRule="auto"/>
        <w:ind w:firstLineChars="250" w:firstLine="602"/>
        <w:rPr>
          <w:b/>
          <w:sz w:val="24"/>
        </w:rPr>
      </w:pPr>
      <w:bookmarkStart w:id="135" w:name="OLE_LINK6"/>
      <w:bookmarkStart w:id="136" w:name="OLE_LINK7"/>
      <w:bookmarkEnd w:id="133"/>
      <w:bookmarkEnd w:id="134"/>
      <w:r w:rsidRPr="004113D4">
        <w:rPr>
          <w:b/>
          <w:sz w:val="24"/>
        </w:rPr>
        <w:t>二、</w:t>
      </w:r>
      <w:r w:rsidR="003F0762" w:rsidRPr="004113D4">
        <w:rPr>
          <w:b/>
          <w:sz w:val="24"/>
        </w:rPr>
        <w:t>基金托管人对基金管理人的业务监督和核查</w:t>
      </w:r>
    </w:p>
    <w:p w14:paraId="54DEDE35"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lastRenderedPageBreak/>
        <w:t>（一）基金托管人对基金管理人的投资行为行使监督权</w:t>
      </w:r>
    </w:p>
    <w:p w14:paraId="04FF6B8D"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1、基金托管人根据有关法律法规的规定和《基金合同》的约定，对下述基金投资范围、投资对象进行监督。</w:t>
      </w:r>
    </w:p>
    <w:p w14:paraId="55CDC0F6"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本基金将投资于以下金融工具：</w:t>
      </w:r>
    </w:p>
    <w:p w14:paraId="72205E2F" w14:textId="71B41F48" w:rsidR="00BF37E4" w:rsidRPr="004113D4" w:rsidRDefault="00BF37E4" w:rsidP="00BF37E4">
      <w:pPr>
        <w:spacing w:line="360" w:lineRule="auto"/>
        <w:ind w:firstLineChars="250" w:firstLine="600"/>
        <w:rPr>
          <w:rFonts w:ascii="宋体" w:hAnsi="宋体"/>
          <w:bCs/>
          <w:sz w:val="24"/>
          <w:szCs w:val="21"/>
        </w:rPr>
      </w:pPr>
      <w:r w:rsidRPr="004113D4">
        <w:rPr>
          <w:rFonts w:ascii="宋体" w:hAnsi="宋体" w:hint="eastAsia"/>
          <w:bCs/>
          <w:sz w:val="24"/>
          <w:szCs w:val="21"/>
        </w:rPr>
        <w:t>本基金的投资范围为具有良好流动性的金融工具，包括港股通标的股票、境内依法发行上市的股票（包括中小板、创业板及其他</w:t>
      </w:r>
      <w:r w:rsidR="00B00B15" w:rsidRPr="004113D4">
        <w:rPr>
          <w:rFonts w:ascii="宋体" w:hAnsi="宋体" w:hint="eastAsia"/>
          <w:bCs/>
          <w:sz w:val="24"/>
          <w:szCs w:val="21"/>
        </w:rPr>
        <w:t>依法发行</w:t>
      </w:r>
      <w:r w:rsidRPr="004113D4">
        <w:rPr>
          <w:rFonts w:ascii="宋体" w:hAnsi="宋体" w:hint="eastAsia"/>
          <w:bCs/>
          <w:sz w:val="24"/>
          <w:szCs w:val="21"/>
        </w:rPr>
        <w:t>上市的股票）、债券（包括国内依法发行和上市交易的国债、金融债、企业债、公司债、次级债、可转换债券、分离交易可转债、央行票据、中期票据、短期融资券以及经法律法规或中国证监会允许投资的其他债券类金融工具）、资产支持证券、同业存单、货币市场工具、股指期货、国债期货以及法律法规或中国证监会允许基金投资的其他金融工具（但须符合中国证监会相关规定）。</w:t>
      </w:r>
    </w:p>
    <w:p w14:paraId="5ECA2583" w14:textId="77777777" w:rsidR="00BF37E4" w:rsidRPr="004113D4" w:rsidRDefault="00BF37E4" w:rsidP="00BF37E4">
      <w:pPr>
        <w:spacing w:line="360" w:lineRule="auto"/>
        <w:ind w:firstLineChars="250" w:firstLine="600"/>
        <w:rPr>
          <w:rFonts w:ascii="宋体" w:hAnsi="宋体"/>
          <w:bCs/>
          <w:sz w:val="24"/>
          <w:szCs w:val="21"/>
        </w:rPr>
      </w:pPr>
      <w:r w:rsidRPr="004113D4">
        <w:rPr>
          <w:rFonts w:ascii="宋体" w:hAnsi="宋体" w:hint="eastAsia"/>
          <w:bCs/>
          <w:sz w:val="24"/>
          <w:szCs w:val="21"/>
        </w:rPr>
        <w:t>如法律法规或监管机构以后允许基金投资其他品种，基金管理人在履行适当程序后，可以将其纳入投资范围，并可依据届时有效的法律法规适时合理地调整投资范围。</w:t>
      </w:r>
    </w:p>
    <w:p w14:paraId="0EC0B7CA" w14:textId="77777777" w:rsidR="00BF37E4" w:rsidRPr="004113D4" w:rsidRDefault="00BF37E4" w:rsidP="00705E34">
      <w:pPr>
        <w:spacing w:line="360" w:lineRule="auto"/>
        <w:ind w:firstLineChars="250" w:firstLine="600"/>
        <w:rPr>
          <w:rFonts w:ascii="宋体" w:hAnsi="宋体"/>
          <w:bCs/>
          <w:sz w:val="24"/>
          <w:szCs w:val="21"/>
        </w:rPr>
      </w:pPr>
      <w:r w:rsidRPr="004113D4">
        <w:rPr>
          <w:rFonts w:ascii="宋体" w:hAnsi="宋体" w:hint="eastAsia"/>
          <w:bCs/>
          <w:sz w:val="24"/>
          <w:szCs w:val="21"/>
        </w:rPr>
        <w:t>未来，如内地和香港期货市场交易互联互通机制开通后，按照相关法律法规或监管机构政策规定，本基金也可通过该机制买卖规定范围内的期货合约以达到套期保值的目的。</w:t>
      </w:r>
    </w:p>
    <w:p w14:paraId="7FE209FB"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本基金不得投资于相关法律、法规、部门规章及《基金合同》禁止投资的投资工具。</w:t>
      </w:r>
    </w:p>
    <w:p w14:paraId="1DA5F126"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2、基金托管人根据有关法律法规的规定及《基金合同》的约定对下述基金投融资比例进行监督：</w:t>
      </w:r>
    </w:p>
    <w:p w14:paraId="0221082A" w14:textId="7878F7B3"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（1）按法律法规的规定及《基金合同》的约定，</w:t>
      </w:r>
      <w:r w:rsidR="00BF37E4" w:rsidRPr="004113D4">
        <w:rPr>
          <w:rFonts w:ascii="宋体" w:hAnsi="宋体" w:hint="eastAsia"/>
          <w:bCs/>
          <w:sz w:val="24"/>
          <w:szCs w:val="21"/>
        </w:rPr>
        <w:t>本基金投资组合中股票资产占基金资产的比例为80%-95%，其中投资于港股通标的股票的比例不低于非现金基金资产的80%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14:paraId="4842E011"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如未来法律法规或监管机构对投资比例要求有变更的，基金管理人在履行适当程序后，可以做出相应调整。</w:t>
      </w:r>
    </w:p>
    <w:p w14:paraId="489AB77B"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 xml:space="preserve">（2）根据法律法规的规定及《基金合同》的约定，本基金投资组合遵循以下投资限制： </w:t>
      </w:r>
    </w:p>
    <w:p w14:paraId="727DC937"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基金的投资组合应遵循以下限制：</w:t>
      </w:r>
    </w:p>
    <w:p w14:paraId="68C2371E" w14:textId="5F3035F9" w:rsidR="00BF37E4" w:rsidRPr="004113D4" w:rsidRDefault="00BF37E4" w:rsidP="00BF37E4">
      <w:pPr>
        <w:spacing w:line="360" w:lineRule="auto"/>
        <w:ind w:firstLineChars="200" w:firstLine="480"/>
        <w:rPr>
          <w:sz w:val="24"/>
        </w:rPr>
      </w:pPr>
      <w:r w:rsidRPr="004113D4">
        <w:rPr>
          <w:rFonts w:hint="eastAsia"/>
          <w:sz w:val="24"/>
        </w:rPr>
        <w:t>1</w:t>
      </w:r>
      <w:r w:rsidRPr="004113D4">
        <w:rPr>
          <w:rFonts w:hint="eastAsia"/>
          <w:sz w:val="24"/>
        </w:rPr>
        <w:t>）本基金投资组合中股票资产占基金资产的比例为</w:t>
      </w:r>
      <w:r w:rsidRPr="004113D4">
        <w:rPr>
          <w:rFonts w:hint="eastAsia"/>
          <w:sz w:val="24"/>
        </w:rPr>
        <w:t>80%-95%</w:t>
      </w:r>
      <w:r w:rsidRPr="004113D4">
        <w:rPr>
          <w:rFonts w:hint="eastAsia"/>
          <w:sz w:val="24"/>
        </w:rPr>
        <w:t>，其中投资于港股通标的股票的比例不低于非现金基金资产的</w:t>
      </w:r>
      <w:r w:rsidRPr="004113D4">
        <w:rPr>
          <w:rFonts w:hint="eastAsia"/>
          <w:sz w:val="24"/>
        </w:rPr>
        <w:t>80%</w:t>
      </w:r>
      <w:r w:rsidRPr="004113D4">
        <w:rPr>
          <w:rFonts w:hint="eastAsia"/>
          <w:sz w:val="24"/>
        </w:rPr>
        <w:t>；</w:t>
      </w:r>
    </w:p>
    <w:p w14:paraId="7DC970A8" w14:textId="5CE585CB" w:rsidR="00BF37E4" w:rsidRPr="004113D4" w:rsidRDefault="00BF37E4" w:rsidP="00BF37E4">
      <w:pPr>
        <w:spacing w:line="360" w:lineRule="auto"/>
        <w:ind w:firstLineChars="200" w:firstLine="480"/>
        <w:rPr>
          <w:sz w:val="24"/>
        </w:rPr>
      </w:pPr>
      <w:r w:rsidRPr="004113D4">
        <w:rPr>
          <w:rFonts w:hint="eastAsia"/>
          <w:sz w:val="24"/>
        </w:rPr>
        <w:lastRenderedPageBreak/>
        <w:t>2</w:t>
      </w:r>
      <w:r w:rsidRPr="004113D4">
        <w:rPr>
          <w:rFonts w:hint="eastAsia"/>
          <w:sz w:val="24"/>
        </w:rPr>
        <w:t>）每个交易日日终在扣除股指期货合约和国债期货合约需缴纳的交易保证金后，应当保持现金或者到期日在一年以内的政府债券不低于基金资产净值的</w:t>
      </w:r>
      <w:r w:rsidRPr="004113D4">
        <w:rPr>
          <w:rFonts w:hint="eastAsia"/>
          <w:sz w:val="24"/>
        </w:rPr>
        <w:t>5%</w:t>
      </w:r>
      <w:r w:rsidRPr="004113D4">
        <w:rPr>
          <w:rFonts w:hint="eastAsia"/>
          <w:sz w:val="24"/>
        </w:rPr>
        <w:t>，其中现金不得包括结算备付金、存出保证金及应收申购款等；</w:t>
      </w:r>
    </w:p>
    <w:p w14:paraId="33F3D96A" w14:textId="6C4AB754" w:rsidR="00BF37E4" w:rsidRPr="004113D4" w:rsidRDefault="00BF37E4" w:rsidP="00BF37E4">
      <w:pPr>
        <w:spacing w:line="360" w:lineRule="auto"/>
        <w:ind w:firstLineChars="200" w:firstLine="480"/>
        <w:rPr>
          <w:sz w:val="24"/>
        </w:rPr>
      </w:pPr>
      <w:r w:rsidRPr="004113D4">
        <w:rPr>
          <w:rFonts w:hint="eastAsia"/>
          <w:sz w:val="24"/>
        </w:rPr>
        <w:t>3</w:t>
      </w:r>
      <w:r w:rsidRPr="004113D4">
        <w:rPr>
          <w:rFonts w:hint="eastAsia"/>
          <w:sz w:val="24"/>
        </w:rPr>
        <w:t>）本基金持有一家公司发行的证券，其市值（同一家公司在境内和香港同时上市的</w:t>
      </w:r>
      <w:r w:rsidRPr="004113D4">
        <w:rPr>
          <w:rFonts w:hint="eastAsia"/>
          <w:sz w:val="24"/>
        </w:rPr>
        <w:t>A+H</w:t>
      </w:r>
      <w:r w:rsidRPr="004113D4">
        <w:rPr>
          <w:rFonts w:hint="eastAsia"/>
          <w:sz w:val="24"/>
        </w:rPr>
        <w:t>股合并计算）不超过基金资产净值的</w:t>
      </w:r>
      <w:r w:rsidRPr="004113D4">
        <w:rPr>
          <w:rFonts w:hint="eastAsia"/>
          <w:sz w:val="24"/>
        </w:rPr>
        <w:t>10%</w:t>
      </w:r>
      <w:r w:rsidRPr="004113D4">
        <w:rPr>
          <w:rFonts w:hint="eastAsia"/>
          <w:sz w:val="24"/>
        </w:rPr>
        <w:t>；</w:t>
      </w:r>
    </w:p>
    <w:p w14:paraId="2CE87F11" w14:textId="0967F1A7" w:rsidR="00BF37E4" w:rsidRPr="004113D4" w:rsidRDefault="00BF37E4" w:rsidP="00BF37E4">
      <w:pPr>
        <w:spacing w:line="360" w:lineRule="auto"/>
        <w:ind w:firstLineChars="200" w:firstLine="480"/>
        <w:rPr>
          <w:sz w:val="24"/>
        </w:rPr>
      </w:pPr>
      <w:r w:rsidRPr="004113D4">
        <w:rPr>
          <w:rFonts w:hint="eastAsia"/>
          <w:sz w:val="24"/>
        </w:rPr>
        <w:t>4</w:t>
      </w:r>
      <w:r w:rsidRPr="004113D4">
        <w:rPr>
          <w:rFonts w:hint="eastAsia"/>
          <w:sz w:val="24"/>
        </w:rPr>
        <w:t>）本基金管理人管理且由本基金托管人托管的全部基金持有一家公司发行的证券（同一家公司在境内和香港同时上市的</w:t>
      </w:r>
      <w:r w:rsidRPr="004113D4">
        <w:rPr>
          <w:rFonts w:hint="eastAsia"/>
          <w:sz w:val="24"/>
        </w:rPr>
        <w:t>A+H</w:t>
      </w:r>
      <w:r w:rsidRPr="004113D4">
        <w:rPr>
          <w:rFonts w:hint="eastAsia"/>
          <w:sz w:val="24"/>
        </w:rPr>
        <w:t>股合并计算），不超过该证券的</w:t>
      </w:r>
      <w:r w:rsidRPr="004113D4">
        <w:rPr>
          <w:rFonts w:hint="eastAsia"/>
          <w:sz w:val="24"/>
        </w:rPr>
        <w:t>10%</w:t>
      </w:r>
      <w:r w:rsidRPr="004113D4">
        <w:rPr>
          <w:rFonts w:hint="eastAsia"/>
          <w:sz w:val="24"/>
        </w:rPr>
        <w:t>；</w:t>
      </w:r>
    </w:p>
    <w:p w14:paraId="6E5F748F" w14:textId="73AE48F0" w:rsidR="00BF37E4" w:rsidRPr="004113D4" w:rsidRDefault="00BF37E4" w:rsidP="00BF37E4">
      <w:pPr>
        <w:spacing w:line="360" w:lineRule="auto"/>
        <w:ind w:firstLineChars="200" w:firstLine="480"/>
        <w:rPr>
          <w:sz w:val="24"/>
        </w:rPr>
      </w:pPr>
      <w:r w:rsidRPr="004113D4">
        <w:rPr>
          <w:rFonts w:hint="eastAsia"/>
          <w:sz w:val="24"/>
        </w:rPr>
        <w:t>5</w:t>
      </w:r>
      <w:r w:rsidRPr="004113D4">
        <w:rPr>
          <w:rFonts w:hint="eastAsia"/>
          <w:sz w:val="24"/>
        </w:rPr>
        <w:t>）本基金管理人管理且由本基金托管人托管的全部开放式基金持有一家上市公司发行的可流通股票，不得超过该上市公司可流通股票的</w:t>
      </w:r>
      <w:r w:rsidRPr="004113D4">
        <w:rPr>
          <w:rFonts w:hint="eastAsia"/>
          <w:sz w:val="24"/>
        </w:rPr>
        <w:t>15%</w:t>
      </w:r>
      <w:r w:rsidRPr="004113D4">
        <w:rPr>
          <w:rFonts w:hint="eastAsia"/>
          <w:sz w:val="24"/>
        </w:rPr>
        <w:t>；</w:t>
      </w:r>
    </w:p>
    <w:p w14:paraId="5F07736E" w14:textId="00312503" w:rsidR="00BF37E4" w:rsidRPr="004113D4" w:rsidRDefault="00BF37E4" w:rsidP="00BF37E4">
      <w:pPr>
        <w:spacing w:line="360" w:lineRule="auto"/>
        <w:ind w:firstLineChars="200" w:firstLine="480"/>
        <w:rPr>
          <w:sz w:val="24"/>
        </w:rPr>
      </w:pPr>
      <w:r w:rsidRPr="004113D4">
        <w:rPr>
          <w:rFonts w:hint="eastAsia"/>
          <w:sz w:val="24"/>
        </w:rPr>
        <w:t>6</w:t>
      </w:r>
      <w:r w:rsidRPr="004113D4">
        <w:rPr>
          <w:rFonts w:hint="eastAsia"/>
          <w:sz w:val="24"/>
        </w:rPr>
        <w:t>）本基金管理人管理且由本基金托管人托管的全部投资组合持有一家上市公司发行的可流通股票，不得超过该上市公司可流通股票的</w:t>
      </w:r>
      <w:r w:rsidRPr="004113D4">
        <w:rPr>
          <w:rFonts w:hint="eastAsia"/>
          <w:sz w:val="24"/>
        </w:rPr>
        <w:t>30%</w:t>
      </w:r>
      <w:r w:rsidRPr="004113D4">
        <w:rPr>
          <w:rFonts w:hint="eastAsia"/>
          <w:sz w:val="24"/>
        </w:rPr>
        <w:t>；</w:t>
      </w:r>
    </w:p>
    <w:p w14:paraId="3BE428F0" w14:textId="7865A74C" w:rsidR="00BF37E4" w:rsidRPr="004113D4" w:rsidRDefault="00BF37E4" w:rsidP="00BF37E4">
      <w:pPr>
        <w:spacing w:line="360" w:lineRule="auto"/>
        <w:ind w:firstLineChars="200" w:firstLine="480"/>
        <w:rPr>
          <w:sz w:val="24"/>
        </w:rPr>
      </w:pPr>
      <w:r w:rsidRPr="004113D4">
        <w:rPr>
          <w:rFonts w:hint="eastAsia"/>
          <w:sz w:val="24"/>
        </w:rPr>
        <w:t>7</w:t>
      </w:r>
      <w:r w:rsidRPr="004113D4">
        <w:rPr>
          <w:rFonts w:hint="eastAsia"/>
          <w:sz w:val="24"/>
        </w:rPr>
        <w:t>）本基金投资于同一原始权益人的各类资产支持证券的比例，不得超过基金资产净值的</w:t>
      </w:r>
      <w:r w:rsidRPr="004113D4">
        <w:rPr>
          <w:rFonts w:hint="eastAsia"/>
          <w:sz w:val="24"/>
        </w:rPr>
        <w:t>10%</w:t>
      </w:r>
      <w:r w:rsidRPr="004113D4">
        <w:rPr>
          <w:rFonts w:hint="eastAsia"/>
          <w:sz w:val="24"/>
        </w:rPr>
        <w:t>；</w:t>
      </w:r>
    </w:p>
    <w:p w14:paraId="3B036132" w14:textId="6ED00C30" w:rsidR="00BF37E4" w:rsidRPr="004113D4" w:rsidRDefault="00BF37E4" w:rsidP="00BF37E4">
      <w:pPr>
        <w:spacing w:line="360" w:lineRule="auto"/>
        <w:ind w:firstLineChars="200" w:firstLine="480"/>
        <w:rPr>
          <w:sz w:val="24"/>
        </w:rPr>
      </w:pPr>
      <w:r w:rsidRPr="004113D4">
        <w:rPr>
          <w:rFonts w:hint="eastAsia"/>
          <w:sz w:val="24"/>
        </w:rPr>
        <w:t>8</w:t>
      </w:r>
      <w:r w:rsidRPr="004113D4">
        <w:rPr>
          <w:rFonts w:hint="eastAsia"/>
          <w:sz w:val="24"/>
        </w:rPr>
        <w:t>）本基金持有的全部资产支持证券，其市值不得超过基金资产净值的</w:t>
      </w:r>
      <w:r w:rsidRPr="004113D4">
        <w:rPr>
          <w:rFonts w:hint="eastAsia"/>
          <w:sz w:val="24"/>
        </w:rPr>
        <w:t>20%</w:t>
      </w:r>
      <w:r w:rsidRPr="004113D4">
        <w:rPr>
          <w:rFonts w:hint="eastAsia"/>
          <w:sz w:val="24"/>
        </w:rPr>
        <w:t>；</w:t>
      </w:r>
    </w:p>
    <w:p w14:paraId="0BB4851F" w14:textId="3E708626" w:rsidR="00BF37E4" w:rsidRPr="004113D4" w:rsidRDefault="00BF37E4" w:rsidP="00BF37E4">
      <w:pPr>
        <w:spacing w:line="360" w:lineRule="auto"/>
        <w:ind w:firstLineChars="200" w:firstLine="480"/>
        <w:rPr>
          <w:sz w:val="24"/>
        </w:rPr>
      </w:pPr>
      <w:r w:rsidRPr="004113D4">
        <w:rPr>
          <w:rFonts w:hint="eastAsia"/>
          <w:sz w:val="24"/>
        </w:rPr>
        <w:t>9</w:t>
      </w:r>
      <w:r w:rsidRPr="004113D4">
        <w:rPr>
          <w:rFonts w:hint="eastAsia"/>
          <w:sz w:val="24"/>
        </w:rPr>
        <w:t>）本基金持有的同一（指同一信用级别）资产支持证券的比例，不得超过该资产支持证券规模的</w:t>
      </w:r>
      <w:r w:rsidRPr="004113D4">
        <w:rPr>
          <w:rFonts w:hint="eastAsia"/>
          <w:sz w:val="24"/>
        </w:rPr>
        <w:t>10%</w:t>
      </w:r>
      <w:r w:rsidRPr="004113D4">
        <w:rPr>
          <w:rFonts w:hint="eastAsia"/>
          <w:sz w:val="24"/>
        </w:rPr>
        <w:t>；</w:t>
      </w:r>
    </w:p>
    <w:p w14:paraId="2763B474" w14:textId="7DD72B41" w:rsidR="00BF37E4" w:rsidRPr="004113D4" w:rsidRDefault="00BF37E4" w:rsidP="00BF37E4">
      <w:pPr>
        <w:spacing w:line="360" w:lineRule="auto"/>
        <w:ind w:firstLineChars="200" w:firstLine="480"/>
        <w:rPr>
          <w:sz w:val="24"/>
        </w:rPr>
      </w:pPr>
      <w:r w:rsidRPr="004113D4">
        <w:rPr>
          <w:rFonts w:hint="eastAsia"/>
          <w:sz w:val="24"/>
        </w:rPr>
        <w:t>10</w:t>
      </w:r>
      <w:r w:rsidRPr="004113D4">
        <w:rPr>
          <w:rFonts w:hint="eastAsia"/>
          <w:sz w:val="24"/>
        </w:rPr>
        <w:t>）本基金管理人管理且由本基金托管人托管的全部基金投资于同一原始权益人的各类资产支持证券，不得超过其各类资产支持证券合计规模的</w:t>
      </w:r>
      <w:r w:rsidRPr="004113D4">
        <w:rPr>
          <w:rFonts w:hint="eastAsia"/>
          <w:sz w:val="24"/>
        </w:rPr>
        <w:t>10%</w:t>
      </w:r>
      <w:r w:rsidRPr="004113D4">
        <w:rPr>
          <w:rFonts w:hint="eastAsia"/>
          <w:sz w:val="24"/>
        </w:rPr>
        <w:t>；</w:t>
      </w:r>
    </w:p>
    <w:p w14:paraId="370E96D7" w14:textId="42A35972" w:rsidR="00BF37E4" w:rsidRPr="004113D4" w:rsidRDefault="00BF37E4" w:rsidP="00BF37E4">
      <w:pPr>
        <w:spacing w:line="360" w:lineRule="auto"/>
        <w:ind w:firstLineChars="200" w:firstLine="480"/>
        <w:rPr>
          <w:sz w:val="24"/>
        </w:rPr>
      </w:pPr>
      <w:r w:rsidRPr="004113D4">
        <w:rPr>
          <w:rFonts w:hint="eastAsia"/>
          <w:sz w:val="24"/>
        </w:rPr>
        <w:t>11</w:t>
      </w:r>
      <w:r w:rsidRPr="004113D4">
        <w:rPr>
          <w:rFonts w:hint="eastAsia"/>
          <w:sz w:val="24"/>
        </w:rPr>
        <w:t>）本基金应投资于信用级别评级为</w:t>
      </w:r>
      <w:r w:rsidRPr="004113D4">
        <w:rPr>
          <w:rFonts w:hint="eastAsia"/>
          <w:sz w:val="24"/>
        </w:rPr>
        <w:t>BBB</w:t>
      </w:r>
      <w:r w:rsidRPr="004113D4">
        <w:rPr>
          <w:rFonts w:hint="eastAsia"/>
          <w:sz w:val="24"/>
        </w:rPr>
        <w:t>以上（含</w:t>
      </w:r>
      <w:r w:rsidRPr="004113D4">
        <w:rPr>
          <w:rFonts w:hint="eastAsia"/>
          <w:sz w:val="24"/>
        </w:rPr>
        <w:t>BBB</w:t>
      </w:r>
      <w:r w:rsidRPr="004113D4">
        <w:rPr>
          <w:rFonts w:hint="eastAsia"/>
          <w:sz w:val="24"/>
        </w:rPr>
        <w:t>）的资产支持证券。基金持有资产支持证券期间，如果其信用等级下降、不再符合投资标准，应在评级报告发布之日起</w:t>
      </w:r>
      <w:r w:rsidRPr="004113D4">
        <w:rPr>
          <w:rFonts w:hint="eastAsia"/>
          <w:sz w:val="24"/>
        </w:rPr>
        <w:t>3</w:t>
      </w:r>
      <w:r w:rsidRPr="004113D4">
        <w:rPr>
          <w:rFonts w:hint="eastAsia"/>
          <w:sz w:val="24"/>
        </w:rPr>
        <w:t>个月内予以全部卖出；</w:t>
      </w:r>
    </w:p>
    <w:p w14:paraId="45BD81A2" w14:textId="0FAB356C" w:rsidR="00BF37E4" w:rsidRPr="004113D4" w:rsidRDefault="00BF37E4" w:rsidP="00BF37E4">
      <w:pPr>
        <w:spacing w:line="360" w:lineRule="auto"/>
        <w:ind w:firstLineChars="200" w:firstLine="480"/>
        <w:rPr>
          <w:sz w:val="24"/>
        </w:rPr>
      </w:pPr>
      <w:r w:rsidRPr="004113D4">
        <w:rPr>
          <w:rFonts w:hint="eastAsia"/>
          <w:sz w:val="24"/>
        </w:rPr>
        <w:t>12</w:t>
      </w:r>
      <w:r w:rsidRPr="004113D4">
        <w:rPr>
          <w:rFonts w:hint="eastAsia"/>
          <w:sz w:val="24"/>
        </w:rPr>
        <w:t>）基金财产参与股票发行申购，本基金所申报的金额不超过本基金的总资产，本基金所申报的股票数量不超过拟发行股票公司本次发行股票的总量；</w:t>
      </w:r>
    </w:p>
    <w:p w14:paraId="1223014A" w14:textId="362D1CE4" w:rsidR="00BF37E4" w:rsidRPr="004113D4" w:rsidRDefault="00BF37E4" w:rsidP="00BF37E4">
      <w:pPr>
        <w:spacing w:line="360" w:lineRule="auto"/>
        <w:ind w:firstLineChars="200" w:firstLine="480"/>
        <w:rPr>
          <w:sz w:val="24"/>
        </w:rPr>
      </w:pPr>
      <w:r w:rsidRPr="004113D4">
        <w:rPr>
          <w:rFonts w:hint="eastAsia"/>
          <w:sz w:val="24"/>
        </w:rPr>
        <w:t>13</w:t>
      </w:r>
      <w:r w:rsidRPr="004113D4">
        <w:rPr>
          <w:rFonts w:hint="eastAsia"/>
          <w:sz w:val="24"/>
        </w:rPr>
        <w:t>）本基金进入全国银行间同业市场进行债券回购的资金余额不得超过基金资产净值的</w:t>
      </w:r>
      <w:r w:rsidRPr="004113D4">
        <w:rPr>
          <w:rFonts w:hint="eastAsia"/>
          <w:sz w:val="24"/>
        </w:rPr>
        <w:t>40%</w:t>
      </w:r>
      <w:r w:rsidRPr="004113D4">
        <w:rPr>
          <w:rFonts w:hint="eastAsia"/>
          <w:sz w:val="24"/>
        </w:rPr>
        <w:t>；</w:t>
      </w:r>
    </w:p>
    <w:p w14:paraId="63F53AC3" w14:textId="14A84FBB" w:rsidR="00BF37E4" w:rsidRPr="004113D4" w:rsidRDefault="00BF37E4" w:rsidP="00BF37E4">
      <w:pPr>
        <w:spacing w:line="360" w:lineRule="auto"/>
        <w:ind w:firstLineChars="200" w:firstLine="480"/>
        <w:rPr>
          <w:sz w:val="24"/>
        </w:rPr>
      </w:pPr>
      <w:r w:rsidRPr="004113D4">
        <w:rPr>
          <w:rFonts w:hint="eastAsia"/>
          <w:sz w:val="24"/>
        </w:rPr>
        <w:t>14</w:t>
      </w:r>
      <w:r w:rsidRPr="004113D4">
        <w:rPr>
          <w:rFonts w:hint="eastAsia"/>
          <w:sz w:val="24"/>
        </w:rPr>
        <w:t>）</w:t>
      </w:r>
      <w:r w:rsidR="00B00B15" w:rsidRPr="004113D4">
        <w:rPr>
          <w:rFonts w:hint="eastAsia"/>
          <w:bCs/>
          <w:sz w:val="24"/>
        </w:rPr>
        <w:t>本基金参与股指期货交易的，还须遵守以下限制：</w:t>
      </w:r>
      <w:r w:rsidRPr="004113D4">
        <w:rPr>
          <w:rFonts w:hint="eastAsia"/>
          <w:sz w:val="24"/>
        </w:rPr>
        <w:t>在任何交易日日终，持有的买入股指期货合约价值，不得超过基金资产净值的</w:t>
      </w:r>
      <w:r w:rsidRPr="004113D4">
        <w:rPr>
          <w:rFonts w:hint="eastAsia"/>
          <w:sz w:val="24"/>
        </w:rPr>
        <w:t>10%</w:t>
      </w:r>
      <w:r w:rsidRPr="004113D4">
        <w:rPr>
          <w:rFonts w:hint="eastAsia"/>
          <w:sz w:val="24"/>
        </w:rPr>
        <w:t>；在任何交易日日终，持有的买入国债期货和股指期货合约价值与有价证券市值之和不得超过基金资产净值的</w:t>
      </w:r>
      <w:r w:rsidRPr="004113D4">
        <w:rPr>
          <w:rFonts w:hint="eastAsia"/>
          <w:sz w:val="24"/>
        </w:rPr>
        <w:t>95%</w:t>
      </w:r>
      <w:r w:rsidRPr="004113D4">
        <w:rPr>
          <w:rFonts w:hint="eastAsia"/>
          <w:sz w:val="24"/>
        </w:rPr>
        <w:t>，其中，有价证券指股票、债券（不含到期日在一年以内的政府债券）、资产支持证券、买入返售金融资产（不</w:t>
      </w:r>
      <w:r w:rsidRPr="004113D4">
        <w:rPr>
          <w:rFonts w:hint="eastAsia"/>
          <w:sz w:val="24"/>
        </w:rPr>
        <w:lastRenderedPageBreak/>
        <w:t>含质押式回购）等；在任何交易日日终，持有的卖出股指期货合约价值不得超过基金持有的股票总市值的</w:t>
      </w:r>
      <w:r w:rsidRPr="004113D4">
        <w:rPr>
          <w:rFonts w:hint="eastAsia"/>
          <w:sz w:val="24"/>
        </w:rPr>
        <w:t>20%</w:t>
      </w:r>
      <w:r w:rsidRPr="004113D4">
        <w:rPr>
          <w:rFonts w:hint="eastAsia"/>
          <w:sz w:val="24"/>
        </w:rPr>
        <w:t>；在任何交易日内交易（不包括平仓）的股指期货合约的成交金额不得超过上一交易日基金资产净值的</w:t>
      </w:r>
      <w:r w:rsidRPr="004113D4">
        <w:rPr>
          <w:rFonts w:hint="eastAsia"/>
          <w:sz w:val="24"/>
        </w:rPr>
        <w:t>20%</w:t>
      </w:r>
      <w:r w:rsidRPr="004113D4">
        <w:rPr>
          <w:rFonts w:hint="eastAsia"/>
          <w:sz w:val="24"/>
        </w:rPr>
        <w:t>；本基金所持有的股票市值和买入、卖出股指期货合约价值合计（轧差计算）应当符合基金合同关于股票投资比例的有关约定；</w:t>
      </w:r>
    </w:p>
    <w:p w14:paraId="51DC4499" w14:textId="0B2E6042" w:rsidR="00BF37E4" w:rsidRPr="004113D4" w:rsidRDefault="00BF37E4" w:rsidP="00BF37E4">
      <w:pPr>
        <w:spacing w:line="360" w:lineRule="auto"/>
        <w:ind w:firstLineChars="200" w:firstLine="480"/>
        <w:rPr>
          <w:sz w:val="24"/>
        </w:rPr>
      </w:pPr>
      <w:r w:rsidRPr="004113D4">
        <w:rPr>
          <w:rFonts w:hint="eastAsia"/>
          <w:sz w:val="24"/>
        </w:rPr>
        <w:t>15</w:t>
      </w:r>
      <w:r w:rsidRPr="004113D4">
        <w:rPr>
          <w:rFonts w:hint="eastAsia"/>
          <w:sz w:val="24"/>
        </w:rPr>
        <w:t>）</w:t>
      </w:r>
      <w:r w:rsidR="00B00B15" w:rsidRPr="004113D4">
        <w:rPr>
          <w:rFonts w:hint="eastAsia"/>
          <w:bCs/>
          <w:sz w:val="24"/>
        </w:rPr>
        <w:t>本基金参与国债期货交易的，还须遵守以下限制：</w:t>
      </w:r>
      <w:r w:rsidRPr="004113D4">
        <w:rPr>
          <w:rFonts w:hint="eastAsia"/>
          <w:sz w:val="24"/>
        </w:rPr>
        <w:t>在任何交易日日终，持有的买入国债期货合约价值，不得超过基金资产净值的</w:t>
      </w:r>
      <w:r w:rsidRPr="004113D4">
        <w:rPr>
          <w:rFonts w:hint="eastAsia"/>
          <w:sz w:val="24"/>
        </w:rPr>
        <w:t>15%</w:t>
      </w:r>
      <w:r w:rsidRPr="004113D4">
        <w:rPr>
          <w:rFonts w:hint="eastAsia"/>
          <w:sz w:val="24"/>
        </w:rPr>
        <w:t>；在任何交易日日终，持有的卖出国债期货合约价值不得超过基金持有的债券总市值的</w:t>
      </w:r>
      <w:r w:rsidRPr="004113D4">
        <w:rPr>
          <w:rFonts w:hint="eastAsia"/>
          <w:sz w:val="24"/>
        </w:rPr>
        <w:t>30%</w:t>
      </w:r>
      <w:r w:rsidRPr="004113D4">
        <w:rPr>
          <w:rFonts w:hint="eastAsia"/>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4113D4">
        <w:rPr>
          <w:rFonts w:hint="eastAsia"/>
          <w:sz w:val="24"/>
        </w:rPr>
        <w:t>30%</w:t>
      </w:r>
      <w:r w:rsidRPr="004113D4">
        <w:rPr>
          <w:rFonts w:hint="eastAsia"/>
          <w:sz w:val="24"/>
        </w:rPr>
        <w:t>；</w:t>
      </w:r>
    </w:p>
    <w:p w14:paraId="0A4081CB" w14:textId="73D69BB3" w:rsidR="00BF37E4" w:rsidRPr="004113D4" w:rsidRDefault="00BF37E4" w:rsidP="00BF37E4">
      <w:pPr>
        <w:spacing w:line="360" w:lineRule="auto"/>
        <w:ind w:firstLineChars="200" w:firstLine="480"/>
        <w:rPr>
          <w:sz w:val="24"/>
        </w:rPr>
      </w:pPr>
      <w:r w:rsidRPr="004113D4">
        <w:rPr>
          <w:rFonts w:hint="eastAsia"/>
          <w:sz w:val="24"/>
        </w:rPr>
        <w:t>16</w:t>
      </w:r>
      <w:r w:rsidRPr="004113D4">
        <w:rPr>
          <w:rFonts w:hint="eastAsia"/>
          <w:sz w:val="24"/>
        </w:rPr>
        <w:t>）本基金主动投资于流动性受限资产的市值合计不得超过基金资产净值的</w:t>
      </w:r>
      <w:r w:rsidRPr="004113D4">
        <w:rPr>
          <w:rFonts w:hint="eastAsia"/>
          <w:sz w:val="24"/>
        </w:rPr>
        <w:t>15%</w:t>
      </w:r>
      <w:r w:rsidRPr="004113D4">
        <w:rPr>
          <w:rFonts w:hint="eastAsia"/>
          <w:sz w:val="24"/>
        </w:rPr>
        <w:t>，因证券市场波动、基金规模变动等基金管理人之外的因素致使基金不符合前款所规定比例限制的，基金管理人不得主动新增流动性受限资产的投资；</w:t>
      </w:r>
    </w:p>
    <w:p w14:paraId="67C004E9" w14:textId="0B2021B5" w:rsidR="00BF37E4" w:rsidRPr="004113D4" w:rsidRDefault="00BF37E4" w:rsidP="00BF37E4">
      <w:pPr>
        <w:spacing w:line="360" w:lineRule="auto"/>
        <w:ind w:firstLineChars="200" w:firstLine="480"/>
        <w:rPr>
          <w:sz w:val="24"/>
        </w:rPr>
      </w:pPr>
      <w:r w:rsidRPr="004113D4">
        <w:rPr>
          <w:rFonts w:hint="eastAsia"/>
          <w:sz w:val="24"/>
        </w:rPr>
        <w:t>17</w:t>
      </w:r>
      <w:r w:rsidRPr="004113D4">
        <w:rPr>
          <w:rFonts w:hint="eastAsia"/>
          <w:sz w:val="24"/>
        </w:rPr>
        <w:t>）本基金与私募类证券资管产品及中国证监会认定的其他主体为交易对手开展逆回购交易的，可接受质押品的资质要求应当与基金合同约定的投资范围保持一致；</w:t>
      </w:r>
    </w:p>
    <w:p w14:paraId="4C895960" w14:textId="6AB9E402" w:rsidR="00BF37E4" w:rsidRPr="004113D4" w:rsidRDefault="00BF37E4" w:rsidP="00BF37E4">
      <w:pPr>
        <w:spacing w:line="360" w:lineRule="auto"/>
        <w:ind w:firstLineChars="200" w:firstLine="480"/>
        <w:rPr>
          <w:sz w:val="24"/>
        </w:rPr>
      </w:pPr>
      <w:r w:rsidRPr="004113D4">
        <w:rPr>
          <w:rFonts w:hint="eastAsia"/>
          <w:sz w:val="24"/>
        </w:rPr>
        <w:t>18</w:t>
      </w:r>
      <w:r w:rsidRPr="004113D4">
        <w:rPr>
          <w:rFonts w:hint="eastAsia"/>
          <w:sz w:val="24"/>
        </w:rPr>
        <w:t>）基金总资产不得超过基金净资产的</w:t>
      </w:r>
      <w:r w:rsidRPr="004113D4">
        <w:rPr>
          <w:rFonts w:hint="eastAsia"/>
          <w:sz w:val="24"/>
        </w:rPr>
        <w:t>140%</w:t>
      </w:r>
      <w:r w:rsidRPr="004113D4">
        <w:rPr>
          <w:rFonts w:hint="eastAsia"/>
          <w:sz w:val="24"/>
        </w:rPr>
        <w:t>；</w:t>
      </w:r>
    </w:p>
    <w:p w14:paraId="4C36A5F2" w14:textId="786D16F6" w:rsidR="00BF37E4" w:rsidRPr="004113D4" w:rsidRDefault="00BF37E4" w:rsidP="00BF37E4">
      <w:pPr>
        <w:spacing w:line="360" w:lineRule="auto"/>
        <w:ind w:firstLineChars="200" w:firstLine="480"/>
        <w:rPr>
          <w:sz w:val="24"/>
        </w:rPr>
      </w:pPr>
      <w:r w:rsidRPr="004113D4">
        <w:rPr>
          <w:rFonts w:hint="eastAsia"/>
          <w:sz w:val="24"/>
        </w:rPr>
        <w:t>19</w:t>
      </w:r>
      <w:r w:rsidRPr="004113D4">
        <w:rPr>
          <w:rFonts w:hint="eastAsia"/>
          <w:sz w:val="24"/>
        </w:rPr>
        <w:t>）法律法规及中国证监会规定的和《基金合同》约定的其他投资限制。</w:t>
      </w:r>
    </w:p>
    <w:p w14:paraId="6789083B" w14:textId="5604A725" w:rsidR="00BF37E4" w:rsidRPr="004113D4" w:rsidRDefault="00AF1087" w:rsidP="00BF37E4">
      <w:pPr>
        <w:spacing w:line="360" w:lineRule="auto"/>
        <w:ind w:firstLineChars="200" w:firstLine="480"/>
        <w:rPr>
          <w:sz w:val="24"/>
        </w:rPr>
      </w:pPr>
      <w:r w:rsidRPr="004113D4">
        <w:rPr>
          <w:rFonts w:hint="eastAsia"/>
          <w:sz w:val="24"/>
        </w:rPr>
        <w:t>除上述第</w:t>
      </w:r>
      <w:r w:rsidR="00BF37E4" w:rsidRPr="004113D4">
        <w:rPr>
          <w:rFonts w:hint="eastAsia"/>
          <w:sz w:val="24"/>
        </w:rPr>
        <w:t>2</w:t>
      </w:r>
      <w:r w:rsidRPr="004113D4">
        <w:rPr>
          <w:rFonts w:hint="eastAsia"/>
          <w:sz w:val="24"/>
        </w:rPr>
        <w:t>）、</w:t>
      </w:r>
      <w:r w:rsidR="00BF37E4" w:rsidRPr="004113D4">
        <w:rPr>
          <w:rFonts w:hint="eastAsia"/>
          <w:sz w:val="24"/>
        </w:rPr>
        <w:t>11</w:t>
      </w:r>
      <w:r w:rsidRPr="004113D4">
        <w:rPr>
          <w:rFonts w:hint="eastAsia"/>
          <w:sz w:val="24"/>
        </w:rPr>
        <w:t>）、</w:t>
      </w:r>
      <w:r w:rsidR="00BF37E4" w:rsidRPr="004113D4">
        <w:rPr>
          <w:rFonts w:hint="eastAsia"/>
          <w:sz w:val="24"/>
        </w:rPr>
        <w:t>16</w:t>
      </w:r>
      <w:r w:rsidRPr="004113D4">
        <w:rPr>
          <w:rFonts w:hint="eastAsia"/>
          <w:sz w:val="24"/>
        </w:rPr>
        <w:t>）、</w:t>
      </w:r>
      <w:r w:rsidR="00BF37E4" w:rsidRPr="004113D4">
        <w:rPr>
          <w:rFonts w:hint="eastAsia"/>
          <w:sz w:val="24"/>
        </w:rPr>
        <w:t>17</w:t>
      </w:r>
      <w:r w:rsidR="00BF37E4" w:rsidRPr="004113D4">
        <w:rPr>
          <w:rFonts w:hint="eastAsia"/>
          <w:sz w:val="24"/>
        </w:rPr>
        <w:t>）项规定以外，因证券、期货市场波动、上市公司合并、基金规模变动等基金管理人之外的因素致使基金投资比例不符合上述规定投资比例的，基金管理人应当在</w:t>
      </w:r>
      <w:r w:rsidR="00BF37E4" w:rsidRPr="004113D4">
        <w:rPr>
          <w:rFonts w:hint="eastAsia"/>
          <w:sz w:val="24"/>
        </w:rPr>
        <w:t>10</w:t>
      </w:r>
      <w:r w:rsidR="00BF37E4" w:rsidRPr="004113D4">
        <w:rPr>
          <w:rFonts w:hint="eastAsia"/>
          <w:sz w:val="24"/>
        </w:rPr>
        <w:t>个交易日内进行调整，但中国证监会另有规定的除外，法律法规另有规定的从其规定。</w:t>
      </w:r>
    </w:p>
    <w:p w14:paraId="7FE701F6" w14:textId="42BECA99" w:rsidR="00705E34" w:rsidRPr="004113D4" w:rsidRDefault="00BF37E4" w:rsidP="00705E34">
      <w:pPr>
        <w:spacing w:line="360" w:lineRule="auto"/>
        <w:ind w:firstLineChars="250" w:firstLine="600"/>
        <w:rPr>
          <w:rFonts w:ascii="宋体" w:hAnsi="宋体"/>
          <w:bCs/>
          <w:sz w:val="24"/>
          <w:szCs w:val="21"/>
        </w:rPr>
      </w:pPr>
      <w:r w:rsidRPr="004113D4">
        <w:rPr>
          <w:rFonts w:hint="eastAsia"/>
          <w:sz w:val="24"/>
        </w:rPr>
        <w:t>基金管理人应当自基金合同生效之日起</w:t>
      </w:r>
      <w:r w:rsidRPr="004113D4">
        <w:rPr>
          <w:rFonts w:hint="eastAsia"/>
          <w:sz w:val="24"/>
        </w:rPr>
        <w:t>6</w:t>
      </w:r>
      <w:r w:rsidRPr="004113D4">
        <w:rPr>
          <w:rFonts w:hint="eastAsia"/>
          <w:sz w:val="24"/>
        </w:rPr>
        <w:t>个月内使基金的投资组合比例符合基金合同的有关约定。基金托管人对基金的投资的监督与检查自本基金合同生效之日起开始。</w:t>
      </w:r>
      <w:r w:rsidR="00370572" w:rsidRPr="004113D4">
        <w:rPr>
          <w:rFonts w:hint="eastAsia"/>
          <w:sz w:val="24"/>
        </w:rPr>
        <w:t>法律法规或监管部门取消或变更上述投资组合比例限制的，如适用本基金，经与基金托管人协商一致，基金管理人可依据法律法规或监管部门的规定，直接对基金合同进行变更，该变更无须召开基金份额持有人大会审议。</w:t>
      </w:r>
    </w:p>
    <w:p w14:paraId="18A9961E"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（3）法规允许的基金投资比例调整期限</w:t>
      </w:r>
    </w:p>
    <w:p w14:paraId="3CF0C607"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由于证券市场波动、上市公司合并或基金规模变动等基金管理人之外的原因导致的投资组合不符合上述约定的比例，不在限制之内，但基金管理人应在10个交易日内进行调整，以</w:t>
      </w:r>
      <w:r w:rsidRPr="004113D4">
        <w:rPr>
          <w:rFonts w:ascii="宋体" w:hAnsi="宋体" w:hint="eastAsia"/>
          <w:bCs/>
          <w:sz w:val="24"/>
          <w:szCs w:val="21"/>
        </w:rPr>
        <w:lastRenderedPageBreak/>
        <w:t>达到规定的投资比例限制要求。法律法规另有规定的从其规定。基金管理人知晓基金托管人投资监督职责的履行受外部数据来源或系统开发等因素影响，基金管理人应为托管人系统调整预留所需的合理必要时间。</w:t>
      </w:r>
    </w:p>
    <w:p w14:paraId="7BE9DF2B"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基金管理人应在出现可预见资产规模大幅变动的情况下，至少提前2个工作日正式向基金托管人发函说明基金可能变动规模和公司应对措施，便于托管人实施交易监督。</w:t>
      </w:r>
    </w:p>
    <w:p w14:paraId="562372A6"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（4）本基金可以按照国家的有关规定进行融资融券。</w:t>
      </w:r>
    </w:p>
    <w:p w14:paraId="28F23814"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除投资资产配置外，基金托管人对基金投资的监督和检查自《基金合同》生效之日起开始。</w:t>
      </w:r>
    </w:p>
    <w:p w14:paraId="6F5E0EB6"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3、基金托管人根据有关法律法规的规定及《基金合同》的约定对下述基金投资禁止行为进行监督：</w:t>
      </w:r>
    </w:p>
    <w:p w14:paraId="066745D8"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根据法律法规的规定及《基金合同》的约定，本基金禁止从事下列行为：</w:t>
      </w:r>
    </w:p>
    <w:p w14:paraId="42EF2E55"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（1）承销证券；</w:t>
      </w:r>
    </w:p>
    <w:p w14:paraId="6CD15BED"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（2）向他人贷款或提供担保；</w:t>
      </w:r>
    </w:p>
    <w:p w14:paraId="36C08643"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（3）从事承担无限责任的投资；</w:t>
      </w:r>
    </w:p>
    <w:p w14:paraId="12EB993A"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（4）买卖其他基金份额，但法律法规或中国证监会另有规定的除外；</w:t>
      </w:r>
    </w:p>
    <w:p w14:paraId="7361F439" w14:textId="0D1E18F9"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（5）向基金管理人、基金托管人出资</w:t>
      </w:r>
      <w:r w:rsidR="005641B0">
        <w:rPr>
          <w:rFonts w:ascii="宋体" w:hAnsi="宋体" w:hint="eastAsia"/>
          <w:bCs/>
          <w:sz w:val="24"/>
          <w:szCs w:val="21"/>
        </w:rPr>
        <w:t>。</w:t>
      </w:r>
      <w:r w:rsidRPr="004113D4">
        <w:rPr>
          <w:rFonts w:ascii="宋体" w:hAnsi="宋体" w:hint="eastAsia"/>
          <w:bCs/>
          <w:sz w:val="24"/>
          <w:szCs w:val="21"/>
        </w:rPr>
        <w:t xml:space="preserve"> </w:t>
      </w:r>
    </w:p>
    <w:p w14:paraId="0FE32AB7"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如法律法规或监管部门取消上述禁止性规定，基金管理人在履行适当程序后可不受上述规定的限制。</w:t>
      </w:r>
    </w:p>
    <w:p w14:paraId="18EA79A3"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 xml:space="preserve"> 4、基金托管人依据以下约定对基金管理人参与银行间债券市场投资进行监督。</w:t>
      </w:r>
    </w:p>
    <w:p w14:paraId="76491CCE"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6DE30CAF"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基金管理人在银行间市场进行现券买卖和回购交易时，以DVP(券款兑付)的交易结算方式进行交易。</w:t>
      </w:r>
    </w:p>
    <w:p w14:paraId="3A6A8D89"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5、关于银行存款投资</w:t>
      </w:r>
    </w:p>
    <w:p w14:paraId="24C49344"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本基金投资银行存款的信用风险主要包括存款银行的信用等级、存款银行的支付能力等</w:t>
      </w:r>
      <w:r w:rsidRPr="004113D4">
        <w:rPr>
          <w:rFonts w:ascii="宋体" w:hAnsi="宋体" w:hint="eastAsia"/>
          <w:bCs/>
          <w:sz w:val="24"/>
          <w:szCs w:val="21"/>
        </w:rPr>
        <w:lastRenderedPageBreak/>
        <w:t>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24527105"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6、基金托管人对基金投资流通受限证券的监督</w:t>
      </w:r>
    </w:p>
    <w:p w14:paraId="09C69414"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（1）基金投资流通受限证券，应遵守《关于规范基金投资非公开发行证券行为的紧急通知》、《关于基金投资非公开发行股票等流通受限证券有关问题的通知》等有关法律法规规定。</w:t>
      </w:r>
    </w:p>
    <w:p w14:paraId="222B6CC7"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6F8D9E5"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3CC0A98"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5BF5259"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17C6CDBE"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w:t>
      </w:r>
      <w:r w:rsidRPr="004113D4">
        <w:rPr>
          <w:rFonts w:ascii="宋体" w:hAnsi="宋体" w:hint="eastAsia"/>
          <w:bCs/>
          <w:sz w:val="24"/>
          <w:szCs w:val="21"/>
        </w:rPr>
        <w:lastRenderedPageBreak/>
        <w:t>门就基金投资流通受限证券出具的风险评估报告等备查资料的权利。否则，基金托管人有权拒绝执行有关指令。因拒绝执行该指令造成基金财产损失的，基金托管人不承担任何责任，并有权报告中国证监会。</w:t>
      </w:r>
    </w:p>
    <w:p w14:paraId="40CFA859"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797A2C41"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F00B638"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395B5EE2"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0153C418"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059684D8"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7A7307D1"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9FFCEDB" w14:textId="77777777" w:rsidR="00705E34" w:rsidRPr="004113D4" w:rsidRDefault="00705E34" w:rsidP="00705E34">
      <w:pPr>
        <w:spacing w:line="360" w:lineRule="auto"/>
        <w:ind w:firstLineChars="250" w:firstLine="600"/>
        <w:rPr>
          <w:rFonts w:ascii="宋体" w:hAnsi="宋体"/>
          <w:bCs/>
          <w:sz w:val="24"/>
          <w:szCs w:val="21"/>
        </w:rPr>
      </w:pPr>
      <w:r w:rsidRPr="004113D4">
        <w:rPr>
          <w:rFonts w:ascii="宋体" w:hAnsi="宋体" w:hint="eastAsia"/>
          <w:bCs/>
          <w:sz w:val="24"/>
          <w:szCs w:val="21"/>
        </w:rPr>
        <w:t>基金托管人发现基金管理人有重大违规行为，应立即报告中国证监会，同时通知基金管理人限期纠正。</w:t>
      </w:r>
    </w:p>
    <w:p w14:paraId="7299F9FA" w14:textId="415639CE" w:rsidR="00292F2C" w:rsidRPr="004113D4" w:rsidRDefault="00705E34" w:rsidP="00167FF5">
      <w:pPr>
        <w:spacing w:line="360" w:lineRule="auto"/>
        <w:ind w:firstLineChars="200" w:firstLine="480"/>
        <w:rPr>
          <w:rFonts w:ascii="宋体" w:hAnsi="宋体" w:cs="Arial"/>
          <w:bCs/>
          <w:kern w:val="0"/>
          <w:sz w:val="24"/>
        </w:rPr>
      </w:pPr>
      <w:r w:rsidRPr="004113D4">
        <w:rPr>
          <w:rFonts w:ascii="宋体" w:hAnsi="宋体" w:hint="eastAsia"/>
          <w:bCs/>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F7E22CD" w14:textId="77777777" w:rsidR="00411FE9" w:rsidRPr="004113D4" w:rsidRDefault="00411FE9" w:rsidP="00167FF5">
      <w:pPr>
        <w:spacing w:line="360" w:lineRule="auto"/>
        <w:rPr>
          <w:rFonts w:ascii="宋体" w:hAnsi="宋体"/>
          <w:sz w:val="24"/>
        </w:rPr>
      </w:pPr>
    </w:p>
    <w:bookmarkEnd w:id="135"/>
    <w:bookmarkEnd w:id="136"/>
    <w:p w14:paraId="4509DFB9" w14:textId="77777777" w:rsidR="003F0762" w:rsidRPr="004113D4" w:rsidRDefault="006D3CA1" w:rsidP="00167FF5">
      <w:pPr>
        <w:spacing w:line="360" w:lineRule="auto"/>
        <w:ind w:firstLineChars="200" w:firstLine="482"/>
        <w:rPr>
          <w:b/>
          <w:bCs/>
          <w:sz w:val="24"/>
          <w:szCs w:val="20"/>
        </w:rPr>
      </w:pPr>
      <w:r w:rsidRPr="004113D4">
        <w:rPr>
          <w:b/>
          <w:bCs/>
          <w:sz w:val="24"/>
          <w:szCs w:val="20"/>
        </w:rPr>
        <w:t>三、</w:t>
      </w:r>
      <w:r w:rsidR="003F0762" w:rsidRPr="004113D4">
        <w:rPr>
          <w:b/>
          <w:bCs/>
          <w:sz w:val="24"/>
          <w:szCs w:val="20"/>
        </w:rPr>
        <w:t>基金管理人对基金托管人的业务核查</w:t>
      </w:r>
    </w:p>
    <w:p w14:paraId="4F6B9D20" w14:textId="77777777" w:rsidR="00A42724" w:rsidRPr="004113D4" w:rsidRDefault="00A42724" w:rsidP="00167FF5">
      <w:pPr>
        <w:spacing w:line="360" w:lineRule="auto"/>
        <w:ind w:firstLineChars="200" w:firstLine="480"/>
        <w:rPr>
          <w:rFonts w:ascii="宋体" w:hAnsi="宋体"/>
          <w:sz w:val="24"/>
        </w:rPr>
      </w:pPr>
      <w:r w:rsidRPr="004113D4">
        <w:rPr>
          <w:rFonts w:ascii="宋体" w:hAnsi="宋体" w:hint="eastAsia"/>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14:paraId="6E77B7D4" w14:textId="77777777" w:rsidR="00A42724" w:rsidRPr="004113D4" w:rsidRDefault="00A42724" w:rsidP="00167FF5">
      <w:pPr>
        <w:spacing w:line="360" w:lineRule="auto"/>
        <w:ind w:firstLineChars="200" w:firstLine="480"/>
        <w:rPr>
          <w:rFonts w:ascii="宋体" w:hAnsi="宋体"/>
          <w:sz w:val="24"/>
        </w:rPr>
      </w:pPr>
      <w:r w:rsidRPr="004113D4">
        <w:rPr>
          <w:rFonts w:ascii="宋体" w:hAnsi="宋体" w:hint="eastAsia"/>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01D42CBE" w14:textId="77777777" w:rsidR="00A42724" w:rsidRPr="004113D4" w:rsidRDefault="00A42724" w:rsidP="00167FF5">
      <w:pPr>
        <w:spacing w:line="360" w:lineRule="auto"/>
        <w:ind w:firstLineChars="200" w:firstLine="480"/>
        <w:rPr>
          <w:rFonts w:ascii="宋体" w:hAnsi="宋体"/>
          <w:sz w:val="24"/>
        </w:rPr>
      </w:pPr>
      <w:r w:rsidRPr="004113D4">
        <w:rPr>
          <w:rFonts w:ascii="宋体" w:hAnsi="宋体" w:hint="eastAsia"/>
          <w:sz w:val="24"/>
        </w:rPr>
        <w:t>基金管理人发现基金托管人有重大违规行为，应立即报告中国证监会和银行业监督管理机构，同时通知基金托管人限期纠正。</w:t>
      </w:r>
    </w:p>
    <w:p w14:paraId="43C517B7" w14:textId="77777777" w:rsidR="00A42724" w:rsidRPr="004113D4" w:rsidRDefault="00A42724" w:rsidP="00167FF5">
      <w:pPr>
        <w:spacing w:line="360" w:lineRule="auto"/>
        <w:ind w:firstLineChars="200" w:firstLine="480"/>
        <w:rPr>
          <w:rFonts w:ascii="宋体" w:hAnsi="宋体"/>
          <w:sz w:val="24"/>
        </w:rPr>
      </w:pPr>
      <w:r w:rsidRPr="004113D4">
        <w:rPr>
          <w:rFonts w:ascii="宋体" w:hAnsi="宋体" w:hint="eastAsia"/>
          <w:sz w:val="24"/>
        </w:rPr>
        <w:t>基金托管人应积极配合基金管理人的核查行为，包括但不限于：提交相关资料以供基金管理人核查托管财产的完整性和真实性，在规定时间内答复基金管理人并改正。</w:t>
      </w:r>
    </w:p>
    <w:p w14:paraId="7B2BA524" w14:textId="77777777" w:rsidR="00A42724" w:rsidRPr="004113D4" w:rsidRDefault="00A42724" w:rsidP="00167FF5">
      <w:pPr>
        <w:spacing w:line="360" w:lineRule="auto"/>
        <w:ind w:firstLineChars="200" w:firstLine="480"/>
        <w:rPr>
          <w:rFonts w:ascii="宋体" w:hAnsi="宋体"/>
          <w:sz w:val="24"/>
        </w:rPr>
      </w:pPr>
      <w:r w:rsidRPr="004113D4">
        <w:rPr>
          <w:rFonts w:ascii="宋体" w:hAnsi="宋体"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3F51605" w14:textId="77777777" w:rsidR="00411FE9" w:rsidRPr="004113D4" w:rsidRDefault="00411FE9" w:rsidP="00167FF5">
      <w:pPr>
        <w:spacing w:line="360" w:lineRule="auto"/>
        <w:ind w:firstLineChars="200" w:firstLine="480"/>
        <w:rPr>
          <w:rFonts w:ascii="宋体" w:hAnsi="宋体"/>
          <w:sz w:val="24"/>
        </w:rPr>
      </w:pPr>
    </w:p>
    <w:p w14:paraId="7C5A92C8" w14:textId="77777777" w:rsidR="003F0762" w:rsidRPr="004113D4" w:rsidRDefault="006D3CA1" w:rsidP="00167FF5">
      <w:pPr>
        <w:spacing w:line="360" w:lineRule="auto"/>
        <w:ind w:firstLineChars="200" w:firstLine="482"/>
        <w:rPr>
          <w:b/>
          <w:bCs/>
          <w:sz w:val="24"/>
          <w:szCs w:val="20"/>
        </w:rPr>
      </w:pPr>
      <w:r w:rsidRPr="004113D4">
        <w:rPr>
          <w:b/>
          <w:bCs/>
          <w:sz w:val="24"/>
          <w:szCs w:val="20"/>
        </w:rPr>
        <w:t>四、</w:t>
      </w:r>
      <w:r w:rsidR="003F0762" w:rsidRPr="004113D4">
        <w:rPr>
          <w:b/>
          <w:bCs/>
          <w:sz w:val="24"/>
          <w:szCs w:val="20"/>
        </w:rPr>
        <w:t>基金财产保管</w:t>
      </w:r>
    </w:p>
    <w:p w14:paraId="48DE8507" w14:textId="77777777" w:rsidR="00BF14A0" w:rsidRPr="004113D4" w:rsidRDefault="00BF14A0" w:rsidP="00167FF5">
      <w:pPr>
        <w:spacing w:line="360" w:lineRule="auto"/>
        <w:ind w:firstLineChars="200" w:firstLine="480"/>
        <w:rPr>
          <w:rFonts w:ascii="宋体" w:hAnsi="宋体"/>
          <w:sz w:val="24"/>
        </w:rPr>
      </w:pPr>
      <w:bookmarkStart w:id="137" w:name="_Toc37159173"/>
      <w:bookmarkStart w:id="138" w:name="_Toc77662997"/>
      <w:r w:rsidRPr="004113D4">
        <w:rPr>
          <w:rFonts w:ascii="宋体" w:hAnsi="宋体" w:hint="eastAsia"/>
          <w:sz w:val="24"/>
        </w:rPr>
        <w:t>（一）基金财产保管的原则</w:t>
      </w:r>
      <w:bookmarkStart w:id="139" w:name="_Hlt88903033"/>
      <w:bookmarkEnd w:id="139"/>
    </w:p>
    <w:p w14:paraId="1BA23D01"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1、基金财产应独立于基金管理人、基金托管人的固有财产。</w:t>
      </w:r>
    </w:p>
    <w:p w14:paraId="3A0B1293"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2、基金托管人应安全保管基金财产。未经基金管理人的正当指令，不得自行运用、处分、分配基金的任何财产。</w:t>
      </w:r>
    </w:p>
    <w:p w14:paraId="55D4689E"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3、基金托管人按照规定开设基金财产的资金账户和证券账户。</w:t>
      </w:r>
    </w:p>
    <w:p w14:paraId="50BE5FB9"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326B0C62"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lastRenderedPageBreak/>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140" w:name="_Hlt88902859"/>
      <w:bookmarkEnd w:id="140"/>
    </w:p>
    <w:p w14:paraId="4FC6CCB7" w14:textId="77777777" w:rsidR="00BF14A0" w:rsidRPr="004113D4" w:rsidRDefault="00BF14A0" w:rsidP="00167FF5">
      <w:pPr>
        <w:spacing w:line="360" w:lineRule="auto"/>
        <w:ind w:firstLineChars="200" w:firstLine="480"/>
        <w:rPr>
          <w:rFonts w:ascii="宋体" w:hAnsi="宋体"/>
          <w:sz w:val="24"/>
        </w:rPr>
      </w:pPr>
      <w:bookmarkStart w:id="141" w:name="_Toc37159174"/>
      <w:r w:rsidRPr="004113D4">
        <w:rPr>
          <w:rFonts w:ascii="宋体" w:hAnsi="宋体" w:hint="eastAsia"/>
          <w:sz w:val="24"/>
        </w:rPr>
        <w:t>（二）募集资金的验证</w:t>
      </w:r>
      <w:bookmarkEnd w:id="141"/>
    </w:p>
    <w:p w14:paraId="18A85C67"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募集期内销售机构按销售与服务代理协议的约定，将认购资金划入基金管理人在具有托管资格的商业银行开设的XX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4113D4">
        <w:rPr>
          <w:rFonts w:ascii="宋体" w:hAnsi="宋体"/>
          <w:sz w:val="24"/>
        </w:rPr>
        <w:t>2</w:t>
      </w:r>
      <w:r w:rsidRPr="004113D4">
        <w:rPr>
          <w:rFonts w:ascii="宋体" w:hAnsi="宋体" w:hint="eastAsia"/>
          <w:sz w:val="24"/>
        </w:rPr>
        <w:t>名以上（含</w:t>
      </w:r>
      <w:r w:rsidRPr="004113D4">
        <w:rPr>
          <w:rFonts w:ascii="宋体" w:hAnsi="宋体"/>
          <w:sz w:val="24"/>
        </w:rPr>
        <w:t>2</w:t>
      </w:r>
      <w:r w:rsidRPr="004113D4">
        <w:rPr>
          <w:rFonts w:ascii="宋体" w:hAnsi="宋体"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0DED9FAE"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若基金募集期限届满，未能达到《基金合同》生效的条件，由基金管理人按规定办理退款事宜。</w:t>
      </w:r>
    </w:p>
    <w:p w14:paraId="70139BE4"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（三）基金的银行账户的开立和管理</w:t>
      </w:r>
    </w:p>
    <w:p w14:paraId="3B50772F"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18F91B92"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7A36D2F"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资产托管专户的管理应符合</w:t>
      </w:r>
      <w:r w:rsidRPr="004113D4">
        <w:rPr>
          <w:rFonts w:ascii="宋体" w:hAnsi="宋体"/>
          <w:sz w:val="24"/>
        </w:rPr>
        <w:t>《人民币银行结算账户管理办法》</w:t>
      </w:r>
      <w:r w:rsidRPr="004113D4">
        <w:rPr>
          <w:rFonts w:ascii="宋体" w:hAnsi="宋体" w:hint="eastAsia"/>
          <w:sz w:val="24"/>
        </w:rPr>
        <w:t>、《现金管理暂行条例》、《人民币利率管理规定》、《利率管理暂行规定》、《支付结算办法》以及银行业监督管理机构的其他规定。</w:t>
      </w:r>
    </w:p>
    <w:p w14:paraId="43A05FF1"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（四）基金证券账户与证券交易资金账户的开设和管理</w:t>
      </w:r>
    </w:p>
    <w:p w14:paraId="7A8D7F68"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基金托管人以基金托管人和本基金联名的方式在中国证券登记结算有限公司上海分公司/深圳分公司开设证券账户。</w:t>
      </w:r>
    </w:p>
    <w:p w14:paraId="215DB756"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基金托管人</w:t>
      </w:r>
      <w:r w:rsidRPr="004113D4">
        <w:rPr>
          <w:rFonts w:ascii="宋体" w:hAnsi="宋体"/>
          <w:sz w:val="24"/>
        </w:rPr>
        <w:t>以</w:t>
      </w:r>
      <w:r w:rsidRPr="004113D4">
        <w:rPr>
          <w:rFonts w:ascii="宋体" w:hAnsi="宋体" w:hint="eastAsia"/>
          <w:sz w:val="24"/>
        </w:rPr>
        <w:t>基金托管人的名义在中国证券登记结算有限责任公司上海分公司/深圳分公司开立基金证券交易资金账户，用于证券清算。</w:t>
      </w:r>
    </w:p>
    <w:p w14:paraId="234F3024"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FF69D03"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（五）债券托管账户的开立和管理</w:t>
      </w:r>
    </w:p>
    <w:p w14:paraId="22F23DF4"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423F8684"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2、基金管理人和基金托管人应一起负责为基金对外签订全国银行间债券市场回购主协议，正本由基金托管人保管，基金管理人保存副本。</w:t>
      </w:r>
    </w:p>
    <w:p w14:paraId="1A185DBB"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（六）其他账户的开设和管理</w:t>
      </w:r>
    </w:p>
    <w:p w14:paraId="33D0985D"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47201EC"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（七）基金财产投资的有关银行存款证实书等实物证券的保管</w:t>
      </w:r>
    </w:p>
    <w:p w14:paraId="04C0A849" w14:textId="77777777"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6E049B0F" w14:textId="77777777" w:rsidR="00BF14A0" w:rsidRPr="004113D4" w:rsidRDefault="00BF14A0" w:rsidP="00167FF5">
      <w:pPr>
        <w:spacing w:line="360" w:lineRule="auto"/>
        <w:ind w:firstLineChars="200" w:firstLine="480"/>
        <w:rPr>
          <w:rFonts w:ascii="宋体" w:hAnsi="宋体"/>
          <w:sz w:val="24"/>
        </w:rPr>
      </w:pPr>
      <w:bookmarkStart w:id="142" w:name="_Toc37159180"/>
      <w:r w:rsidRPr="004113D4">
        <w:rPr>
          <w:rFonts w:ascii="宋体" w:hAnsi="宋体" w:hint="eastAsia"/>
          <w:sz w:val="24"/>
        </w:rPr>
        <w:t>（八）与基金财产有关的重大合同的保管</w:t>
      </w:r>
      <w:bookmarkEnd w:id="142"/>
    </w:p>
    <w:p w14:paraId="3E17A605" w14:textId="44E27195" w:rsidR="00BF14A0" w:rsidRPr="004113D4" w:rsidRDefault="00BF14A0" w:rsidP="00167FF5">
      <w:pPr>
        <w:spacing w:line="360" w:lineRule="auto"/>
        <w:ind w:firstLineChars="200" w:firstLine="480"/>
        <w:rPr>
          <w:rFonts w:ascii="宋体" w:hAnsi="宋体"/>
          <w:sz w:val="24"/>
        </w:rPr>
      </w:pPr>
      <w:r w:rsidRPr="004113D4">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47324CAD" w14:textId="77777777" w:rsidR="00705E34" w:rsidRPr="004113D4" w:rsidRDefault="00705E34" w:rsidP="00167FF5">
      <w:pPr>
        <w:spacing w:line="360" w:lineRule="auto"/>
        <w:ind w:firstLineChars="200" w:firstLine="480"/>
        <w:rPr>
          <w:rFonts w:ascii="宋体" w:hAnsi="宋体"/>
          <w:sz w:val="24"/>
        </w:rPr>
      </w:pPr>
    </w:p>
    <w:bookmarkEnd w:id="137"/>
    <w:bookmarkEnd w:id="138"/>
    <w:p w14:paraId="6997066A" w14:textId="0E478C4B" w:rsidR="003F0762" w:rsidRPr="004113D4" w:rsidRDefault="006D3CA1" w:rsidP="00167FF5">
      <w:pPr>
        <w:spacing w:line="360" w:lineRule="auto"/>
        <w:ind w:firstLineChars="200" w:firstLine="482"/>
        <w:rPr>
          <w:b/>
          <w:bCs/>
          <w:sz w:val="24"/>
          <w:szCs w:val="20"/>
        </w:rPr>
      </w:pPr>
      <w:r w:rsidRPr="004113D4">
        <w:rPr>
          <w:b/>
          <w:bCs/>
          <w:sz w:val="24"/>
          <w:szCs w:val="20"/>
        </w:rPr>
        <w:t>五、</w:t>
      </w:r>
      <w:bookmarkStart w:id="143" w:name="_Toc125361080"/>
      <w:bookmarkStart w:id="144" w:name="_Toc140002343"/>
      <w:r w:rsidR="00A8313B" w:rsidRPr="004113D4">
        <w:rPr>
          <w:rFonts w:hint="eastAsia"/>
          <w:b/>
          <w:bCs/>
          <w:sz w:val="24"/>
          <w:szCs w:val="20"/>
        </w:rPr>
        <w:t>基金资产净值计算和会计核算</w:t>
      </w:r>
      <w:bookmarkEnd w:id="143"/>
      <w:bookmarkEnd w:id="144"/>
    </w:p>
    <w:p w14:paraId="5E33BDF4" w14:textId="77777777" w:rsidR="00705E34" w:rsidRPr="004113D4" w:rsidRDefault="00705E34" w:rsidP="00705E34">
      <w:pPr>
        <w:spacing w:line="360" w:lineRule="auto"/>
        <w:ind w:firstLineChars="200" w:firstLine="480"/>
        <w:rPr>
          <w:rFonts w:ascii="宋体" w:hAnsi="宋体"/>
          <w:sz w:val="24"/>
        </w:rPr>
      </w:pPr>
      <w:bookmarkStart w:id="145" w:name="_Toc77663017"/>
      <w:r w:rsidRPr="004113D4">
        <w:rPr>
          <w:rFonts w:ascii="宋体" w:hAnsi="宋体" w:hint="eastAsia"/>
          <w:sz w:val="24"/>
        </w:rPr>
        <w:t>（一）基金资产净值的计算</w:t>
      </w:r>
    </w:p>
    <w:p w14:paraId="020B288A"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lastRenderedPageBreak/>
        <w:t>1、基金资产净值的计算、复核的时间和程序</w:t>
      </w:r>
    </w:p>
    <w:p w14:paraId="011EE305"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14:paraId="18F7E2BB"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14:paraId="78C1D4F9"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3F14589D"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（二）基金资产估值方法</w:t>
      </w:r>
    </w:p>
    <w:p w14:paraId="0A984A31"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1、估值对象</w:t>
      </w:r>
    </w:p>
    <w:p w14:paraId="0F62F466" w14:textId="39920934"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基金所拥有的股票、债券、</w:t>
      </w:r>
      <w:r w:rsidR="0068124B" w:rsidRPr="004113D4">
        <w:rPr>
          <w:rFonts w:ascii="宋体" w:hAnsi="宋体" w:hint="eastAsia"/>
          <w:sz w:val="24"/>
        </w:rPr>
        <w:t>资产支持证券、</w:t>
      </w:r>
      <w:r w:rsidRPr="004113D4">
        <w:rPr>
          <w:rFonts w:ascii="宋体" w:hAnsi="宋体" w:hint="eastAsia"/>
          <w:sz w:val="24"/>
        </w:rPr>
        <w:t>衍生工具和银行存款本息、应收款项、其它投资等资产及负债。</w:t>
      </w:r>
    </w:p>
    <w:p w14:paraId="6246A22D"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2、估值方法</w:t>
      </w:r>
    </w:p>
    <w:p w14:paraId="4AC8903C"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本基金所持有的投资品种，按如下原则进行估值：</w:t>
      </w:r>
    </w:p>
    <w:p w14:paraId="1BF254E2" w14:textId="7A03850C"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1</w:t>
      </w:r>
      <w:r w:rsidRPr="004113D4">
        <w:rPr>
          <w:rFonts w:hint="eastAsia"/>
          <w:bCs/>
          <w:sz w:val="24"/>
        </w:rPr>
        <w:t>）证券交易所上市的有价证券的估值</w:t>
      </w:r>
    </w:p>
    <w:p w14:paraId="3AAF3559" w14:textId="22085D2E" w:rsidR="00BF37E4" w:rsidRPr="004113D4" w:rsidRDefault="00BF37E4" w:rsidP="00BF37E4">
      <w:pPr>
        <w:spacing w:line="360" w:lineRule="auto"/>
        <w:ind w:firstLineChars="200" w:firstLine="480"/>
        <w:rPr>
          <w:bCs/>
          <w:sz w:val="24"/>
        </w:rPr>
      </w:pPr>
      <w:r w:rsidRPr="004113D4">
        <w:rPr>
          <w:rFonts w:hint="eastAsia"/>
          <w:bCs/>
          <w:sz w:val="24"/>
        </w:rPr>
        <w:t>1</w:t>
      </w:r>
      <w:r w:rsidRPr="004113D4">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641B0">
        <w:rPr>
          <w:rFonts w:hint="eastAsia"/>
          <w:bCs/>
          <w:sz w:val="24"/>
        </w:rPr>
        <w:t>；</w:t>
      </w:r>
    </w:p>
    <w:p w14:paraId="6E9E699A" w14:textId="443D3DC9" w:rsidR="00BF37E4" w:rsidRPr="004113D4" w:rsidRDefault="00BF37E4" w:rsidP="00BF37E4">
      <w:pPr>
        <w:spacing w:line="360" w:lineRule="auto"/>
        <w:ind w:firstLineChars="200" w:firstLine="480"/>
        <w:rPr>
          <w:bCs/>
          <w:sz w:val="24"/>
        </w:rPr>
      </w:pPr>
      <w:r w:rsidRPr="004113D4">
        <w:rPr>
          <w:rFonts w:hint="eastAsia"/>
          <w:bCs/>
          <w:sz w:val="24"/>
        </w:rPr>
        <w:t>2</w:t>
      </w:r>
      <w:r w:rsidRPr="004113D4">
        <w:rPr>
          <w:rFonts w:hint="eastAsia"/>
          <w:bCs/>
          <w:sz w:val="24"/>
        </w:rPr>
        <w:t>）对在交易所市场上市交易或挂牌转让的不含权固定收益品种，选取估值日第三方估值机构提供的相应品种当日的估值净价进行估值；</w:t>
      </w:r>
    </w:p>
    <w:p w14:paraId="4E4623B8" w14:textId="7C781677" w:rsidR="00BF37E4" w:rsidRPr="004113D4" w:rsidRDefault="00BF37E4" w:rsidP="00BF37E4">
      <w:pPr>
        <w:spacing w:line="360" w:lineRule="auto"/>
        <w:ind w:firstLineChars="200" w:firstLine="480"/>
        <w:rPr>
          <w:bCs/>
          <w:sz w:val="24"/>
        </w:rPr>
      </w:pPr>
      <w:r w:rsidRPr="004113D4">
        <w:rPr>
          <w:rFonts w:hint="eastAsia"/>
          <w:bCs/>
          <w:sz w:val="24"/>
        </w:rPr>
        <w:t>3</w:t>
      </w:r>
      <w:r w:rsidRPr="004113D4">
        <w:rPr>
          <w:rFonts w:hint="eastAsia"/>
          <w:bCs/>
          <w:sz w:val="24"/>
        </w:rPr>
        <w:t>）对在交易所市场上市交易或挂牌转让的含权固定收益品种，选取估值日第三方估值机</w:t>
      </w:r>
      <w:r w:rsidRPr="004113D4">
        <w:rPr>
          <w:rFonts w:hint="eastAsia"/>
          <w:bCs/>
          <w:sz w:val="24"/>
        </w:rPr>
        <w:lastRenderedPageBreak/>
        <w:t>构提供的相应品种当日的唯一估值净价或推荐估值净价进行估值；</w:t>
      </w:r>
    </w:p>
    <w:p w14:paraId="73D51D89" w14:textId="2602DA41" w:rsidR="00BF37E4" w:rsidRPr="004113D4" w:rsidRDefault="00BF37E4" w:rsidP="00BF37E4">
      <w:pPr>
        <w:spacing w:line="360" w:lineRule="auto"/>
        <w:ind w:firstLineChars="200" w:firstLine="480"/>
        <w:rPr>
          <w:bCs/>
          <w:sz w:val="24"/>
        </w:rPr>
      </w:pPr>
      <w:r w:rsidRPr="004113D4">
        <w:rPr>
          <w:rFonts w:hint="eastAsia"/>
          <w:bCs/>
          <w:sz w:val="24"/>
        </w:rPr>
        <w:t>4</w:t>
      </w:r>
      <w:r w:rsidRPr="004113D4">
        <w:rPr>
          <w:rFonts w:hint="eastAsia"/>
          <w:bCs/>
          <w:sz w:val="24"/>
        </w:rPr>
        <w:t>）对在交易所市场上市交易的可转换债券，以每日收盘价作为估值全价；</w:t>
      </w:r>
      <w:r w:rsidRPr="004113D4">
        <w:rPr>
          <w:rFonts w:hint="eastAsia"/>
          <w:bCs/>
          <w:sz w:val="24"/>
        </w:rPr>
        <w:t xml:space="preserve"> </w:t>
      </w:r>
    </w:p>
    <w:p w14:paraId="51DB0CDA" w14:textId="567BAF3A" w:rsidR="00BF37E4" w:rsidRPr="004113D4" w:rsidRDefault="00BF37E4" w:rsidP="00BF37E4">
      <w:pPr>
        <w:spacing w:line="360" w:lineRule="auto"/>
        <w:ind w:firstLineChars="200" w:firstLine="480"/>
        <w:rPr>
          <w:bCs/>
          <w:sz w:val="24"/>
        </w:rPr>
      </w:pPr>
      <w:r w:rsidRPr="004113D4">
        <w:rPr>
          <w:rFonts w:hint="eastAsia"/>
          <w:bCs/>
          <w:sz w:val="24"/>
        </w:rPr>
        <w:t>5</w:t>
      </w:r>
      <w:r w:rsidRPr="004113D4">
        <w:rPr>
          <w:rFonts w:hint="eastAsia"/>
          <w:bCs/>
          <w:sz w:val="24"/>
        </w:rPr>
        <w:t>）交易所上市不存在活跃市场的有价证券，采用估值技术确定公允价值。交易所市场挂牌转让的资产支持证券和私募债券，采用估值技术确定公允价值，在估值技术难以可靠计量公允价值的情况下，按成本估值；</w:t>
      </w:r>
    </w:p>
    <w:p w14:paraId="5B88D93E" w14:textId="61FE2613" w:rsidR="00BF37E4" w:rsidRPr="004113D4" w:rsidRDefault="00BF37E4" w:rsidP="00BF37E4">
      <w:pPr>
        <w:spacing w:line="360" w:lineRule="auto"/>
        <w:ind w:firstLineChars="200" w:firstLine="480"/>
        <w:rPr>
          <w:bCs/>
          <w:sz w:val="24"/>
        </w:rPr>
      </w:pPr>
      <w:r w:rsidRPr="004113D4">
        <w:rPr>
          <w:rFonts w:hint="eastAsia"/>
          <w:bCs/>
          <w:sz w:val="24"/>
        </w:rPr>
        <w:t>6</w:t>
      </w:r>
      <w:r w:rsidRPr="004113D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C02F565" w14:textId="53D414D6"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2</w:t>
      </w:r>
      <w:r w:rsidRPr="004113D4">
        <w:rPr>
          <w:rFonts w:hint="eastAsia"/>
          <w:bCs/>
          <w:sz w:val="24"/>
        </w:rPr>
        <w:t>）处于未上市期间或流通受限的有价证券应区分如下情况处理：</w:t>
      </w:r>
    </w:p>
    <w:p w14:paraId="088CDD51" w14:textId="0A302924" w:rsidR="00BF37E4" w:rsidRPr="004113D4" w:rsidRDefault="00BF37E4" w:rsidP="00BF37E4">
      <w:pPr>
        <w:spacing w:line="360" w:lineRule="auto"/>
        <w:ind w:firstLineChars="200" w:firstLine="480"/>
        <w:rPr>
          <w:bCs/>
          <w:sz w:val="24"/>
        </w:rPr>
      </w:pPr>
      <w:r w:rsidRPr="004113D4">
        <w:rPr>
          <w:rFonts w:hint="eastAsia"/>
          <w:bCs/>
          <w:sz w:val="24"/>
        </w:rPr>
        <w:t>1</w:t>
      </w:r>
      <w:r w:rsidRPr="004113D4">
        <w:rPr>
          <w:rFonts w:hint="eastAsia"/>
          <w:bCs/>
          <w:sz w:val="24"/>
        </w:rPr>
        <w:t>）送股、转增股、配股和公开增发的新股，按估值日在证券交易所挂牌的同一股票的估值方法估值；该日无交易的，以最近一日的市价（收盘价）估值；</w:t>
      </w:r>
      <w:r w:rsidRPr="004113D4">
        <w:rPr>
          <w:rFonts w:hint="eastAsia"/>
          <w:bCs/>
          <w:sz w:val="24"/>
        </w:rPr>
        <w:t xml:space="preserve"> </w:t>
      </w:r>
    </w:p>
    <w:p w14:paraId="1F1313B1" w14:textId="74A703EB" w:rsidR="00BF37E4" w:rsidRPr="004113D4" w:rsidRDefault="00BF37E4" w:rsidP="00BF37E4">
      <w:pPr>
        <w:spacing w:line="360" w:lineRule="auto"/>
        <w:ind w:firstLineChars="200" w:firstLine="480"/>
        <w:rPr>
          <w:bCs/>
          <w:sz w:val="24"/>
        </w:rPr>
      </w:pPr>
      <w:r w:rsidRPr="004113D4">
        <w:rPr>
          <w:rFonts w:hint="eastAsia"/>
          <w:bCs/>
          <w:sz w:val="24"/>
        </w:rPr>
        <w:t>2</w:t>
      </w:r>
      <w:r w:rsidRPr="004113D4">
        <w:rPr>
          <w:rFonts w:hint="eastAsia"/>
          <w:bCs/>
          <w:sz w:val="24"/>
        </w:rPr>
        <w:t>）首次公开发行未上市的股票、债券，采用估值技术确定公允价值，在估值技术难以可靠计量公允价值的情况下，按成本估值；</w:t>
      </w:r>
      <w:r w:rsidRPr="004113D4">
        <w:rPr>
          <w:rFonts w:hint="eastAsia"/>
          <w:bCs/>
          <w:sz w:val="24"/>
        </w:rPr>
        <w:t xml:space="preserve"> </w:t>
      </w:r>
    </w:p>
    <w:p w14:paraId="39E727AC" w14:textId="464E5744" w:rsidR="00BF37E4" w:rsidRPr="004113D4" w:rsidRDefault="00BF37E4" w:rsidP="00BF37E4">
      <w:pPr>
        <w:spacing w:line="360" w:lineRule="auto"/>
        <w:ind w:firstLineChars="200" w:firstLine="480"/>
        <w:rPr>
          <w:bCs/>
          <w:sz w:val="24"/>
        </w:rPr>
      </w:pPr>
      <w:r w:rsidRPr="004113D4">
        <w:rPr>
          <w:rFonts w:hint="eastAsia"/>
          <w:bCs/>
          <w:sz w:val="24"/>
        </w:rPr>
        <w:t>3</w:t>
      </w:r>
      <w:r w:rsidRPr="004113D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3E9B810" w14:textId="6FED80B7"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3</w:t>
      </w:r>
      <w:r w:rsidRPr="004113D4">
        <w:rPr>
          <w:rFonts w:hint="eastAsia"/>
          <w:bCs/>
          <w:sz w:val="24"/>
        </w:rPr>
        <w:t>）全国银行间市场交易的固定收益品种的估值</w:t>
      </w:r>
    </w:p>
    <w:p w14:paraId="6847420F" w14:textId="056FCF9D" w:rsidR="00BF37E4" w:rsidRPr="004113D4" w:rsidRDefault="00BF37E4" w:rsidP="00BF37E4">
      <w:pPr>
        <w:spacing w:line="360" w:lineRule="auto"/>
        <w:ind w:firstLineChars="200" w:firstLine="480"/>
        <w:rPr>
          <w:bCs/>
          <w:sz w:val="24"/>
        </w:rPr>
      </w:pPr>
      <w:r w:rsidRPr="004113D4">
        <w:rPr>
          <w:rFonts w:hint="eastAsia"/>
          <w:bCs/>
          <w:sz w:val="24"/>
        </w:rPr>
        <w:t>1</w:t>
      </w:r>
      <w:r w:rsidRPr="004113D4">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10BE2A38" w14:textId="2D7C7980" w:rsidR="00BF37E4" w:rsidRPr="004113D4" w:rsidRDefault="00BF37E4" w:rsidP="00BF37E4">
      <w:pPr>
        <w:spacing w:line="360" w:lineRule="auto"/>
        <w:ind w:firstLineChars="200" w:firstLine="480"/>
        <w:rPr>
          <w:bCs/>
          <w:sz w:val="24"/>
        </w:rPr>
      </w:pPr>
      <w:r w:rsidRPr="004113D4">
        <w:rPr>
          <w:rFonts w:hint="eastAsia"/>
          <w:bCs/>
          <w:sz w:val="24"/>
        </w:rPr>
        <w:t>2</w:t>
      </w:r>
      <w:r w:rsidRPr="004113D4">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6A6667FB" w14:textId="316006B0"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4</w:t>
      </w:r>
      <w:r w:rsidRPr="004113D4">
        <w:rPr>
          <w:rFonts w:hint="eastAsia"/>
          <w:bCs/>
          <w:sz w:val="24"/>
        </w:rPr>
        <w:t>）同一证券同时在两个或两个以上市场交易的，按证券所处的市场分别估值。</w:t>
      </w:r>
    </w:p>
    <w:p w14:paraId="75AFE684" w14:textId="2F4CCB77"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5</w:t>
      </w:r>
      <w:r w:rsidRPr="004113D4">
        <w:rPr>
          <w:rFonts w:hint="eastAsia"/>
          <w:bCs/>
          <w:sz w:val="24"/>
        </w:rPr>
        <w:t>）期货合约以估值当日结算价进行估值，估值当日无结算价的，且最近交易日后经济环境未发生重大变化的，采用最近交易日结算价估值。</w:t>
      </w:r>
    </w:p>
    <w:p w14:paraId="782B4A17" w14:textId="3D91C07F"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6</w:t>
      </w:r>
      <w:r w:rsidRPr="004113D4">
        <w:rPr>
          <w:rFonts w:hint="eastAsia"/>
          <w:bCs/>
          <w:sz w:val="24"/>
        </w:rPr>
        <w:t>）估值中的汇率选取原则：</w:t>
      </w:r>
    </w:p>
    <w:p w14:paraId="2FC64307" w14:textId="77777777" w:rsidR="00BF37E4" w:rsidRPr="004113D4" w:rsidRDefault="00BF37E4" w:rsidP="00BF37E4">
      <w:pPr>
        <w:spacing w:line="360" w:lineRule="auto"/>
        <w:ind w:firstLineChars="200" w:firstLine="480"/>
        <w:rPr>
          <w:bCs/>
          <w:sz w:val="24"/>
        </w:rPr>
      </w:pPr>
      <w:r w:rsidRPr="004113D4">
        <w:rPr>
          <w:rFonts w:hint="eastAsia"/>
          <w:bCs/>
          <w:sz w:val="24"/>
        </w:rPr>
        <w:t>估值计算中涉及港币对人民币汇率的，采用当日中国人民银行或其授权机构公布的人民</w:t>
      </w:r>
      <w:r w:rsidRPr="004113D4">
        <w:rPr>
          <w:rFonts w:hint="eastAsia"/>
          <w:bCs/>
          <w:sz w:val="24"/>
        </w:rPr>
        <w:lastRenderedPageBreak/>
        <w:t>币汇率中间价进行计算。</w:t>
      </w:r>
    </w:p>
    <w:p w14:paraId="640621F5" w14:textId="32F44E92"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7</w:t>
      </w:r>
      <w:r w:rsidRPr="004113D4">
        <w:rPr>
          <w:rFonts w:hint="eastAsia"/>
          <w:bCs/>
          <w:sz w:val="24"/>
        </w:rPr>
        <w:t>）当本基金发生大额申购或赎回情形时，基金管理人可以采用摆动定价机制，以确保基金估值的公平性。</w:t>
      </w:r>
    </w:p>
    <w:p w14:paraId="5A51999B" w14:textId="4208489A" w:rsidR="00BF37E4" w:rsidRPr="004113D4" w:rsidRDefault="00BF37E4" w:rsidP="00BF37E4">
      <w:pPr>
        <w:spacing w:line="360" w:lineRule="auto"/>
        <w:ind w:firstLineChars="200" w:firstLine="480"/>
        <w:rPr>
          <w:bCs/>
          <w:sz w:val="24"/>
        </w:rPr>
      </w:pPr>
      <w:r w:rsidRPr="004113D4">
        <w:rPr>
          <w:rFonts w:hint="eastAsia"/>
          <w:bCs/>
          <w:sz w:val="24"/>
        </w:rPr>
        <w:t>（</w:t>
      </w:r>
      <w:r w:rsidRPr="004113D4">
        <w:rPr>
          <w:rFonts w:hint="eastAsia"/>
          <w:bCs/>
          <w:sz w:val="24"/>
        </w:rPr>
        <w:t>8</w:t>
      </w:r>
      <w:r w:rsidRPr="004113D4">
        <w:rPr>
          <w:rFonts w:hint="eastAsia"/>
          <w:bCs/>
          <w:sz w:val="24"/>
        </w:rPr>
        <w:t>）如有确凿证据表明按上述方法进行估值不能客观反映其公允价值的，基金管理人可根据具体情况与基金托管人商定后，按最能反映公允价值的价格估值。</w:t>
      </w:r>
      <w:r w:rsidRPr="004113D4">
        <w:rPr>
          <w:rFonts w:hint="eastAsia"/>
          <w:bCs/>
          <w:sz w:val="24"/>
        </w:rPr>
        <w:t xml:space="preserve"> </w:t>
      </w:r>
    </w:p>
    <w:p w14:paraId="22EC544E" w14:textId="719905A1" w:rsidR="00BF37E4" w:rsidRPr="004113D4" w:rsidRDefault="00BF37E4" w:rsidP="00705E34">
      <w:pPr>
        <w:spacing w:line="360" w:lineRule="auto"/>
        <w:ind w:firstLineChars="200" w:firstLine="480"/>
        <w:rPr>
          <w:bCs/>
          <w:sz w:val="24"/>
        </w:rPr>
      </w:pPr>
      <w:r w:rsidRPr="004113D4">
        <w:rPr>
          <w:rFonts w:hint="eastAsia"/>
          <w:bCs/>
          <w:sz w:val="24"/>
        </w:rPr>
        <w:t>（</w:t>
      </w:r>
      <w:r w:rsidRPr="004113D4">
        <w:rPr>
          <w:rFonts w:hint="eastAsia"/>
          <w:bCs/>
          <w:sz w:val="24"/>
        </w:rPr>
        <w:t>9</w:t>
      </w:r>
      <w:r w:rsidRPr="004113D4">
        <w:rPr>
          <w:rFonts w:hint="eastAsia"/>
          <w:bCs/>
          <w:sz w:val="24"/>
        </w:rPr>
        <w:t>）相关法律法规以及监管部门有强制规定的，从其规定。如有新增事项，按国家最新规定估值。</w:t>
      </w:r>
    </w:p>
    <w:p w14:paraId="5C3BFED1"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（三）估值差错处理</w:t>
      </w:r>
    </w:p>
    <w:p w14:paraId="04AB9163"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因基金估值错误给投资者造成损失的应先由基金管理人承担，基金管理人对不应由其承担的责任，有权向过错人追偿。</w:t>
      </w:r>
    </w:p>
    <w:p w14:paraId="44F5474D"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10BD21A1"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42BFC9FF"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52B5116E"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76A81FB"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（四）基金账册的建立</w:t>
      </w:r>
    </w:p>
    <w:p w14:paraId="1C092592"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w:t>
      </w:r>
      <w:r w:rsidRPr="004113D4">
        <w:rPr>
          <w:rFonts w:ascii="宋体" w:hAnsi="宋体" w:hint="eastAsia"/>
          <w:sz w:val="24"/>
        </w:rPr>
        <w:lastRenderedPageBreak/>
        <w:t>定期进行核对，互相监督，以保证基金资产的安全。若双方对会计处理方法存在分歧，应以基金管理人的处理方法为准。</w:t>
      </w:r>
    </w:p>
    <w:p w14:paraId="25F30C09"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8217F5F"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（五）基金定期报告的编制和复核</w:t>
      </w:r>
    </w:p>
    <w:p w14:paraId="38205201"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基金财务报表由基金管理人和基金托管人每月分别独立编制。月度报表的编制，应于每月终了后5个工作日内完成。</w:t>
      </w:r>
    </w:p>
    <w:p w14:paraId="4AF6B8D2"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《基金合同》生效后，基金招募说明书的信息发生重大变更的，基金管理人应当在三个工作日内，更新基金招募说明书，并登载在指定网站上；发生其他变更的，基金管理人至少每年更新一次基金招募说明书。</w:t>
      </w:r>
    </w:p>
    <w:p w14:paraId="761D1C90"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管理人应当在每年结束之日起三个月内，编制完成基金年度报告，并将年度报告正文登载于指定网站上，将年度报告提示性公告摘要登载在指定报刊媒介上。基金年度报告的财务会计报告应当经过具有证券、期货相关业务资格的会计师事务所审计。基金管理人应当在上半年结束之日起二个月内，编制完成基金中期报告，并将中期报告正文登载在指定网站上，将中期报告提示性公告摘要登载在指定媒介报刊上。基金管理人应当在每个季度结束之日起15个工作日内，编制完成基金季度报告，将季度报告登载在指定网站上，并将季度报告提示性公告登载在指定报刊上并将季度报告登载在指定媒介上。《基金合同》生效不足2个月的，基金管理人可以不编制当期季度报告、半年度报告或者年度报告。</w:t>
      </w:r>
    </w:p>
    <w:p w14:paraId="55DDBD11"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36AB1FA6"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基金托管人在复核过程中，发现相关各方的报表存在不符时，基金管理人和基金托管人</w:t>
      </w:r>
      <w:r w:rsidRPr="004113D4">
        <w:rPr>
          <w:rFonts w:ascii="宋体" w:hAnsi="宋体" w:hint="eastAsia"/>
          <w:sz w:val="24"/>
        </w:rPr>
        <w:lastRenderedPageBreak/>
        <w:t>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5DEA016A" w14:textId="77777777" w:rsidR="00705E34" w:rsidRPr="004113D4" w:rsidRDefault="00705E34" w:rsidP="00705E34">
      <w:pPr>
        <w:spacing w:line="360" w:lineRule="auto"/>
        <w:ind w:firstLineChars="200" w:firstLine="480"/>
        <w:rPr>
          <w:rFonts w:ascii="宋体" w:hAnsi="宋体"/>
          <w:sz w:val="24"/>
        </w:rPr>
      </w:pPr>
      <w:r w:rsidRPr="004113D4">
        <w:rPr>
          <w:rFonts w:ascii="宋体" w:hAnsi="宋体" w:hint="eastAsia"/>
          <w:sz w:val="24"/>
        </w:rPr>
        <w:t>基金托管人在对财务会计报告、半年报告或年度报告复核完毕后，需盖章确认或出具相应的复核确认书，以备有权机构对相关文件审核时提示。</w:t>
      </w:r>
    </w:p>
    <w:p w14:paraId="37952107" w14:textId="77777777" w:rsidR="00411FE9" w:rsidRPr="004113D4" w:rsidRDefault="00411FE9" w:rsidP="00167FF5">
      <w:pPr>
        <w:spacing w:line="360" w:lineRule="auto"/>
        <w:ind w:firstLineChars="200" w:firstLine="480"/>
        <w:rPr>
          <w:rFonts w:ascii="宋体" w:hAnsi="宋体"/>
          <w:sz w:val="24"/>
        </w:rPr>
      </w:pPr>
      <w:bookmarkStart w:id="146" w:name="_Hlt88821719"/>
      <w:bookmarkStart w:id="147" w:name="_Hlt88900318"/>
      <w:bookmarkStart w:id="148" w:name="_Hlt89687912"/>
      <w:bookmarkStart w:id="149" w:name="_Hlt89689505"/>
      <w:bookmarkEnd w:id="146"/>
      <w:bookmarkEnd w:id="147"/>
      <w:bookmarkEnd w:id="148"/>
      <w:bookmarkEnd w:id="149"/>
    </w:p>
    <w:bookmarkEnd w:id="145"/>
    <w:p w14:paraId="2D5FF66B" w14:textId="77777777" w:rsidR="00E55FDF" w:rsidRPr="004113D4" w:rsidRDefault="006D3CA1" w:rsidP="00167FF5">
      <w:pPr>
        <w:spacing w:line="360" w:lineRule="auto"/>
        <w:ind w:firstLineChars="200" w:firstLine="482"/>
        <w:rPr>
          <w:b/>
          <w:bCs/>
          <w:sz w:val="24"/>
          <w:szCs w:val="20"/>
        </w:rPr>
      </w:pPr>
      <w:r w:rsidRPr="004113D4">
        <w:rPr>
          <w:b/>
          <w:bCs/>
          <w:sz w:val="24"/>
          <w:szCs w:val="20"/>
        </w:rPr>
        <w:t>六、</w:t>
      </w:r>
      <w:bookmarkStart w:id="150" w:name="_Toc124749947"/>
      <w:bookmarkStart w:id="151" w:name="_Toc125361084"/>
      <w:bookmarkStart w:id="152" w:name="_Toc140002347"/>
      <w:r w:rsidR="00E55FDF" w:rsidRPr="004113D4">
        <w:rPr>
          <w:rFonts w:hint="eastAsia"/>
          <w:b/>
          <w:bCs/>
          <w:sz w:val="24"/>
          <w:szCs w:val="20"/>
        </w:rPr>
        <w:t>基金份额持有人名册的保管</w:t>
      </w:r>
      <w:bookmarkEnd w:id="150"/>
      <w:bookmarkEnd w:id="151"/>
      <w:bookmarkEnd w:id="152"/>
    </w:p>
    <w:p w14:paraId="5310613E"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14:paraId="366F7B24"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6DD3D1F7"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22AF247"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bookmarkStart w:id="153" w:name="_Hlt112616834"/>
      <w:bookmarkEnd w:id="153"/>
    </w:p>
    <w:p w14:paraId="749D903E"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若基金管理人或基金托管人由于自身原因无法妥善保管基金份额持有人名册，应按有关法规规定各自承担相应的责任。</w:t>
      </w:r>
    </w:p>
    <w:p w14:paraId="4D8FA0AC" w14:textId="77777777" w:rsidR="00411FE9" w:rsidRPr="004113D4" w:rsidRDefault="00411FE9" w:rsidP="00167FF5">
      <w:pPr>
        <w:spacing w:line="360" w:lineRule="auto"/>
        <w:ind w:firstLineChars="200" w:firstLine="480"/>
        <w:rPr>
          <w:rFonts w:ascii="宋体" w:hAnsi="宋体"/>
          <w:sz w:val="24"/>
        </w:rPr>
      </w:pPr>
    </w:p>
    <w:p w14:paraId="1A13B77C" w14:textId="77777777" w:rsidR="003F0762" w:rsidRPr="004113D4" w:rsidRDefault="006D3CA1" w:rsidP="00167FF5">
      <w:pPr>
        <w:spacing w:line="360" w:lineRule="auto"/>
        <w:ind w:firstLineChars="200" w:firstLine="482"/>
        <w:rPr>
          <w:b/>
          <w:bCs/>
          <w:sz w:val="24"/>
          <w:szCs w:val="20"/>
        </w:rPr>
      </w:pPr>
      <w:r w:rsidRPr="004113D4">
        <w:rPr>
          <w:b/>
          <w:bCs/>
          <w:sz w:val="24"/>
          <w:szCs w:val="20"/>
        </w:rPr>
        <w:t>七、</w:t>
      </w:r>
      <w:r w:rsidR="003F0762" w:rsidRPr="004113D4">
        <w:rPr>
          <w:b/>
          <w:bCs/>
          <w:sz w:val="24"/>
          <w:szCs w:val="20"/>
        </w:rPr>
        <w:t>争议解决方式</w:t>
      </w:r>
    </w:p>
    <w:p w14:paraId="453DCD08"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6EEF8CF0"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争议处理期间，相关各方当事人应恪守基金管理人和基金托管人职责，继续忠实、勤勉、尽责地履行《基金合同》和托管协议规定的义务，维护基金份额持有人的合法权益。</w:t>
      </w:r>
    </w:p>
    <w:p w14:paraId="76FEB5A4"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本协议受中国法律管辖。</w:t>
      </w:r>
    </w:p>
    <w:p w14:paraId="4A927D6B" w14:textId="77777777" w:rsidR="00411FE9" w:rsidRPr="004113D4" w:rsidRDefault="00411FE9" w:rsidP="00167FF5">
      <w:pPr>
        <w:spacing w:line="360" w:lineRule="auto"/>
        <w:ind w:firstLineChars="200" w:firstLine="480"/>
        <w:rPr>
          <w:rFonts w:ascii="宋体" w:hAnsi="宋体"/>
          <w:sz w:val="24"/>
        </w:rPr>
      </w:pPr>
    </w:p>
    <w:p w14:paraId="70E25B08" w14:textId="77777777" w:rsidR="00C80F7D" w:rsidRPr="004113D4" w:rsidRDefault="006D3CA1" w:rsidP="00167FF5">
      <w:pPr>
        <w:spacing w:line="360" w:lineRule="auto"/>
        <w:ind w:firstLineChars="200" w:firstLine="482"/>
        <w:rPr>
          <w:b/>
          <w:bCs/>
          <w:sz w:val="24"/>
          <w:szCs w:val="20"/>
        </w:rPr>
      </w:pPr>
      <w:r w:rsidRPr="004113D4">
        <w:rPr>
          <w:b/>
          <w:bCs/>
          <w:sz w:val="24"/>
          <w:szCs w:val="20"/>
        </w:rPr>
        <w:t>八、</w:t>
      </w:r>
      <w:r w:rsidR="003F0762" w:rsidRPr="004113D4">
        <w:rPr>
          <w:b/>
          <w:bCs/>
          <w:sz w:val="24"/>
          <w:szCs w:val="20"/>
        </w:rPr>
        <w:t>托管协议的变更、终止与基金财产的清算</w:t>
      </w:r>
    </w:p>
    <w:p w14:paraId="2D17A641"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（一）托管协议的变更与终止</w:t>
      </w:r>
    </w:p>
    <w:p w14:paraId="7F51D7A9"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1、托管协议的变更程序</w:t>
      </w:r>
    </w:p>
    <w:p w14:paraId="01CB7C9D"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本协议双方当事人经协商一致，可以对协议的内容进行变更。变更后的托管协议，其内容不得与《基金合同》的规定有任何冲突。基金托管协议的变更报中国证监会核准后生效。</w:t>
      </w:r>
    </w:p>
    <w:p w14:paraId="76783D37"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2、基金托管协议终止的情形</w:t>
      </w:r>
    </w:p>
    <w:p w14:paraId="7DD1714C"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发生以下情况，本托管协议终止：</w:t>
      </w:r>
    </w:p>
    <w:p w14:paraId="66F46D5D"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（1）《基金合同》终止；</w:t>
      </w:r>
    </w:p>
    <w:p w14:paraId="4A147342"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（2）基金托管人解散、依法被撤销、破产或有其他基金托管人接管基金资产；</w:t>
      </w:r>
    </w:p>
    <w:p w14:paraId="0D968917"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（3）基金管理人解散、依法被撤销、破产或有其他基金管理人接管基金管理权；</w:t>
      </w:r>
    </w:p>
    <w:p w14:paraId="6315F039"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（4）发生法律法规或《基金合同》规定的终止事项。</w:t>
      </w:r>
    </w:p>
    <w:p w14:paraId="5BADB5BD"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（二）基金财产的清算</w:t>
      </w:r>
    </w:p>
    <w:p w14:paraId="3221F73E"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1、基金财产清算小组：自出现《基金合同》终止事由之日起</w:t>
      </w:r>
      <w:r w:rsidRPr="004113D4">
        <w:rPr>
          <w:rFonts w:ascii="宋体" w:hAnsi="宋体"/>
          <w:sz w:val="24"/>
        </w:rPr>
        <w:t>30</w:t>
      </w:r>
      <w:r w:rsidRPr="004113D4">
        <w:rPr>
          <w:rFonts w:ascii="宋体" w:hAnsi="宋体" w:hint="eastAsia"/>
          <w:sz w:val="24"/>
        </w:rPr>
        <w:t>个工作日内成立清算小组，基金管理人组织基金财产清算小组并在中国证监会的监督下进行基金清算。</w:t>
      </w:r>
    </w:p>
    <w:p w14:paraId="5C16C85C"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2、在基金财产清算小组接管基金财产之前，基金管理人和基金托管人应按照《基金合同》和本托管协议的规定继续履行保护基金财产安全的职责。</w:t>
      </w:r>
    </w:p>
    <w:p w14:paraId="71114C28"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3、基金财产清算小组组成：基金财产清算小组成员由基金管理人、基金托管人、具有从事证券相关业务资格的注册会计师、律师以及中国证监会指定的人员组成。基金财产清算小组可以聘用必要的工作人员。</w:t>
      </w:r>
    </w:p>
    <w:p w14:paraId="3FA39976"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4、基金财产清算小组职责：基金财产清算小组负责基金财产的保管、清理、估价、变现和分配。基金财产清算小组可以依法进行必要的民事活动。</w:t>
      </w:r>
    </w:p>
    <w:p w14:paraId="02431252"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5、基金财产清算程序：</w:t>
      </w:r>
      <w:r w:rsidRPr="004113D4">
        <w:rPr>
          <w:rFonts w:ascii="宋体" w:hAnsi="宋体"/>
          <w:sz w:val="24"/>
        </w:rPr>
        <w:tab/>
      </w:r>
    </w:p>
    <w:p w14:paraId="62228E15"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lastRenderedPageBreak/>
        <w:t>（1）《基金合同》终止后，由基金财产清算小组统一接管基金；</w:t>
      </w:r>
    </w:p>
    <w:p w14:paraId="62B1A19B"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（2）对基金财产和债权债务进行清理和确认；</w:t>
      </w:r>
    </w:p>
    <w:p w14:paraId="5391B051"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（3）对基金财产进行估值和变现；</w:t>
      </w:r>
    </w:p>
    <w:p w14:paraId="1725FAAE"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（4）制作清算报告；</w:t>
      </w:r>
    </w:p>
    <w:p w14:paraId="270EA43A"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（5）</w:t>
      </w:r>
      <w:r w:rsidRPr="004113D4">
        <w:rPr>
          <w:rFonts w:ascii="宋体" w:hAnsi="宋体"/>
          <w:sz w:val="24"/>
        </w:rPr>
        <w:t>聘请会计师事务所对清算报告进行外部审计，聘请律师事务所对清算报告出具法律意见书；</w:t>
      </w:r>
    </w:p>
    <w:p w14:paraId="77BF15B1"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 xml:space="preserve"> （6）将清算报告报告中国证监会备案并公告；</w:t>
      </w:r>
    </w:p>
    <w:p w14:paraId="78B01238"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（7）</w:t>
      </w:r>
      <w:r w:rsidRPr="004113D4">
        <w:rPr>
          <w:rFonts w:ascii="宋体" w:hAnsi="宋体"/>
          <w:sz w:val="24"/>
        </w:rPr>
        <w:t>对基金财产进行分配；</w:t>
      </w:r>
    </w:p>
    <w:p w14:paraId="15B7F657"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6、清算费用</w:t>
      </w:r>
    </w:p>
    <w:p w14:paraId="4D723528"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清算费用是指基金清算小组在进行基金清算过程中发生的所有合理费用，清算费用由基金清算小组优先从基金财产中支付。</w:t>
      </w:r>
    </w:p>
    <w:p w14:paraId="316E194C"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7、基金财产按下列顺序清偿：</w:t>
      </w:r>
    </w:p>
    <w:p w14:paraId="67CD4350"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(1)支付清算费用；</w:t>
      </w:r>
    </w:p>
    <w:p w14:paraId="489C3193"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(2)交纳所欠税款；</w:t>
      </w:r>
    </w:p>
    <w:p w14:paraId="2B26A241"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(3)清偿基金债务；</w:t>
      </w:r>
    </w:p>
    <w:p w14:paraId="042B66E4"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(4)按基金份额持有人持有的基金份额比例进行分配。</w:t>
      </w:r>
    </w:p>
    <w:p w14:paraId="1016F30D"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基金财产未按前款(1)－(</w:t>
      </w:r>
      <w:r w:rsidRPr="004113D4">
        <w:rPr>
          <w:rFonts w:ascii="宋体" w:hAnsi="宋体"/>
          <w:sz w:val="24"/>
        </w:rPr>
        <w:t>3</w:t>
      </w:r>
      <w:r w:rsidRPr="004113D4">
        <w:rPr>
          <w:rFonts w:ascii="宋体" w:hAnsi="宋体" w:hint="eastAsia"/>
          <w:sz w:val="24"/>
        </w:rPr>
        <w:t>)项规定清偿前，不分配给基金份额持有人。</w:t>
      </w:r>
    </w:p>
    <w:p w14:paraId="5B76F25E"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（三）基金财产清算的公告</w:t>
      </w:r>
    </w:p>
    <w:p w14:paraId="7D3CE646"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清算过程中的有关重大事项须及时公告；基金财产清算报告经会计师事务所审计并由律师事务所出具法律意见书后报中国证监会备案并公告。</w:t>
      </w:r>
      <w:r w:rsidRPr="004113D4">
        <w:rPr>
          <w:rFonts w:ascii="宋体" w:hAnsi="宋体"/>
          <w:sz w:val="24"/>
        </w:rPr>
        <w:t>基金财产清算公告于</w:t>
      </w:r>
      <w:r w:rsidRPr="004113D4">
        <w:rPr>
          <w:rFonts w:ascii="宋体" w:hAnsi="宋体" w:hint="eastAsia"/>
          <w:sz w:val="24"/>
        </w:rPr>
        <w:t>基金财产清算报告报中国证监会备案后</w:t>
      </w:r>
      <w:r w:rsidRPr="004113D4">
        <w:rPr>
          <w:rFonts w:ascii="宋体" w:hAnsi="宋体"/>
          <w:sz w:val="24"/>
        </w:rPr>
        <w:t>5</w:t>
      </w:r>
      <w:r w:rsidRPr="004113D4">
        <w:rPr>
          <w:rFonts w:ascii="宋体" w:hAnsi="宋体" w:hint="eastAsia"/>
          <w:sz w:val="24"/>
        </w:rPr>
        <w:t>个工作日内由基金财产清算小组进行公告。</w:t>
      </w:r>
    </w:p>
    <w:p w14:paraId="245AFB60"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（四）基金财产清算账册及文件的保存</w:t>
      </w:r>
    </w:p>
    <w:p w14:paraId="516A53BC" w14:textId="77777777" w:rsidR="00E55FDF" w:rsidRPr="004113D4" w:rsidRDefault="00E55FDF" w:rsidP="00167FF5">
      <w:pPr>
        <w:spacing w:line="360" w:lineRule="auto"/>
        <w:ind w:firstLineChars="200" w:firstLine="480"/>
        <w:rPr>
          <w:rFonts w:ascii="宋体" w:hAnsi="宋体"/>
          <w:sz w:val="24"/>
        </w:rPr>
      </w:pPr>
      <w:r w:rsidRPr="004113D4">
        <w:rPr>
          <w:rFonts w:ascii="宋体" w:hAnsi="宋体" w:hint="eastAsia"/>
          <w:sz w:val="24"/>
        </w:rPr>
        <w:t>基金财产清算账册及有关文件由基金托管人保存</w:t>
      </w:r>
      <w:r w:rsidRPr="004113D4">
        <w:rPr>
          <w:rFonts w:ascii="宋体" w:hAnsi="宋体"/>
          <w:sz w:val="24"/>
        </w:rPr>
        <w:t>15</w:t>
      </w:r>
      <w:r w:rsidRPr="004113D4">
        <w:rPr>
          <w:rFonts w:ascii="宋体" w:hAnsi="宋体" w:hint="eastAsia"/>
          <w:sz w:val="24"/>
        </w:rPr>
        <w:t>年以上。</w:t>
      </w:r>
    </w:p>
    <w:p w14:paraId="4C5F10E9" w14:textId="035BCCF6" w:rsidR="00C80F7D" w:rsidRPr="004113D4" w:rsidRDefault="00C80F7D" w:rsidP="00167FF5">
      <w:pPr>
        <w:spacing w:line="360" w:lineRule="auto"/>
        <w:ind w:firstLineChars="200" w:firstLine="480"/>
        <w:rPr>
          <w:sz w:val="24"/>
        </w:rPr>
        <w:sectPr w:rsidR="00C80F7D" w:rsidRPr="004113D4">
          <w:pgSz w:w="11906" w:h="16838"/>
          <w:pgMar w:top="1701" w:right="1134" w:bottom="1134" w:left="1134" w:header="851" w:footer="992" w:gutter="0"/>
          <w:cols w:space="720"/>
          <w:titlePg/>
          <w:docGrid w:type="lines" w:linePitch="312"/>
        </w:sectPr>
      </w:pPr>
    </w:p>
    <w:p w14:paraId="76188FAF" w14:textId="77777777" w:rsidR="00075CAC" w:rsidRPr="004113D4" w:rsidRDefault="00075CAC" w:rsidP="00167FF5">
      <w:pPr>
        <w:pStyle w:val="11"/>
        <w:spacing w:line="360" w:lineRule="auto"/>
        <w:rPr>
          <w:rFonts w:ascii="Times New Roman" w:eastAsia="宋体"/>
          <w:b/>
          <w:bCs/>
          <w:szCs w:val="24"/>
        </w:rPr>
      </w:pPr>
      <w:bookmarkStart w:id="154" w:name="_Toc304121845"/>
      <w:bookmarkStart w:id="155" w:name="_Toc4680258"/>
      <w:r w:rsidRPr="004113D4">
        <w:rPr>
          <w:rFonts w:ascii="Times New Roman" w:eastAsia="宋体"/>
          <w:b/>
          <w:bCs/>
          <w:szCs w:val="24"/>
        </w:rPr>
        <w:lastRenderedPageBreak/>
        <w:t>第二十部分</w:t>
      </w:r>
      <w:r w:rsidRPr="004113D4">
        <w:rPr>
          <w:rFonts w:ascii="Times New Roman" w:eastAsia="宋体"/>
          <w:b/>
          <w:bCs/>
          <w:szCs w:val="24"/>
        </w:rPr>
        <w:t xml:space="preserve">  </w:t>
      </w:r>
      <w:bookmarkEnd w:id="130"/>
      <w:bookmarkEnd w:id="131"/>
      <w:bookmarkEnd w:id="132"/>
      <w:r w:rsidRPr="004113D4">
        <w:rPr>
          <w:rFonts w:ascii="Times New Roman" w:eastAsia="宋体"/>
          <w:b/>
          <w:bCs/>
          <w:szCs w:val="24"/>
        </w:rPr>
        <w:t>对基金份额持有人的服务</w:t>
      </w:r>
      <w:bookmarkEnd w:id="154"/>
      <w:bookmarkEnd w:id="155"/>
    </w:p>
    <w:p w14:paraId="274D32FF"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基金管理人承诺为基金份额持有人提供一系列的服务。基金管理人根据基金份额持有人的需要和市场的变化，有权增加或变更服务项目。主要服务内容如下：</w:t>
      </w:r>
    </w:p>
    <w:p w14:paraId="6E5077DA" w14:textId="77777777" w:rsidR="00D9233C" w:rsidRPr="004113D4" w:rsidRDefault="00D9233C" w:rsidP="00167FF5">
      <w:pPr>
        <w:spacing w:line="360" w:lineRule="auto"/>
        <w:ind w:firstLineChars="200" w:firstLine="480"/>
        <w:rPr>
          <w:rFonts w:ascii="宋体" w:hAnsi="宋体"/>
          <w:sz w:val="24"/>
        </w:rPr>
      </w:pPr>
    </w:p>
    <w:p w14:paraId="57AA3561" w14:textId="77777777" w:rsidR="004202C0" w:rsidRPr="004113D4" w:rsidRDefault="004202C0" w:rsidP="00167FF5">
      <w:pPr>
        <w:spacing w:line="360" w:lineRule="auto"/>
        <w:ind w:firstLineChars="200" w:firstLine="482"/>
        <w:rPr>
          <w:rFonts w:ascii="宋体" w:hAnsi="宋体"/>
          <w:sz w:val="24"/>
        </w:rPr>
      </w:pPr>
      <w:r w:rsidRPr="004113D4">
        <w:rPr>
          <w:rFonts w:ascii="宋体" w:hAnsi="宋体"/>
          <w:b/>
          <w:sz w:val="24"/>
        </w:rPr>
        <w:t>一、持有人注册登记服务</w:t>
      </w:r>
      <w:r w:rsidRPr="004113D4">
        <w:rPr>
          <w:rFonts w:ascii="宋体" w:hAnsi="宋体"/>
          <w:sz w:val="24"/>
        </w:rPr>
        <w:br/>
        <w:t xml:space="preserve">    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14:paraId="37CEB4CA" w14:textId="77777777" w:rsidR="004202C0" w:rsidRPr="004113D4" w:rsidRDefault="004202C0" w:rsidP="00167FF5">
      <w:pPr>
        <w:spacing w:line="360" w:lineRule="auto"/>
        <w:ind w:leftChars="1" w:left="720" w:hangingChars="299" w:hanging="718"/>
        <w:rPr>
          <w:rFonts w:ascii="宋体" w:hAnsi="宋体"/>
          <w:sz w:val="24"/>
        </w:rPr>
      </w:pPr>
    </w:p>
    <w:p w14:paraId="0FFA681A" w14:textId="77777777" w:rsidR="004202C0" w:rsidRPr="004113D4" w:rsidRDefault="004202C0" w:rsidP="00167FF5">
      <w:pPr>
        <w:spacing w:line="360" w:lineRule="auto"/>
        <w:ind w:leftChars="229" w:left="720" w:hangingChars="99" w:hanging="239"/>
        <w:rPr>
          <w:rFonts w:ascii="宋体" w:hAnsi="宋体"/>
          <w:b/>
          <w:sz w:val="24"/>
        </w:rPr>
      </w:pPr>
      <w:r w:rsidRPr="004113D4">
        <w:rPr>
          <w:rFonts w:ascii="宋体" w:hAnsi="宋体"/>
          <w:b/>
          <w:sz w:val="24"/>
        </w:rPr>
        <w:t>二、持有人交易记录查询及寄</w:t>
      </w:r>
      <w:r w:rsidR="008F41C8" w:rsidRPr="004113D4">
        <w:rPr>
          <w:rFonts w:ascii="宋体" w:hAnsi="宋体" w:hint="eastAsia"/>
          <w:b/>
          <w:sz w:val="24"/>
        </w:rPr>
        <w:t>送</w:t>
      </w:r>
      <w:r w:rsidRPr="004113D4">
        <w:rPr>
          <w:rFonts w:ascii="宋体" w:hAnsi="宋体"/>
          <w:b/>
          <w:sz w:val="24"/>
        </w:rPr>
        <w:t>服务</w:t>
      </w:r>
    </w:p>
    <w:p w14:paraId="14786233"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1、基金交易确认服务</w:t>
      </w:r>
    </w:p>
    <w:p w14:paraId="695BED35"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人客户服务中心查询基金交易情况。基金管理人直销机构网点应根据在直销机构网点进行交易的基金份额持有人的要求打印成交确认单。基金销售</w:t>
      </w:r>
      <w:r w:rsidR="008F41C8" w:rsidRPr="004113D4">
        <w:rPr>
          <w:rFonts w:ascii="宋体" w:hAnsi="宋体" w:hint="eastAsia"/>
          <w:sz w:val="24"/>
        </w:rPr>
        <w:t>机构</w:t>
      </w:r>
      <w:r w:rsidRPr="004113D4">
        <w:rPr>
          <w:rFonts w:ascii="宋体" w:hAnsi="宋体"/>
          <w:sz w:val="24"/>
        </w:rPr>
        <w:t>应根据在销</w:t>
      </w:r>
      <w:r w:rsidR="008F41C8" w:rsidRPr="004113D4">
        <w:rPr>
          <w:rFonts w:ascii="宋体" w:hAnsi="宋体" w:hint="eastAsia"/>
          <w:sz w:val="24"/>
        </w:rPr>
        <w:t>售</w:t>
      </w:r>
      <w:r w:rsidRPr="004113D4">
        <w:rPr>
          <w:rFonts w:ascii="宋体" w:hAnsi="宋体"/>
          <w:sz w:val="24"/>
        </w:rPr>
        <w:t>网点进行交易的基金份额持有人的要求进行成交确认。</w:t>
      </w:r>
    </w:p>
    <w:p w14:paraId="06A7EA51"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2、定期对账单寄</w:t>
      </w:r>
      <w:r w:rsidR="008F41C8" w:rsidRPr="004113D4">
        <w:rPr>
          <w:rFonts w:ascii="宋体" w:hAnsi="宋体" w:hint="eastAsia"/>
          <w:sz w:val="24"/>
        </w:rPr>
        <w:t>送</w:t>
      </w:r>
      <w:r w:rsidRPr="004113D4">
        <w:rPr>
          <w:rFonts w:ascii="宋体" w:hAnsi="宋体"/>
          <w:sz w:val="24"/>
        </w:rPr>
        <w:t>服务</w:t>
      </w:r>
    </w:p>
    <w:p w14:paraId="72D4D3A7"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基金交易对账单分为季度对账单和年度对账单，记录该基金份额持有人最近一季度或一年内所有申购、赎回等交易发生的时间、金额、数量、价格以及当前账户的余额等。季度对账单在每季结束后的20个工作日内向有交易的基金份额持有人以书面或电子邮件形式寄送，年度对账单在每年度结束后20个工作日内对所有基金份额持有人以书面或电子邮件形式寄送。</w:t>
      </w:r>
    </w:p>
    <w:p w14:paraId="69C8B0A4" w14:textId="77777777" w:rsidR="000B1092" w:rsidRPr="004113D4" w:rsidRDefault="004202C0" w:rsidP="00167FF5">
      <w:pPr>
        <w:spacing w:line="360" w:lineRule="auto"/>
        <w:ind w:firstLineChars="200" w:firstLine="480"/>
        <w:rPr>
          <w:rFonts w:ascii="宋体" w:hAnsi="宋体"/>
          <w:sz w:val="24"/>
        </w:rPr>
      </w:pPr>
      <w:r w:rsidRPr="004113D4">
        <w:rPr>
          <w:rFonts w:ascii="宋体" w:hAnsi="宋体"/>
          <w:sz w:val="24"/>
        </w:rPr>
        <w:t>3、基金份额持有人交易记录查询服务</w:t>
      </w:r>
    </w:p>
    <w:p w14:paraId="532D70E6"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本基金份额持有人可通过基金管理人的客户服务中心</w:t>
      </w:r>
      <w:r w:rsidR="001256D2" w:rsidRPr="004113D4">
        <w:rPr>
          <w:rFonts w:ascii="宋体" w:hAnsi="宋体" w:hint="eastAsia"/>
          <w:sz w:val="24"/>
        </w:rPr>
        <w:t>（</w:t>
      </w:r>
      <w:r w:rsidRPr="004113D4">
        <w:rPr>
          <w:rFonts w:ascii="宋体" w:hAnsi="宋体"/>
          <w:sz w:val="24"/>
        </w:rPr>
        <w:t>包括电话呼叫中心和网站账户自动查询系统</w:t>
      </w:r>
      <w:r w:rsidR="001256D2" w:rsidRPr="004113D4">
        <w:rPr>
          <w:rFonts w:ascii="宋体" w:hAnsi="宋体" w:hint="eastAsia"/>
          <w:sz w:val="24"/>
        </w:rPr>
        <w:t>）</w:t>
      </w:r>
      <w:r w:rsidRPr="004113D4">
        <w:rPr>
          <w:rFonts w:ascii="宋体" w:hAnsi="宋体"/>
          <w:sz w:val="24"/>
        </w:rPr>
        <w:t>和本基金管理人的销售网点查询历史交易记录。</w:t>
      </w:r>
    </w:p>
    <w:p w14:paraId="115101EC" w14:textId="77777777" w:rsidR="004202C0" w:rsidRPr="004113D4" w:rsidRDefault="004202C0" w:rsidP="00167FF5">
      <w:pPr>
        <w:spacing w:line="360" w:lineRule="auto"/>
        <w:ind w:leftChars="114" w:left="239" w:firstLineChars="100" w:firstLine="240"/>
        <w:rPr>
          <w:rFonts w:ascii="宋体" w:hAnsi="宋体"/>
          <w:sz w:val="24"/>
        </w:rPr>
      </w:pPr>
    </w:p>
    <w:p w14:paraId="6BC37075" w14:textId="77777777" w:rsidR="004202C0" w:rsidRPr="004113D4" w:rsidRDefault="004202C0" w:rsidP="00167FF5">
      <w:pPr>
        <w:spacing w:line="360" w:lineRule="auto"/>
        <w:ind w:leftChars="229" w:left="720" w:hangingChars="99" w:hanging="239"/>
        <w:rPr>
          <w:rFonts w:ascii="宋体" w:hAnsi="宋体"/>
          <w:b/>
          <w:sz w:val="24"/>
        </w:rPr>
      </w:pPr>
      <w:r w:rsidRPr="004113D4">
        <w:rPr>
          <w:rFonts w:ascii="宋体" w:hAnsi="宋体"/>
          <w:b/>
          <w:sz w:val="24"/>
        </w:rPr>
        <w:lastRenderedPageBreak/>
        <w:t>三、信息定制服务</w:t>
      </w:r>
    </w:p>
    <w:p w14:paraId="43BE1B69" w14:textId="77777777" w:rsidR="004202C0" w:rsidRPr="004113D4" w:rsidRDefault="00FD2C2E" w:rsidP="00167FF5">
      <w:pPr>
        <w:spacing w:line="360" w:lineRule="auto"/>
        <w:ind w:firstLineChars="200" w:firstLine="480"/>
        <w:rPr>
          <w:rFonts w:ascii="宋体" w:hAnsi="宋体"/>
          <w:sz w:val="24"/>
        </w:rPr>
      </w:pPr>
      <w:r w:rsidRPr="004113D4">
        <w:rPr>
          <w:rFonts w:ascii="宋体" w:hAnsi="宋体"/>
          <w:sz w:val="24"/>
        </w:rPr>
        <w:t>基金份额持有人在申请开立本公司基金账户时如预留电子邮件地址，可订制电子邮件服务，内容包括基金净值播报、交易确认及相关基金资讯信息等；如预留手机号码，可订制手机短信服务，内容包括基金净值播报、交易确认等。已开立本公司基金账户未预留相关资料的基金份额持有人可到销售网点或通过基金管理人的客户服务中心（包括电话呼叫中心和网站账户自动查询系统）办理资料变更。</w:t>
      </w:r>
    </w:p>
    <w:p w14:paraId="6F2E5BFD" w14:textId="77777777" w:rsidR="004202C0" w:rsidRPr="004113D4" w:rsidRDefault="004202C0" w:rsidP="00167FF5">
      <w:pPr>
        <w:spacing w:line="360" w:lineRule="auto"/>
        <w:ind w:leftChars="199" w:left="418" w:firstLineChars="200" w:firstLine="480"/>
        <w:rPr>
          <w:rFonts w:ascii="宋体" w:hAnsi="宋体"/>
          <w:sz w:val="24"/>
        </w:rPr>
      </w:pPr>
    </w:p>
    <w:p w14:paraId="608BF8BC" w14:textId="77777777" w:rsidR="004202C0" w:rsidRPr="004113D4" w:rsidRDefault="004202C0" w:rsidP="00167FF5">
      <w:pPr>
        <w:spacing w:line="360" w:lineRule="auto"/>
        <w:ind w:leftChars="229" w:left="720" w:hangingChars="99" w:hanging="239"/>
        <w:rPr>
          <w:rFonts w:ascii="宋体" w:hAnsi="宋体"/>
          <w:b/>
          <w:sz w:val="24"/>
        </w:rPr>
      </w:pPr>
      <w:r w:rsidRPr="004113D4">
        <w:rPr>
          <w:rFonts w:ascii="宋体" w:hAnsi="宋体"/>
          <w:b/>
          <w:sz w:val="24"/>
        </w:rPr>
        <w:t>四、信息查询</w:t>
      </w:r>
    </w:p>
    <w:p w14:paraId="74D24000"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基金管理人为每个基金账户提供一个基金账户查询密码，基金份额持有人可以凭基金账号和该密码通过基金管理人的电话呼叫中心（Call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14:paraId="40EE3BEF" w14:textId="77777777" w:rsidR="004202C0" w:rsidRPr="004113D4" w:rsidRDefault="004202C0" w:rsidP="00167FF5">
      <w:pPr>
        <w:spacing w:line="360" w:lineRule="auto"/>
        <w:ind w:firstLineChars="200" w:firstLine="480"/>
        <w:rPr>
          <w:rFonts w:ascii="宋体" w:hAnsi="宋体"/>
          <w:sz w:val="24"/>
        </w:rPr>
      </w:pPr>
    </w:p>
    <w:p w14:paraId="0E7E0416" w14:textId="77777777" w:rsidR="004202C0" w:rsidRPr="004113D4" w:rsidRDefault="004202C0" w:rsidP="00167FF5">
      <w:pPr>
        <w:spacing w:line="360" w:lineRule="auto"/>
        <w:ind w:leftChars="229" w:left="720" w:hangingChars="99" w:hanging="239"/>
        <w:rPr>
          <w:rFonts w:ascii="宋体" w:hAnsi="宋体"/>
          <w:b/>
          <w:sz w:val="24"/>
        </w:rPr>
      </w:pPr>
      <w:r w:rsidRPr="004113D4">
        <w:rPr>
          <w:rFonts w:ascii="宋体" w:hAnsi="宋体"/>
          <w:b/>
          <w:sz w:val="24"/>
        </w:rPr>
        <w:t>五、投诉受理</w:t>
      </w:r>
    </w:p>
    <w:p w14:paraId="136F85AE"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基金份额持有人可以通过基金管理人提供的网站在线客服、呼叫中心人工</w:t>
      </w:r>
      <w:r w:rsidR="000D4857" w:rsidRPr="004113D4">
        <w:rPr>
          <w:rFonts w:ascii="宋体" w:hAnsi="宋体" w:hint="eastAsia"/>
          <w:sz w:val="24"/>
        </w:rPr>
        <w:t>坐</w:t>
      </w:r>
      <w:r w:rsidRPr="004113D4">
        <w:rPr>
          <w:rFonts w:ascii="宋体" w:hAnsi="宋体" w:hint="eastAsia"/>
          <w:sz w:val="24"/>
        </w:rPr>
        <w:t>席</w:t>
      </w:r>
      <w:r w:rsidRPr="004113D4">
        <w:rPr>
          <w:rFonts w:ascii="宋体" w:hAnsi="宋体"/>
          <w:sz w:val="24"/>
        </w:rPr>
        <w:t>、书信、电子邮件、传真等渠道对基金管理人和</w:t>
      </w:r>
      <w:r w:rsidR="004C4C8D" w:rsidRPr="004113D4">
        <w:rPr>
          <w:rFonts w:ascii="宋体" w:hAnsi="宋体" w:hint="eastAsia"/>
          <w:sz w:val="24"/>
        </w:rPr>
        <w:t>销售</w:t>
      </w:r>
      <w:r w:rsidRPr="004113D4">
        <w:rPr>
          <w:rFonts w:ascii="宋体" w:hAnsi="宋体"/>
          <w:sz w:val="24"/>
        </w:rPr>
        <w:t>机构所提供的服务进行投诉。基金份额持有人还可以通过</w:t>
      </w:r>
      <w:r w:rsidR="004C4C8D" w:rsidRPr="004113D4">
        <w:rPr>
          <w:rFonts w:ascii="宋体" w:hAnsi="宋体" w:hint="eastAsia"/>
          <w:sz w:val="24"/>
        </w:rPr>
        <w:t>销售</w:t>
      </w:r>
      <w:r w:rsidRPr="004113D4">
        <w:rPr>
          <w:rFonts w:ascii="宋体" w:hAnsi="宋体"/>
          <w:sz w:val="24"/>
        </w:rPr>
        <w:t>机构的服务电话进行投诉。</w:t>
      </w:r>
    </w:p>
    <w:p w14:paraId="386814D7" w14:textId="77777777" w:rsidR="004202C0" w:rsidRPr="004113D4" w:rsidRDefault="004202C0" w:rsidP="00167FF5">
      <w:pPr>
        <w:spacing w:line="360" w:lineRule="auto"/>
        <w:ind w:leftChars="230" w:left="483" w:firstLineChars="200" w:firstLine="480"/>
        <w:rPr>
          <w:rFonts w:ascii="宋体" w:hAnsi="宋体"/>
          <w:sz w:val="24"/>
        </w:rPr>
      </w:pPr>
    </w:p>
    <w:p w14:paraId="0BF45187" w14:textId="77777777" w:rsidR="004202C0" w:rsidRPr="004113D4" w:rsidRDefault="004202C0" w:rsidP="00167FF5">
      <w:pPr>
        <w:spacing w:line="360" w:lineRule="auto"/>
        <w:ind w:firstLineChars="200" w:firstLine="482"/>
        <w:rPr>
          <w:rFonts w:ascii="宋体" w:hAnsi="宋体"/>
          <w:b/>
          <w:sz w:val="24"/>
        </w:rPr>
      </w:pPr>
      <w:r w:rsidRPr="004113D4">
        <w:rPr>
          <w:rFonts w:ascii="宋体" w:hAnsi="宋体"/>
          <w:b/>
          <w:sz w:val="24"/>
        </w:rPr>
        <w:t>六、服务联系方式</w:t>
      </w:r>
    </w:p>
    <w:p w14:paraId="36E85E38"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1、客户服务中心</w:t>
      </w:r>
    </w:p>
    <w:p w14:paraId="0B734A56"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电话呼叫中心（Call Center）：95105828</w:t>
      </w:r>
      <w:r w:rsidR="004C70BF" w:rsidRPr="004113D4">
        <w:rPr>
          <w:rFonts w:ascii="宋体" w:hAnsi="宋体"/>
          <w:sz w:val="24"/>
        </w:rPr>
        <w:t>（免长途费</w:t>
      </w:r>
      <w:r w:rsidR="00770978" w:rsidRPr="004113D4">
        <w:rPr>
          <w:rFonts w:ascii="宋体" w:hAnsi="宋体" w:hint="eastAsia"/>
          <w:sz w:val="24"/>
        </w:rPr>
        <w:t>）</w:t>
      </w:r>
      <w:r w:rsidRPr="004113D4">
        <w:rPr>
          <w:rFonts w:ascii="宋体" w:hAnsi="宋体" w:hint="eastAsia"/>
          <w:sz w:val="24"/>
        </w:rPr>
        <w:t>或020-83936999，</w:t>
      </w:r>
      <w:r w:rsidRPr="004113D4">
        <w:rPr>
          <w:rFonts w:ascii="宋体" w:hAnsi="宋体"/>
          <w:sz w:val="24"/>
        </w:rPr>
        <w:t>该电话可转人工服务。</w:t>
      </w:r>
    </w:p>
    <w:p w14:paraId="60F77D5D"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传真：020-34281105</w:t>
      </w:r>
    </w:p>
    <w:p w14:paraId="11913480"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2、互联网网站</w:t>
      </w:r>
    </w:p>
    <w:p w14:paraId="0A97D291" w14:textId="77777777" w:rsidR="004202C0" w:rsidRPr="000D4F1E" w:rsidRDefault="004202C0" w:rsidP="00167FF5">
      <w:pPr>
        <w:spacing w:line="360" w:lineRule="auto"/>
        <w:ind w:firstLineChars="200" w:firstLine="480"/>
        <w:rPr>
          <w:rFonts w:ascii="宋体" w:hAnsi="宋体"/>
          <w:sz w:val="24"/>
        </w:rPr>
      </w:pPr>
      <w:r w:rsidRPr="004113D4">
        <w:rPr>
          <w:rFonts w:ascii="宋体" w:hAnsi="宋体" w:hint="eastAsia"/>
          <w:sz w:val="24"/>
        </w:rPr>
        <w:t>公司网址：</w:t>
      </w:r>
      <w:hyperlink r:id="rId24" w:history="1">
        <w:r w:rsidRPr="000D4F1E">
          <w:rPr>
            <w:rFonts w:ascii="宋体" w:hAnsi="宋体" w:hint="eastAsia"/>
            <w:sz w:val="24"/>
          </w:rPr>
          <w:t>www.gffunds.com.cn</w:t>
        </w:r>
      </w:hyperlink>
    </w:p>
    <w:p w14:paraId="7D75C3C3" w14:textId="77777777" w:rsidR="004202C0" w:rsidRPr="004113D4" w:rsidRDefault="004202C0" w:rsidP="00167FF5">
      <w:pPr>
        <w:spacing w:line="360" w:lineRule="auto"/>
        <w:ind w:firstLineChars="200" w:firstLine="480"/>
        <w:rPr>
          <w:rFonts w:ascii="宋体" w:hAnsi="宋体"/>
          <w:sz w:val="24"/>
        </w:rPr>
      </w:pPr>
      <w:r w:rsidRPr="004113D4">
        <w:rPr>
          <w:rFonts w:ascii="宋体" w:hAnsi="宋体"/>
          <w:sz w:val="24"/>
        </w:rPr>
        <w:t>电子信箱：</w:t>
      </w:r>
      <w:r w:rsidR="0006796D" w:rsidRPr="004113D4">
        <w:rPr>
          <w:rFonts w:ascii="宋体" w:hAnsi="宋体"/>
          <w:sz w:val="24"/>
        </w:rPr>
        <w:t>services@gffunds.com</w:t>
      </w:r>
    </w:p>
    <w:p w14:paraId="29E40DCC" w14:textId="77777777" w:rsidR="00AF7022" w:rsidRPr="004113D4" w:rsidRDefault="00AF7022" w:rsidP="00167FF5">
      <w:pPr>
        <w:spacing w:line="360" w:lineRule="auto"/>
        <w:ind w:firstLineChars="150" w:firstLine="360"/>
        <w:rPr>
          <w:rFonts w:ascii="宋体" w:hAnsi="宋体"/>
          <w:sz w:val="24"/>
        </w:rPr>
      </w:pPr>
    </w:p>
    <w:p w14:paraId="2CF20BA0" w14:textId="77777777" w:rsidR="00E942F8" w:rsidRPr="004113D4" w:rsidRDefault="00542A2F" w:rsidP="00167FF5">
      <w:pPr>
        <w:pStyle w:val="11"/>
        <w:spacing w:line="360" w:lineRule="auto"/>
        <w:rPr>
          <w:rFonts w:ascii="Times New Roman" w:eastAsia="宋体"/>
          <w:b/>
          <w:bCs/>
          <w:szCs w:val="24"/>
        </w:rPr>
      </w:pPr>
      <w:r w:rsidRPr="004113D4">
        <w:rPr>
          <w:rFonts w:hAnsi="宋体"/>
          <w:b/>
          <w:bCs/>
        </w:rPr>
        <w:br w:type="page"/>
      </w:r>
      <w:bookmarkStart w:id="156" w:name="_Toc304121846"/>
      <w:bookmarkStart w:id="157" w:name="_Toc4680259"/>
      <w:r w:rsidR="00E942F8" w:rsidRPr="004113D4">
        <w:rPr>
          <w:rFonts w:ascii="Times New Roman" w:eastAsia="宋体"/>
          <w:b/>
          <w:bCs/>
          <w:szCs w:val="24"/>
        </w:rPr>
        <w:lastRenderedPageBreak/>
        <w:t>第二十一部分</w:t>
      </w:r>
      <w:r w:rsidR="00E942F8" w:rsidRPr="004113D4">
        <w:rPr>
          <w:rFonts w:ascii="Times New Roman" w:eastAsia="宋体"/>
          <w:b/>
          <w:bCs/>
          <w:szCs w:val="24"/>
        </w:rPr>
        <w:t xml:space="preserve">  </w:t>
      </w:r>
      <w:r w:rsidR="00E942F8" w:rsidRPr="004113D4">
        <w:rPr>
          <w:rFonts w:ascii="Times New Roman" w:eastAsia="宋体"/>
          <w:b/>
          <w:bCs/>
          <w:szCs w:val="24"/>
        </w:rPr>
        <w:t>其他应披露事项</w:t>
      </w:r>
      <w:bookmarkEnd w:id="156"/>
      <w:bookmarkEnd w:id="157"/>
    </w:p>
    <w:p w14:paraId="5CB4BBA9" w14:textId="77777777" w:rsidR="00E942F8" w:rsidRPr="004113D4" w:rsidRDefault="00E942F8" w:rsidP="00167FF5">
      <w:pPr>
        <w:autoSpaceDE w:val="0"/>
        <w:autoSpaceDN w:val="0"/>
        <w:adjustRightInd w:val="0"/>
        <w:spacing w:line="360" w:lineRule="auto"/>
        <w:ind w:firstLineChars="200" w:firstLine="480"/>
        <w:rPr>
          <w:rFonts w:ascii="宋体" w:hAnsi="宋体"/>
          <w:sz w:val="24"/>
        </w:rPr>
      </w:pPr>
      <w:r w:rsidRPr="004113D4">
        <w:rPr>
          <w:rFonts w:ascii="宋体" w:hAnsi="宋体"/>
          <w:sz w:val="24"/>
        </w:rPr>
        <w:t>基金合同如有未尽事宜，由基金合同当事人各方按有关法律法规和规定协商解决。</w:t>
      </w:r>
    </w:p>
    <w:p w14:paraId="1C9027A0" w14:textId="77777777" w:rsidR="00075CAC" w:rsidRPr="004113D4" w:rsidRDefault="00900104" w:rsidP="00167FF5">
      <w:pPr>
        <w:pStyle w:val="11"/>
        <w:spacing w:before="0" w:line="360" w:lineRule="auto"/>
        <w:rPr>
          <w:rFonts w:ascii="Times New Roman" w:eastAsia="宋体"/>
          <w:b/>
          <w:bCs/>
          <w:szCs w:val="24"/>
        </w:rPr>
      </w:pPr>
      <w:r w:rsidRPr="004113D4">
        <w:rPr>
          <w:sz w:val="21"/>
        </w:rPr>
        <w:br w:type="page"/>
      </w:r>
      <w:bookmarkStart w:id="158" w:name="_Toc530223198"/>
      <w:bookmarkStart w:id="159" w:name="_Toc304121847"/>
      <w:bookmarkStart w:id="160" w:name="_Toc4680260"/>
      <w:bookmarkStart w:id="161" w:name="_Toc484165614"/>
      <w:r w:rsidR="00075CAC" w:rsidRPr="004113D4">
        <w:rPr>
          <w:rFonts w:ascii="Times New Roman" w:eastAsia="宋体"/>
          <w:b/>
          <w:bCs/>
          <w:szCs w:val="24"/>
        </w:rPr>
        <w:lastRenderedPageBreak/>
        <w:t>第二十</w:t>
      </w:r>
      <w:r w:rsidR="00E942F8" w:rsidRPr="004113D4">
        <w:rPr>
          <w:rFonts w:ascii="Times New Roman" w:eastAsia="宋体"/>
          <w:b/>
          <w:bCs/>
          <w:szCs w:val="24"/>
        </w:rPr>
        <w:t>二部分</w:t>
      </w:r>
      <w:r w:rsidR="00075CAC" w:rsidRPr="004113D4">
        <w:rPr>
          <w:rFonts w:ascii="Times New Roman" w:eastAsia="宋体"/>
          <w:b/>
          <w:bCs/>
          <w:szCs w:val="24"/>
        </w:rPr>
        <w:t xml:space="preserve">  </w:t>
      </w:r>
      <w:r w:rsidR="00075CAC" w:rsidRPr="004113D4">
        <w:rPr>
          <w:rFonts w:ascii="Times New Roman" w:eastAsia="宋体"/>
          <w:b/>
          <w:bCs/>
          <w:szCs w:val="24"/>
        </w:rPr>
        <w:t>招募说明书存放及查阅方式</w:t>
      </w:r>
      <w:bookmarkEnd w:id="158"/>
      <w:bookmarkEnd w:id="159"/>
      <w:bookmarkEnd w:id="160"/>
    </w:p>
    <w:p w14:paraId="614CE7CF" w14:textId="35EB6948" w:rsidR="00075CAC" w:rsidRPr="004113D4" w:rsidRDefault="00AB3E18" w:rsidP="00167FF5">
      <w:pPr>
        <w:autoSpaceDE w:val="0"/>
        <w:autoSpaceDN w:val="0"/>
        <w:adjustRightInd w:val="0"/>
        <w:spacing w:line="360" w:lineRule="auto"/>
        <w:ind w:firstLineChars="200" w:firstLine="480"/>
        <w:rPr>
          <w:rFonts w:ascii="宋体" w:hAnsi="宋体"/>
          <w:sz w:val="24"/>
        </w:rPr>
      </w:pPr>
      <w:r w:rsidRPr="004113D4">
        <w:rPr>
          <w:rFonts w:ascii="宋体" w:hAnsi="宋体" w:hint="eastAsia"/>
          <w:sz w:val="24"/>
        </w:rPr>
        <w:t>招募说明书公布后，基金管理人、基金托管人应当按照相关法律法规规定将信息</w:t>
      </w:r>
      <w:r w:rsidR="005641B0">
        <w:rPr>
          <w:rFonts w:ascii="宋体" w:hAnsi="宋体" w:hint="eastAsia"/>
          <w:sz w:val="24"/>
        </w:rPr>
        <w:t>置</w:t>
      </w:r>
      <w:r w:rsidRPr="004113D4">
        <w:rPr>
          <w:rFonts w:ascii="宋体" w:hAnsi="宋体" w:hint="eastAsia"/>
          <w:sz w:val="24"/>
        </w:rPr>
        <w:t>备于公司住所，供社会公众查阅、复制。</w:t>
      </w:r>
    </w:p>
    <w:p w14:paraId="5E65E35D" w14:textId="77777777" w:rsidR="00075CAC" w:rsidRPr="004113D4" w:rsidRDefault="00900104" w:rsidP="00167FF5">
      <w:pPr>
        <w:pStyle w:val="11"/>
        <w:spacing w:before="0" w:line="360" w:lineRule="auto"/>
        <w:rPr>
          <w:rFonts w:ascii="Times New Roman" w:eastAsia="宋体"/>
          <w:b/>
          <w:bCs/>
          <w:szCs w:val="24"/>
        </w:rPr>
      </w:pPr>
      <w:r w:rsidRPr="004113D4">
        <w:rPr>
          <w:rFonts w:hAnsi="宋体"/>
          <w:sz w:val="21"/>
        </w:rPr>
        <w:br w:type="page"/>
      </w:r>
      <w:bookmarkStart w:id="162" w:name="_Toc525454771"/>
      <w:bookmarkStart w:id="163" w:name="_Toc530223199"/>
      <w:bookmarkStart w:id="164" w:name="_Toc304121848"/>
      <w:bookmarkStart w:id="165" w:name="_Toc4680261"/>
      <w:r w:rsidR="00E942F8" w:rsidRPr="004113D4">
        <w:rPr>
          <w:rFonts w:ascii="Times New Roman" w:eastAsia="宋体"/>
          <w:b/>
          <w:bCs/>
          <w:szCs w:val="24"/>
        </w:rPr>
        <w:lastRenderedPageBreak/>
        <w:t>第二十三</w:t>
      </w:r>
      <w:r w:rsidR="00075CAC" w:rsidRPr="004113D4">
        <w:rPr>
          <w:rFonts w:ascii="Times New Roman" w:eastAsia="宋体"/>
          <w:b/>
          <w:bCs/>
          <w:szCs w:val="24"/>
        </w:rPr>
        <w:t>部分</w:t>
      </w:r>
      <w:r w:rsidR="00075CAC" w:rsidRPr="004113D4">
        <w:rPr>
          <w:rFonts w:ascii="Times New Roman" w:eastAsia="宋体"/>
          <w:b/>
          <w:bCs/>
          <w:szCs w:val="24"/>
        </w:rPr>
        <w:t xml:space="preserve">  </w:t>
      </w:r>
      <w:bookmarkEnd w:id="161"/>
      <w:bookmarkEnd w:id="162"/>
      <w:r w:rsidR="00075CAC" w:rsidRPr="004113D4">
        <w:rPr>
          <w:rFonts w:ascii="Times New Roman" w:eastAsia="宋体"/>
          <w:b/>
          <w:bCs/>
          <w:szCs w:val="24"/>
        </w:rPr>
        <w:t>备查文件</w:t>
      </w:r>
      <w:bookmarkEnd w:id="163"/>
      <w:bookmarkEnd w:id="164"/>
      <w:bookmarkEnd w:id="165"/>
    </w:p>
    <w:p w14:paraId="05D04799" w14:textId="3A0CE3E4" w:rsidR="00075CAC" w:rsidRPr="004113D4" w:rsidRDefault="00075CAC" w:rsidP="00167FF5">
      <w:pPr>
        <w:pStyle w:val="a7"/>
        <w:spacing w:line="360" w:lineRule="auto"/>
        <w:ind w:leftChars="0" w:left="0" w:firstLineChars="200" w:firstLine="482"/>
        <w:rPr>
          <w:rFonts w:ascii="Times New Roman" w:hAnsi="Times New Roman"/>
          <w:b/>
          <w:bCs/>
          <w:szCs w:val="24"/>
        </w:rPr>
      </w:pPr>
      <w:r w:rsidRPr="004113D4">
        <w:rPr>
          <w:rFonts w:ascii="Times New Roman" w:hAnsi="Times New Roman"/>
          <w:b/>
          <w:bCs/>
          <w:szCs w:val="24"/>
        </w:rPr>
        <w:t>（一）</w:t>
      </w:r>
      <w:r w:rsidR="00605852" w:rsidRPr="004113D4">
        <w:rPr>
          <w:rFonts w:ascii="Times New Roman" w:hAnsi="Times New Roman"/>
          <w:b/>
          <w:bCs/>
          <w:szCs w:val="24"/>
        </w:rPr>
        <w:t>中国证监会</w:t>
      </w:r>
      <w:r w:rsidR="00C23B54" w:rsidRPr="004113D4">
        <w:rPr>
          <w:rFonts w:ascii="Times New Roman" w:hAnsi="Times New Roman"/>
          <w:b/>
          <w:bCs/>
          <w:szCs w:val="24"/>
        </w:rPr>
        <w:t>注册</w:t>
      </w:r>
      <w:r w:rsidR="00B4194B" w:rsidRPr="004113D4">
        <w:rPr>
          <w:rFonts w:ascii="Times New Roman" w:hAnsi="Times New Roman"/>
          <w:b/>
          <w:bCs/>
          <w:szCs w:val="24"/>
        </w:rPr>
        <w:t>广发</w:t>
      </w:r>
      <w:r w:rsidR="004A39C1">
        <w:rPr>
          <w:rFonts w:ascii="Times New Roman" w:hAnsi="Times New Roman"/>
          <w:b/>
          <w:bCs/>
          <w:szCs w:val="24"/>
        </w:rPr>
        <w:t>港股通</w:t>
      </w:r>
      <w:r w:rsidR="0053714D" w:rsidRPr="004113D4">
        <w:rPr>
          <w:rFonts w:ascii="Times New Roman" w:hAnsi="Times New Roman"/>
          <w:b/>
          <w:bCs/>
          <w:szCs w:val="24"/>
        </w:rPr>
        <w:t>成长精选股票型</w:t>
      </w:r>
      <w:r w:rsidR="00605852" w:rsidRPr="004113D4">
        <w:rPr>
          <w:rFonts w:ascii="Times New Roman" w:hAnsi="Times New Roman"/>
          <w:b/>
          <w:bCs/>
          <w:szCs w:val="24"/>
        </w:rPr>
        <w:t>证券投资基金募集的文件</w:t>
      </w:r>
    </w:p>
    <w:p w14:paraId="22575FC6" w14:textId="1B8F833D" w:rsidR="00075CAC" w:rsidRPr="004113D4" w:rsidRDefault="00075CAC" w:rsidP="00167FF5">
      <w:pPr>
        <w:spacing w:line="360" w:lineRule="auto"/>
        <w:ind w:firstLineChars="200" w:firstLine="482"/>
        <w:rPr>
          <w:b/>
          <w:bCs/>
          <w:sz w:val="24"/>
        </w:rPr>
      </w:pPr>
      <w:r w:rsidRPr="004113D4">
        <w:rPr>
          <w:b/>
          <w:bCs/>
          <w:sz w:val="24"/>
        </w:rPr>
        <w:t>（二）</w:t>
      </w:r>
      <w:r w:rsidR="00900104" w:rsidRPr="004113D4">
        <w:rPr>
          <w:b/>
          <w:bCs/>
          <w:sz w:val="24"/>
        </w:rPr>
        <w:t>《</w:t>
      </w:r>
      <w:r w:rsidR="00B4194B" w:rsidRPr="004113D4">
        <w:rPr>
          <w:b/>
          <w:bCs/>
          <w:sz w:val="24"/>
        </w:rPr>
        <w:t>广发</w:t>
      </w:r>
      <w:r w:rsidR="004A39C1">
        <w:rPr>
          <w:b/>
          <w:bCs/>
          <w:sz w:val="24"/>
        </w:rPr>
        <w:t>港股通</w:t>
      </w:r>
      <w:r w:rsidR="0053714D" w:rsidRPr="004113D4">
        <w:rPr>
          <w:b/>
          <w:bCs/>
          <w:sz w:val="24"/>
        </w:rPr>
        <w:t>成长精选股票型</w:t>
      </w:r>
      <w:r w:rsidR="00174E00" w:rsidRPr="004113D4">
        <w:rPr>
          <w:b/>
          <w:bCs/>
          <w:sz w:val="24"/>
        </w:rPr>
        <w:t>证券投资</w:t>
      </w:r>
      <w:r w:rsidR="00900104" w:rsidRPr="004113D4">
        <w:rPr>
          <w:b/>
          <w:bCs/>
          <w:sz w:val="24"/>
        </w:rPr>
        <w:t>基金基金合同》</w:t>
      </w:r>
    </w:p>
    <w:p w14:paraId="0D01E255" w14:textId="77777777" w:rsidR="00075CAC" w:rsidRPr="004113D4" w:rsidRDefault="00075CAC" w:rsidP="00167FF5">
      <w:pPr>
        <w:spacing w:line="360" w:lineRule="auto"/>
        <w:ind w:firstLineChars="200" w:firstLine="482"/>
        <w:rPr>
          <w:b/>
          <w:bCs/>
          <w:sz w:val="24"/>
        </w:rPr>
      </w:pPr>
      <w:r w:rsidRPr="004113D4">
        <w:rPr>
          <w:b/>
          <w:bCs/>
          <w:sz w:val="24"/>
        </w:rPr>
        <w:t>（三）《广发基金管理有限公司开放式基金业务规则》</w:t>
      </w:r>
    </w:p>
    <w:p w14:paraId="1C54A196" w14:textId="6BAA73BB" w:rsidR="00075CAC" w:rsidRPr="004113D4" w:rsidRDefault="00075CAC" w:rsidP="00167FF5">
      <w:pPr>
        <w:spacing w:line="360" w:lineRule="auto"/>
        <w:ind w:firstLineChars="200" w:firstLine="482"/>
        <w:rPr>
          <w:b/>
          <w:bCs/>
          <w:sz w:val="24"/>
        </w:rPr>
      </w:pPr>
      <w:r w:rsidRPr="004113D4">
        <w:rPr>
          <w:b/>
          <w:bCs/>
          <w:sz w:val="24"/>
        </w:rPr>
        <w:t>（四）</w:t>
      </w:r>
      <w:r w:rsidR="00900104" w:rsidRPr="004113D4">
        <w:rPr>
          <w:b/>
          <w:bCs/>
          <w:sz w:val="24"/>
        </w:rPr>
        <w:t>《</w:t>
      </w:r>
      <w:r w:rsidR="00B4194B" w:rsidRPr="004113D4">
        <w:rPr>
          <w:b/>
          <w:bCs/>
          <w:sz w:val="24"/>
        </w:rPr>
        <w:t>广发</w:t>
      </w:r>
      <w:r w:rsidR="004A39C1">
        <w:rPr>
          <w:b/>
          <w:bCs/>
          <w:sz w:val="24"/>
        </w:rPr>
        <w:t>港股通</w:t>
      </w:r>
      <w:r w:rsidR="0053714D" w:rsidRPr="004113D4">
        <w:rPr>
          <w:b/>
          <w:bCs/>
          <w:sz w:val="24"/>
        </w:rPr>
        <w:t>成长精选股票型</w:t>
      </w:r>
      <w:r w:rsidR="00174E00" w:rsidRPr="004113D4">
        <w:rPr>
          <w:b/>
          <w:bCs/>
          <w:sz w:val="24"/>
        </w:rPr>
        <w:t>证券投资</w:t>
      </w:r>
      <w:r w:rsidR="00900104" w:rsidRPr="004113D4">
        <w:rPr>
          <w:b/>
          <w:bCs/>
          <w:sz w:val="24"/>
        </w:rPr>
        <w:t>基金托管协议》</w:t>
      </w:r>
    </w:p>
    <w:p w14:paraId="75C7AEA3" w14:textId="77777777" w:rsidR="00075CAC" w:rsidRPr="004113D4" w:rsidRDefault="00075CAC" w:rsidP="00167FF5">
      <w:pPr>
        <w:spacing w:line="360" w:lineRule="auto"/>
        <w:ind w:firstLineChars="200" w:firstLine="482"/>
        <w:rPr>
          <w:b/>
          <w:bCs/>
          <w:sz w:val="24"/>
        </w:rPr>
      </w:pPr>
      <w:r w:rsidRPr="004113D4">
        <w:rPr>
          <w:b/>
          <w:bCs/>
          <w:sz w:val="24"/>
        </w:rPr>
        <w:t>（五）法律意见书</w:t>
      </w:r>
    </w:p>
    <w:p w14:paraId="0883976F" w14:textId="77777777" w:rsidR="008F41C8" w:rsidRPr="004113D4" w:rsidRDefault="008F41C8" w:rsidP="00167FF5">
      <w:pPr>
        <w:spacing w:line="360" w:lineRule="auto"/>
        <w:ind w:firstLineChars="200" w:firstLine="482"/>
        <w:rPr>
          <w:b/>
          <w:bCs/>
          <w:sz w:val="24"/>
        </w:rPr>
      </w:pPr>
      <w:r w:rsidRPr="004113D4">
        <w:rPr>
          <w:rFonts w:hint="eastAsia"/>
          <w:b/>
          <w:bCs/>
          <w:sz w:val="24"/>
        </w:rPr>
        <w:t>（六）基金管理人业务资格批件、营业执照</w:t>
      </w:r>
    </w:p>
    <w:p w14:paraId="3B552650" w14:textId="77777777" w:rsidR="008F41C8" w:rsidRPr="00E878FB" w:rsidRDefault="008F41C8" w:rsidP="00167FF5">
      <w:pPr>
        <w:spacing w:line="360" w:lineRule="auto"/>
        <w:ind w:firstLineChars="200" w:firstLine="482"/>
        <w:rPr>
          <w:b/>
          <w:bCs/>
          <w:sz w:val="24"/>
        </w:rPr>
      </w:pPr>
      <w:r w:rsidRPr="004113D4">
        <w:rPr>
          <w:rFonts w:hint="eastAsia"/>
          <w:b/>
          <w:bCs/>
          <w:sz w:val="24"/>
        </w:rPr>
        <w:t>（七）基金托管人业务资格批件、营业执照</w:t>
      </w:r>
    </w:p>
    <w:p w14:paraId="4CAB8C40" w14:textId="77777777" w:rsidR="00B8307D" w:rsidRPr="00E878FB" w:rsidRDefault="00B8307D" w:rsidP="00167FF5">
      <w:pPr>
        <w:spacing w:line="360" w:lineRule="auto"/>
        <w:ind w:firstLineChars="200" w:firstLine="480"/>
        <w:rPr>
          <w:rFonts w:ascii="宋体" w:hAnsi="宋体"/>
          <w:sz w:val="24"/>
        </w:rPr>
      </w:pPr>
    </w:p>
    <w:sectPr w:rsidR="00B8307D" w:rsidRPr="00E878FB">
      <w:pgSz w:w="11906" w:h="16838"/>
      <w:pgMar w:top="1701"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BDF85" w14:textId="77777777" w:rsidR="004544D4" w:rsidRDefault="004544D4"/>
  </w:endnote>
  <w:endnote w:type="continuationSeparator" w:id="0">
    <w:p w14:paraId="5CC7D062" w14:textId="77777777" w:rsidR="004544D4" w:rsidRDefault="004544D4"/>
  </w:endnote>
  <w:endnote w:type="continuationNotice" w:id="1">
    <w:p w14:paraId="1C17057D" w14:textId="77777777" w:rsidR="004544D4" w:rsidRDefault="00454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773B" w14:textId="77777777" w:rsidR="00772C53" w:rsidRDefault="00772C53">
    <w:pPr>
      <w:pStyle w:val="a5"/>
      <w:jc w:val="center"/>
    </w:pPr>
  </w:p>
  <w:p w14:paraId="07CAFBF0" w14:textId="77777777" w:rsidR="00772C53" w:rsidRDefault="00772C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F9921" w14:textId="29A4B291" w:rsidR="00772C53" w:rsidRDefault="00772C53">
    <w:pPr>
      <w:pStyle w:val="a5"/>
      <w:jc w:val="center"/>
    </w:pPr>
    <w:r>
      <w:fldChar w:fldCharType="begin"/>
    </w:r>
    <w:r>
      <w:instrText xml:space="preserve"> PAGE   \* MERGEFORMAT </w:instrText>
    </w:r>
    <w:r>
      <w:fldChar w:fldCharType="separate"/>
    </w:r>
    <w:r w:rsidR="00271AEE" w:rsidRPr="00271AEE">
      <w:rPr>
        <w:noProof/>
        <w:lang w:val="zh-CN"/>
      </w:rPr>
      <w:t>1</w:t>
    </w:r>
    <w:r>
      <w:fldChar w:fldCharType="end"/>
    </w:r>
  </w:p>
  <w:p w14:paraId="41324541" w14:textId="77777777" w:rsidR="00772C53" w:rsidRDefault="00772C53" w:rsidP="00C1697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0FFB" w14:textId="02788CDD" w:rsidR="00772C53" w:rsidRDefault="00772C53">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71AEE">
      <w:rPr>
        <w:rStyle w:val="ae"/>
        <w:noProof/>
      </w:rPr>
      <w:t>1</w:t>
    </w:r>
    <w:r>
      <w:rPr>
        <w:rStyle w:val="ae"/>
      </w:rPr>
      <w:fldChar w:fldCharType="end"/>
    </w:r>
  </w:p>
  <w:p w14:paraId="49331BC6" w14:textId="77777777" w:rsidR="00772C53" w:rsidRDefault="00772C5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40DC" w14:textId="08FA46B7" w:rsidR="00772C53" w:rsidRDefault="00772C53" w:rsidP="00CB55B5">
    <w:pPr>
      <w:pStyle w:val="a5"/>
      <w:jc w:val="center"/>
    </w:pPr>
    <w:r>
      <w:fldChar w:fldCharType="begin"/>
    </w:r>
    <w:r>
      <w:instrText xml:space="preserve"> PAGE   \* MERGEFORMAT </w:instrText>
    </w:r>
    <w:r>
      <w:fldChar w:fldCharType="separate"/>
    </w:r>
    <w:r w:rsidR="00271AEE" w:rsidRPr="00271AEE">
      <w:rPr>
        <w:noProof/>
        <w:lang w:val="zh-CN"/>
      </w:rPr>
      <w:t>31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B4CF" w14:textId="35B90788" w:rsidR="00772C53" w:rsidRDefault="00772C53" w:rsidP="00FC3430">
    <w:pPr>
      <w:pStyle w:val="a5"/>
      <w:jc w:val="center"/>
    </w:pPr>
    <w:r>
      <w:fldChar w:fldCharType="begin"/>
    </w:r>
    <w:r>
      <w:instrText xml:space="preserve"> PAGE   \* MERGEFORMAT </w:instrText>
    </w:r>
    <w:r>
      <w:fldChar w:fldCharType="separate"/>
    </w:r>
    <w:r w:rsidR="00271AEE" w:rsidRPr="00271AEE">
      <w:rPr>
        <w:noProof/>
        <w:lang w:val="zh-CN"/>
      </w:rPr>
      <w:t>22</w:t>
    </w:r>
    <w:r>
      <w:fldChar w:fldCharType="end"/>
    </w:r>
  </w:p>
  <w:p w14:paraId="6B4D65CD" w14:textId="77777777" w:rsidR="00772C53" w:rsidRDefault="00772C5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8A7F" w14:textId="77777777" w:rsidR="00772C53" w:rsidRDefault="00772C53" w:rsidP="00C169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0D521" w14:textId="77777777" w:rsidR="004544D4" w:rsidRDefault="004544D4"/>
  </w:footnote>
  <w:footnote w:type="continuationSeparator" w:id="0">
    <w:p w14:paraId="1F9895CB" w14:textId="77777777" w:rsidR="004544D4" w:rsidRDefault="004544D4"/>
  </w:footnote>
  <w:footnote w:type="continuationNotice" w:id="1">
    <w:p w14:paraId="036936E1" w14:textId="77777777" w:rsidR="004544D4" w:rsidRDefault="004544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CD20" w14:textId="27EE594C" w:rsidR="00772C53" w:rsidRPr="00AE7C5D" w:rsidRDefault="00772C53" w:rsidP="00AE7C5D">
    <w:pPr>
      <w:pStyle w:val="a3"/>
      <w:jc w:val="right"/>
    </w:pPr>
    <w:r w:rsidRPr="00C1697C">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0359" w14:textId="74F927FE" w:rsidR="00772C53" w:rsidRDefault="00772C53" w:rsidP="00526F45">
    <w:pPr>
      <w:pStyle w:val="a3"/>
      <w:jc w:val="right"/>
    </w:pPr>
    <w:r w:rsidRPr="00C1697C">
      <w:rPr>
        <w:rFonts w:hint="eastAsia"/>
      </w:rPr>
      <w:t>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DF91" w14:textId="2942F0C3" w:rsidR="00772C53" w:rsidRDefault="00772C53" w:rsidP="00AE7C5D">
    <w:pPr>
      <w:pStyle w:val="a3"/>
      <w:jc w:val="right"/>
    </w:pPr>
    <w:r>
      <w:rPr>
        <w:rFonts w:hint="eastAsia"/>
        <w:sz w:val="21"/>
      </w:rPr>
      <w:t xml:space="preserve">                           </w:t>
    </w:r>
    <w:r w:rsidRPr="00C1697C">
      <w:rPr>
        <w:rFonts w:hint="eastAsia"/>
      </w:rPr>
      <w:t>招募说明书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7F25" w14:textId="77777777" w:rsidR="00772C53" w:rsidRDefault="00772C53" w:rsidP="00C1697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3EDC" w14:textId="1BE74518" w:rsidR="00772C53" w:rsidRDefault="00772C53" w:rsidP="00AE7C5D">
    <w:pPr>
      <w:pStyle w:val="a3"/>
      <w:jc w:val="right"/>
    </w:pPr>
    <w:r w:rsidRPr="00BA7DD7">
      <w:rPr>
        <w:rFonts w:hint="eastAsia"/>
      </w:rPr>
      <w:t>招募说明书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B06B" w14:textId="7D91900A" w:rsidR="00772C53" w:rsidRDefault="00772C53" w:rsidP="00AE7C5D">
    <w:pPr>
      <w:pStyle w:val="a3"/>
      <w:jc w:val="right"/>
    </w:pPr>
    <w:r w:rsidRPr="00156D7D">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multilevel"/>
    <w:tmpl w:val="0000000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0D"/>
    <w:multiLevelType w:val="multilevel"/>
    <w:tmpl w:val="0000000D"/>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0E"/>
    <w:multiLevelType w:val="multilevel"/>
    <w:tmpl w:val="000000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11"/>
    <w:multiLevelType w:val="multilevel"/>
    <w:tmpl w:val="000000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0000014"/>
    <w:multiLevelType w:val="multilevel"/>
    <w:tmpl w:val="000000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15"/>
    <w:multiLevelType w:val="multilevel"/>
    <w:tmpl w:val="00000015"/>
    <w:lvl w:ilvl="0">
      <w:start w:val="1"/>
      <w:numFmt w:val="decimal"/>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000002B"/>
    <w:multiLevelType w:val="multilevel"/>
    <w:tmpl w:val="0000002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2C"/>
    <w:multiLevelType w:val="multilevel"/>
    <w:tmpl w:val="0000002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000002F"/>
    <w:multiLevelType w:val="multilevel"/>
    <w:tmpl w:val="000000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000003A"/>
    <w:multiLevelType w:val="multilevel"/>
    <w:tmpl w:val="0000003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4034AE"/>
    <w:multiLevelType w:val="hybridMultilevel"/>
    <w:tmpl w:val="78EC533A"/>
    <w:lvl w:ilvl="0" w:tplc="DDD270C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29C2798"/>
    <w:multiLevelType w:val="hybridMultilevel"/>
    <w:tmpl w:val="E9A60DB8"/>
    <w:lvl w:ilvl="0" w:tplc="D09EF5E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7" w15:restartNumberingAfterBreak="0">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27A23D96"/>
    <w:multiLevelType w:val="hybridMultilevel"/>
    <w:tmpl w:val="56686140"/>
    <w:lvl w:ilvl="0" w:tplc="AA8C6DD8">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15:restartNumberingAfterBreak="0">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1" w15:restartNumberingAfterBreak="0">
    <w:nsid w:val="3B5F595F"/>
    <w:multiLevelType w:val="hybridMultilevel"/>
    <w:tmpl w:val="AFEA1C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23" w15:restartNumberingAfterBreak="0">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15:restartNumberingAfterBreak="0">
    <w:nsid w:val="4C2E3D62"/>
    <w:multiLevelType w:val="hybridMultilevel"/>
    <w:tmpl w:val="7EFC0F74"/>
    <w:lvl w:ilvl="0" w:tplc="F474C62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1183C0F"/>
    <w:multiLevelType w:val="hybridMultilevel"/>
    <w:tmpl w:val="AE103B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62621F"/>
    <w:multiLevelType w:val="hybridMultilevel"/>
    <w:tmpl w:val="39560012"/>
    <w:lvl w:ilvl="0" w:tplc="9DF6616A">
      <w:start w:val="1"/>
      <w:numFmt w:val="decimal"/>
      <w:lvlText w:val="%1."/>
      <w:lvlJc w:val="left"/>
      <w:pPr>
        <w:tabs>
          <w:tab w:val="num" w:pos="780"/>
        </w:tabs>
        <w:ind w:left="420" w:firstLine="0"/>
      </w:pPr>
      <w:rPr>
        <w:rFonts w:hint="eastAsia"/>
      </w:rPr>
    </w:lvl>
    <w:lvl w:ilvl="1" w:tplc="E9BEAAA4">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8" w15:restartNumberingAfterBreak="0">
    <w:nsid w:val="5BD11B30"/>
    <w:multiLevelType w:val="singleLevel"/>
    <w:tmpl w:val="5BD11B30"/>
    <w:lvl w:ilvl="0">
      <w:start w:val="1"/>
      <w:numFmt w:val="chineseCounting"/>
      <w:suff w:val="nothing"/>
      <w:lvlText w:val="（%1）"/>
      <w:lvlJc w:val="left"/>
    </w:lvl>
  </w:abstractNum>
  <w:abstractNum w:abstractNumId="29" w15:restartNumberingAfterBreak="0">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0" w15:restartNumberingAfterBreak="0">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64125050"/>
    <w:multiLevelType w:val="hybridMultilevel"/>
    <w:tmpl w:val="8ED4D05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3" w15:restartNumberingAfterBreak="0">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4" w15:restartNumberingAfterBreak="0">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15:restartNumberingAfterBreak="0">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7EF3726B"/>
    <w:multiLevelType w:val="hybridMultilevel"/>
    <w:tmpl w:val="F500C24C"/>
    <w:lvl w:ilvl="0" w:tplc="22C2E3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F3728C1"/>
    <w:multiLevelType w:val="hybridMultilevel"/>
    <w:tmpl w:val="AA44979E"/>
    <w:lvl w:ilvl="0" w:tplc="559245A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F9F4ADA"/>
    <w:multiLevelType w:val="hybridMultilevel"/>
    <w:tmpl w:val="65AAB860"/>
    <w:lvl w:ilvl="0" w:tplc="6F66231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4"/>
  </w:num>
  <w:num w:numId="2">
    <w:abstractNumId w:val="14"/>
  </w:num>
  <w:num w:numId="3">
    <w:abstractNumId w:val="22"/>
  </w:num>
  <w:num w:numId="4">
    <w:abstractNumId w:val="26"/>
  </w:num>
  <w:num w:numId="5">
    <w:abstractNumId w:val="16"/>
  </w:num>
  <w:num w:numId="6">
    <w:abstractNumId w:val="17"/>
  </w:num>
  <w:num w:numId="7">
    <w:abstractNumId w:val="30"/>
  </w:num>
  <w:num w:numId="8">
    <w:abstractNumId w:val="27"/>
  </w:num>
  <w:num w:numId="9">
    <w:abstractNumId w:val="20"/>
  </w:num>
  <w:num w:numId="10">
    <w:abstractNumId w:val="12"/>
  </w:num>
  <w:num w:numId="11">
    <w:abstractNumId w:val="33"/>
  </w:num>
  <w:num w:numId="12">
    <w:abstractNumId w:val="1"/>
  </w:num>
  <w:num w:numId="13">
    <w:abstractNumId w:val="25"/>
  </w:num>
  <w:num w:numId="14">
    <w:abstractNumId w:val="35"/>
  </w:num>
  <w:num w:numId="15">
    <w:abstractNumId w:val="32"/>
  </w:num>
  <w:num w:numId="16">
    <w:abstractNumId w:val="21"/>
  </w:num>
  <w:num w:numId="17">
    <w:abstractNumId w:val="36"/>
  </w:num>
  <w:num w:numId="18">
    <w:abstractNumId w:val="31"/>
  </w:num>
  <w:num w:numId="19">
    <w:abstractNumId w:val="24"/>
  </w:num>
  <w:num w:numId="20">
    <w:abstractNumId w:val="38"/>
  </w:num>
  <w:num w:numId="21">
    <w:abstractNumId w:val="15"/>
  </w:num>
  <w:num w:numId="22">
    <w:abstractNumId w:val="18"/>
  </w:num>
  <w:num w:numId="23">
    <w:abstractNumId w:val="23"/>
  </w:num>
  <w:num w:numId="24">
    <w:abstractNumId w:val="5"/>
  </w:num>
  <w:num w:numId="25">
    <w:abstractNumId w:val="2"/>
  </w:num>
  <w:num w:numId="26">
    <w:abstractNumId w:val="9"/>
  </w:num>
  <w:num w:numId="27">
    <w:abstractNumId w:val="6"/>
  </w:num>
  <w:num w:numId="28">
    <w:abstractNumId w:val="13"/>
  </w:num>
  <w:num w:numId="29">
    <w:abstractNumId w:val="0"/>
  </w:num>
  <w:num w:numId="30">
    <w:abstractNumId w:val="7"/>
  </w:num>
  <w:num w:numId="31">
    <w:abstractNumId w:val="8"/>
  </w:num>
  <w:num w:numId="32">
    <w:abstractNumId w:val="3"/>
  </w:num>
  <w:num w:numId="33">
    <w:abstractNumId w:val="4"/>
  </w:num>
  <w:num w:numId="34">
    <w:abstractNumId w:val="10"/>
  </w:num>
  <w:num w:numId="35">
    <w:abstractNumId w:val="11"/>
  </w:num>
  <w:num w:numId="36">
    <w:abstractNumId w:val="19"/>
  </w:num>
  <w:num w:numId="37">
    <w:abstractNumId w:val="29"/>
  </w:num>
  <w:num w:numId="38">
    <w:abstractNumId w:val="37"/>
  </w:num>
  <w:num w:numId="3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AC"/>
    <w:rsid w:val="000011BA"/>
    <w:rsid w:val="000029BC"/>
    <w:rsid w:val="00002B27"/>
    <w:rsid w:val="00003AA3"/>
    <w:rsid w:val="00003BDA"/>
    <w:rsid w:val="00004806"/>
    <w:rsid w:val="000054AB"/>
    <w:rsid w:val="00005B8D"/>
    <w:rsid w:val="000062EB"/>
    <w:rsid w:val="000065F6"/>
    <w:rsid w:val="00006851"/>
    <w:rsid w:val="00006BCA"/>
    <w:rsid w:val="00006DC6"/>
    <w:rsid w:val="00006EBB"/>
    <w:rsid w:val="00006ECC"/>
    <w:rsid w:val="000104E1"/>
    <w:rsid w:val="0001086C"/>
    <w:rsid w:val="00010AF2"/>
    <w:rsid w:val="000114BF"/>
    <w:rsid w:val="000115C8"/>
    <w:rsid w:val="0001165D"/>
    <w:rsid w:val="00011E16"/>
    <w:rsid w:val="00012276"/>
    <w:rsid w:val="00012971"/>
    <w:rsid w:val="00012F12"/>
    <w:rsid w:val="00013ACB"/>
    <w:rsid w:val="00014712"/>
    <w:rsid w:val="00014987"/>
    <w:rsid w:val="00017B32"/>
    <w:rsid w:val="00020E8F"/>
    <w:rsid w:val="00021726"/>
    <w:rsid w:val="0002222F"/>
    <w:rsid w:val="0002257F"/>
    <w:rsid w:val="000229BA"/>
    <w:rsid w:val="00023470"/>
    <w:rsid w:val="000234EE"/>
    <w:rsid w:val="0002415E"/>
    <w:rsid w:val="00025B1A"/>
    <w:rsid w:val="0002606F"/>
    <w:rsid w:val="000263C2"/>
    <w:rsid w:val="0002644D"/>
    <w:rsid w:val="00026631"/>
    <w:rsid w:val="000267DE"/>
    <w:rsid w:val="000269D1"/>
    <w:rsid w:val="00026E49"/>
    <w:rsid w:val="00026EAA"/>
    <w:rsid w:val="000273BB"/>
    <w:rsid w:val="0002752C"/>
    <w:rsid w:val="00027714"/>
    <w:rsid w:val="00027A0D"/>
    <w:rsid w:val="00027F03"/>
    <w:rsid w:val="000300F0"/>
    <w:rsid w:val="00030810"/>
    <w:rsid w:val="00030818"/>
    <w:rsid w:val="00031042"/>
    <w:rsid w:val="000312A7"/>
    <w:rsid w:val="00031367"/>
    <w:rsid w:val="00031397"/>
    <w:rsid w:val="00031627"/>
    <w:rsid w:val="00031DFF"/>
    <w:rsid w:val="0003261D"/>
    <w:rsid w:val="00033971"/>
    <w:rsid w:val="00034677"/>
    <w:rsid w:val="0003495F"/>
    <w:rsid w:val="00034F7F"/>
    <w:rsid w:val="0003509A"/>
    <w:rsid w:val="00035530"/>
    <w:rsid w:val="00035B45"/>
    <w:rsid w:val="00036006"/>
    <w:rsid w:val="000370D4"/>
    <w:rsid w:val="00037277"/>
    <w:rsid w:val="000375B0"/>
    <w:rsid w:val="000378E9"/>
    <w:rsid w:val="00037E51"/>
    <w:rsid w:val="00040046"/>
    <w:rsid w:val="00040257"/>
    <w:rsid w:val="000403AF"/>
    <w:rsid w:val="000408F7"/>
    <w:rsid w:val="00040F2C"/>
    <w:rsid w:val="0004107C"/>
    <w:rsid w:val="000413D3"/>
    <w:rsid w:val="000418C7"/>
    <w:rsid w:val="00042471"/>
    <w:rsid w:val="00042A8E"/>
    <w:rsid w:val="00042B67"/>
    <w:rsid w:val="00043523"/>
    <w:rsid w:val="000439F0"/>
    <w:rsid w:val="00043CE2"/>
    <w:rsid w:val="0004612A"/>
    <w:rsid w:val="0004635B"/>
    <w:rsid w:val="00050190"/>
    <w:rsid w:val="000508DD"/>
    <w:rsid w:val="00050A94"/>
    <w:rsid w:val="00051464"/>
    <w:rsid w:val="00051F52"/>
    <w:rsid w:val="00052875"/>
    <w:rsid w:val="0005309E"/>
    <w:rsid w:val="000531FE"/>
    <w:rsid w:val="00054388"/>
    <w:rsid w:val="0005451D"/>
    <w:rsid w:val="00054B92"/>
    <w:rsid w:val="00054C3E"/>
    <w:rsid w:val="000574B6"/>
    <w:rsid w:val="000574C9"/>
    <w:rsid w:val="000576B7"/>
    <w:rsid w:val="00057AD3"/>
    <w:rsid w:val="00061EEF"/>
    <w:rsid w:val="000621BB"/>
    <w:rsid w:val="00063E25"/>
    <w:rsid w:val="000641B5"/>
    <w:rsid w:val="00064BF4"/>
    <w:rsid w:val="00064EE6"/>
    <w:rsid w:val="0006552D"/>
    <w:rsid w:val="000659A3"/>
    <w:rsid w:val="00066A59"/>
    <w:rsid w:val="00066A96"/>
    <w:rsid w:val="00066C2F"/>
    <w:rsid w:val="00066CAB"/>
    <w:rsid w:val="0006796D"/>
    <w:rsid w:val="00070273"/>
    <w:rsid w:val="000708CE"/>
    <w:rsid w:val="00070975"/>
    <w:rsid w:val="00072012"/>
    <w:rsid w:val="00072370"/>
    <w:rsid w:val="000724C1"/>
    <w:rsid w:val="000728CB"/>
    <w:rsid w:val="00073435"/>
    <w:rsid w:val="00073662"/>
    <w:rsid w:val="00073829"/>
    <w:rsid w:val="00073AF7"/>
    <w:rsid w:val="00073B47"/>
    <w:rsid w:val="00073B87"/>
    <w:rsid w:val="00073FFA"/>
    <w:rsid w:val="00074BD9"/>
    <w:rsid w:val="00075841"/>
    <w:rsid w:val="000759F9"/>
    <w:rsid w:val="00075A28"/>
    <w:rsid w:val="00075C73"/>
    <w:rsid w:val="00075CAC"/>
    <w:rsid w:val="00075FEC"/>
    <w:rsid w:val="000764EB"/>
    <w:rsid w:val="00076BE5"/>
    <w:rsid w:val="00077016"/>
    <w:rsid w:val="00077347"/>
    <w:rsid w:val="00077A91"/>
    <w:rsid w:val="00077AF4"/>
    <w:rsid w:val="00077CD6"/>
    <w:rsid w:val="00077D1A"/>
    <w:rsid w:val="00077DE4"/>
    <w:rsid w:val="00080623"/>
    <w:rsid w:val="00080A3B"/>
    <w:rsid w:val="00081C65"/>
    <w:rsid w:val="00081FA8"/>
    <w:rsid w:val="0008232B"/>
    <w:rsid w:val="00082741"/>
    <w:rsid w:val="0008291B"/>
    <w:rsid w:val="00082C1B"/>
    <w:rsid w:val="00082C35"/>
    <w:rsid w:val="00082C65"/>
    <w:rsid w:val="00082E76"/>
    <w:rsid w:val="00082FE2"/>
    <w:rsid w:val="000837BB"/>
    <w:rsid w:val="0008409C"/>
    <w:rsid w:val="000841E9"/>
    <w:rsid w:val="00084300"/>
    <w:rsid w:val="00085205"/>
    <w:rsid w:val="000853D7"/>
    <w:rsid w:val="0008550D"/>
    <w:rsid w:val="00085FA3"/>
    <w:rsid w:val="0008676D"/>
    <w:rsid w:val="00087033"/>
    <w:rsid w:val="0008797B"/>
    <w:rsid w:val="000879BE"/>
    <w:rsid w:val="00087A3D"/>
    <w:rsid w:val="00090937"/>
    <w:rsid w:val="0009147E"/>
    <w:rsid w:val="00091C65"/>
    <w:rsid w:val="000931A6"/>
    <w:rsid w:val="00093A81"/>
    <w:rsid w:val="00093D4D"/>
    <w:rsid w:val="00093E98"/>
    <w:rsid w:val="00093EBD"/>
    <w:rsid w:val="000944FF"/>
    <w:rsid w:val="00094827"/>
    <w:rsid w:val="00094C59"/>
    <w:rsid w:val="000955C0"/>
    <w:rsid w:val="000964FF"/>
    <w:rsid w:val="000965A4"/>
    <w:rsid w:val="00096FBA"/>
    <w:rsid w:val="00097E50"/>
    <w:rsid w:val="000A01A6"/>
    <w:rsid w:val="000A130D"/>
    <w:rsid w:val="000A1D50"/>
    <w:rsid w:val="000A2358"/>
    <w:rsid w:val="000A270E"/>
    <w:rsid w:val="000A3352"/>
    <w:rsid w:val="000A379B"/>
    <w:rsid w:val="000A4899"/>
    <w:rsid w:val="000A5939"/>
    <w:rsid w:val="000A5ADA"/>
    <w:rsid w:val="000A6108"/>
    <w:rsid w:val="000A6418"/>
    <w:rsid w:val="000A70E4"/>
    <w:rsid w:val="000A7BDA"/>
    <w:rsid w:val="000A7EFB"/>
    <w:rsid w:val="000B0117"/>
    <w:rsid w:val="000B1092"/>
    <w:rsid w:val="000B2EE4"/>
    <w:rsid w:val="000B3913"/>
    <w:rsid w:val="000B4419"/>
    <w:rsid w:val="000B4C87"/>
    <w:rsid w:val="000B59A4"/>
    <w:rsid w:val="000B6046"/>
    <w:rsid w:val="000B71D2"/>
    <w:rsid w:val="000B7674"/>
    <w:rsid w:val="000B7A02"/>
    <w:rsid w:val="000B7AB3"/>
    <w:rsid w:val="000B7FFE"/>
    <w:rsid w:val="000C080E"/>
    <w:rsid w:val="000C0B83"/>
    <w:rsid w:val="000C1418"/>
    <w:rsid w:val="000C1A20"/>
    <w:rsid w:val="000C1EC6"/>
    <w:rsid w:val="000C22FD"/>
    <w:rsid w:val="000C2CF0"/>
    <w:rsid w:val="000C3DCD"/>
    <w:rsid w:val="000C4203"/>
    <w:rsid w:val="000C522A"/>
    <w:rsid w:val="000C53D4"/>
    <w:rsid w:val="000C59DF"/>
    <w:rsid w:val="000C5FC7"/>
    <w:rsid w:val="000C66DE"/>
    <w:rsid w:val="000C741E"/>
    <w:rsid w:val="000C7662"/>
    <w:rsid w:val="000D13DF"/>
    <w:rsid w:val="000D17E2"/>
    <w:rsid w:val="000D18F1"/>
    <w:rsid w:val="000D20C2"/>
    <w:rsid w:val="000D23F8"/>
    <w:rsid w:val="000D2737"/>
    <w:rsid w:val="000D283E"/>
    <w:rsid w:val="000D3129"/>
    <w:rsid w:val="000D32EF"/>
    <w:rsid w:val="000D399A"/>
    <w:rsid w:val="000D43F5"/>
    <w:rsid w:val="000D4857"/>
    <w:rsid w:val="000D4862"/>
    <w:rsid w:val="000D4EA8"/>
    <w:rsid w:val="000D4F1E"/>
    <w:rsid w:val="000D5B80"/>
    <w:rsid w:val="000D5C30"/>
    <w:rsid w:val="000D607E"/>
    <w:rsid w:val="000D6477"/>
    <w:rsid w:val="000D6512"/>
    <w:rsid w:val="000D6691"/>
    <w:rsid w:val="000D6692"/>
    <w:rsid w:val="000D73CF"/>
    <w:rsid w:val="000E0A7E"/>
    <w:rsid w:val="000E0BF7"/>
    <w:rsid w:val="000E0C3B"/>
    <w:rsid w:val="000E24ED"/>
    <w:rsid w:val="000E3274"/>
    <w:rsid w:val="000E36D9"/>
    <w:rsid w:val="000E3A97"/>
    <w:rsid w:val="000E3E74"/>
    <w:rsid w:val="000E3F2A"/>
    <w:rsid w:val="000E4285"/>
    <w:rsid w:val="000E468A"/>
    <w:rsid w:val="000E4A7C"/>
    <w:rsid w:val="000E4ACC"/>
    <w:rsid w:val="000E5104"/>
    <w:rsid w:val="000E52EE"/>
    <w:rsid w:val="000E597D"/>
    <w:rsid w:val="000E59C8"/>
    <w:rsid w:val="000E5B45"/>
    <w:rsid w:val="000E5FE1"/>
    <w:rsid w:val="000E639C"/>
    <w:rsid w:val="000E65F2"/>
    <w:rsid w:val="000E6753"/>
    <w:rsid w:val="000E6769"/>
    <w:rsid w:val="000E6AD0"/>
    <w:rsid w:val="000F08CB"/>
    <w:rsid w:val="000F0BC1"/>
    <w:rsid w:val="000F1025"/>
    <w:rsid w:val="000F1693"/>
    <w:rsid w:val="000F16ED"/>
    <w:rsid w:val="000F2933"/>
    <w:rsid w:val="000F2B79"/>
    <w:rsid w:val="000F30BD"/>
    <w:rsid w:val="000F3503"/>
    <w:rsid w:val="000F3606"/>
    <w:rsid w:val="000F3867"/>
    <w:rsid w:val="000F4ACE"/>
    <w:rsid w:val="000F53FC"/>
    <w:rsid w:val="000F704D"/>
    <w:rsid w:val="000F79B9"/>
    <w:rsid w:val="000F7E54"/>
    <w:rsid w:val="001009F4"/>
    <w:rsid w:val="00100D96"/>
    <w:rsid w:val="001011F9"/>
    <w:rsid w:val="001012E2"/>
    <w:rsid w:val="001014E5"/>
    <w:rsid w:val="00101638"/>
    <w:rsid w:val="00101714"/>
    <w:rsid w:val="001017A2"/>
    <w:rsid w:val="00102C38"/>
    <w:rsid w:val="00103672"/>
    <w:rsid w:val="00103F87"/>
    <w:rsid w:val="001040C2"/>
    <w:rsid w:val="00104B12"/>
    <w:rsid w:val="00104BC6"/>
    <w:rsid w:val="00104CC5"/>
    <w:rsid w:val="001050EC"/>
    <w:rsid w:val="001051B6"/>
    <w:rsid w:val="001052E4"/>
    <w:rsid w:val="00105A35"/>
    <w:rsid w:val="0010611C"/>
    <w:rsid w:val="00106A15"/>
    <w:rsid w:val="00106F0B"/>
    <w:rsid w:val="0010711C"/>
    <w:rsid w:val="00107B5B"/>
    <w:rsid w:val="001103DF"/>
    <w:rsid w:val="00110D7F"/>
    <w:rsid w:val="001114DA"/>
    <w:rsid w:val="001116F0"/>
    <w:rsid w:val="001124DB"/>
    <w:rsid w:val="0011310A"/>
    <w:rsid w:val="0011364E"/>
    <w:rsid w:val="001140B4"/>
    <w:rsid w:val="00114EFD"/>
    <w:rsid w:val="00115392"/>
    <w:rsid w:val="00115D63"/>
    <w:rsid w:val="00116323"/>
    <w:rsid w:val="001165A5"/>
    <w:rsid w:val="00116627"/>
    <w:rsid w:val="0011733E"/>
    <w:rsid w:val="00120AB6"/>
    <w:rsid w:val="00120D5A"/>
    <w:rsid w:val="0012192E"/>
    <w:rsid w:val="00122312"/>
    <w:rsid w:val="00122A1D"/>
    <w:rsid w:val="00122F38"/>
    <w:rsid w:val="00123540"/>
    <w:rsid w:val="001237D5"/>
    <w:rsid w:val="001238DC"/>
    <w:rsid w:val="001239F2"/>
    <w:rsid w:val="00123B58"/>
    <w:rsid w:val="0012423B"/>
    <w:rsid w:val="00124741"/>
    <w:rsid w:val="00124762"/>
    <w:rsid w:val="0012476F"/>
    <w:rsid w:val="0012520B"/>
    <w:rsid w:val="001254D5"/>
    <w:rsid w:val="001256D2"/>
    <w:rsid w:val="00125877"/>
    <w:rsid w:val="00126278"/>
    <w:rsid w:val="0012710D"/>
    <w:rsid w:val="001274CF"/>
    <w:rsid w:val="00127520"/>
    <w:rsid w:val="00127A1F"/>
    <w:rsid w:val="00130B1F"/>
    <w:rsid w:val="00131082"/>
    <w:rsid w:val="001310C5"/>
    <w:rsid w:val="0013166C"/>
    <w:rsid w:val="00131AB9"/>
    <w:rsid w:val="00132A21"/>
    <w:rsid w:val="00132C6C"/>
    <w:rsid w:val="00132CDC"/>
    <w:rsid w:val="00133420"/>
    <w:rsid w:val="001335EE"/>
    <w:rsid w:val="0013399D"/>
    <w:rsid w:val="001349D9"/>
    <w:rsid w:val="001350E4"/>
    <w:rsid w:val="00135BC5"/>
    <w:rsid w:val="00135CB4"/>
    <w:rsid w:val="00135D5B"/>
    <w:rsid w:val="001360D5"/>
    <w:rsid w:val="00136B46"/>
    <w:rsid w:val="00136DD7"/>
    <w:rsid w:val="00137C64"/>
    <w:rsid w:val="00140178"/>
    <w:rsid w:val="00140F16"/>
    <w:rsid w:val="001410A9"/>
    <w:rsid w:val="001411EF"/>
    <w:rsid w:val="0014148C"/>
    <w:rsid w:val="001414BC"/>
    <w:rsid w:val="00141FE8"/>
    <w:rsid w:val="00142873"/>
    <w:rsid w:val="00142BDB"/>
    <w:rsid w:val="00143982"/>
    <w:rsid w:val="00144A82"/>
    <w:rsid w:val="00144C5A"/>
    <w:rsid w:val="00145810"/>
    <w:rsid w:val="00145833"/>
    <w:rsid w:val="00145E96"/>
    <w:rsid w:val="0014622F"/>
    <w:rsid w:val="00146696"/>
    <w:rsid w:val="00147040"/>
    <w:rsid w:val="00147473"/>
    <w:rsid w:val="00150BCC"/>
    <w:rsid w:val="00150DB9"/>
    <w:rsid w:val="00151C85"/>
    <w:rsid w:val="00152313"/>
    <w:rsid w:val="00152C0E"/>
    <w:rsid w:val="00152C90"/>
    <w:rsid w:val="001531DB"/>
    <w:rsid w:val="001541D8"/>
    <w:rsid w:val="0015572F"/>
    <w:rsid w:val="0015622E"/>
    <w:rsid w:val="001562C0"/>
    <w:rsid w:val="0015685C"/>
    <w:rsid w:val="001568AD"/>
    <w:rsid w:val="00156D7D"/>
    <w:rsid w:val="00157421"/>
    <w:rsid w:val="001575A8"/>
    <w:rsid w:val="001577B8"/>
    <w:rsid w:val="0016046C"/>
    <w:rsid w:val="0016074A"/>
    <w:rsid w:val="00162118"/>
    <w:rsid w:val="00162305"/>
    <w:rsid w:val="0016237B"/>
    <w:rsid w:val="00162507"/>
    <w:rsid w:val="0016268A"/>
    <w:rsid w:val="00162A62"/>
    <w:rsid w:val="0016351C"/>
    <w:rsid w:val="0016365F"/>
    <w:rsid w:val="0016425E"/>
    <w:rsid w:val="001642E2"/>
    <w:rsid w:val="00164637"/>
    <w:rsid w:val="00164EB2"/>
    <w:rsid w:val="00165CB1"/>
    <w:rsid w:val="0016702B"/>
    <w:rsid w:val="00167930"/>
    <w:rsid w:val="00167BAF"/>
    <w:rsid w:val="00167FF5"/>
    <w:rsid w:val="001707BA"/>
    <w:rsid w:val="00170A64"/>
    <w:rsid w:val="0017201F"/>
    <w:rsid w:val="0017222D"/>
    <w:rsid w:val="00172839"/>
    <w:rsid w:val="001734F5"/>
    <w:rsid w:val="001738D1"/>
    <w:rsid w:val="00173AFB"/>
    <w:rsid w:val="00173E60"/>
    <w:rsid w:val="00174E00"/>
    <w:rsid w:val="00175ABF"/>
    <w:rsid w:val="00175EF6"/>
    <w:rsid w:val="00176482"/>
    <w:rsid w:val="0017672D"/>
    <w:rsid w:val="00176835"/>
    <w:rsid w:val="00176C1A"/>
    <w:rsid w:val="001775A6"/>
    <w:rsid w:val="00177952"/>
    <w:rsid w:val="001802FA"/>
    <w:rsid w:val="0018049C"/>
    <w:rsid w:val="00180E3D"/>
    <w:rsid w:val="00181536"/>
    <w:rsid w:val="00181B0E"/>
    <w:rsid w:val="00182468"/>
    <w:rsid w:val="00182540"/>
    <w:rsid w:val="00182664"/>
    <w:rsid w:val="00182781"/>
    <w:rsid w:val="001828B3"/>
    <w:rsid w:val="00183A99"/>
    <w:rsid w:val="00183FD1"/>
    <w:rsid w:val="00184219"/>
    <w:rsid w:val="001843CE"/>
    <w:rsid w:val="00184EB0"/>
    <w:rsid w:val="001858C2"/>
    <w:rsid w:val="001861CA"/>
    <w:rsid w:val="0018679C"/>
    <w:rsid w:val="001869FD"/>
    <w:rsid w:val="00186CC9"/>
    <w:rsid w:val="001871CF"/>
    <w:rsid w:val="00187375"/>
    <w:rsid w:val="00187A30"/>
    <w:rsid w:val="00187DAD"/>
    <w:rsid w:val="00187FAF"/>
    <w:rsid w:val="00190524"/>
    <w:rsid w:val="001912BF"/>
    <w:rsid w:val="001913A4"/>
    <w:rsid w:val="0019147F"/>
    <w:rsid w:val="00192701"/>
    <w:rsid w:val="0019375E"/>
    <w:rsid w:val="00193EE6"/>
    <w:rsid w:val="00194388"/>
    <w:rsid w:val="00194516"/>
    <w:rsid w:val="00194F3E"/>
    <w:rsid w:val="0019501D"/>
    <w:rsid w:val="00195EF8"/>
    <w:rsid w:val="00197232"/>
    <w:rsid w:val="001976C6"/>
    <w:rsid w:val="00197750"/>
    <w:rsid w:val="001977DE"/>
    <w:rsid w:val="00197866"/>
    <w:rsid w:val="001A0391"/>
    <w:rsid w:val="001A1C9B"/>
    <w:rsid w:val="001A1EE7"/>
    <w:rsid w:val="001A298A"/>
    <w:rsid w:val="001A2AA0"/>
    <w:rsid w:val="001A2AF4"/>
    <w:rsid w:val="001A2F04"/>
    <w:rsid w:val="001A3747"/>
    <w:rsid w:val="001A4E8C"/>
    <w:rsid w:val="001A5025"/>
    <w:rsid w:val="001A5CFB"/>
    <w:rsid w:val="001A6566"/>
    <w:rsid w:val="001A66A5"/>
    <w:rsid w:val="001A779C"/>
    <w:rsid w:val="001B0B4D"/>
    <w:rsid w:val="001B24D1"/>
    <w:rsid w:val="001B25EC"/>
    <w:rsid w:val="001B268D"/>
    <w:rsid w:val="001B2E0A"/>
    <w:rsid w:val="001B31B9"/>
    <w:rsid w:val="001B3ED4"/>
    <w:rsid w:val="001B4C7A"/>
    <w:rsid w:val="001B51FF"/>
    <w:rsid w:val="001B5868"/>
    <w:rsid w:val="001B674F"/>
    <w:rsid w:val="001B693B"/>
    <w:rsid w:val="001B697C"/>
    <w:rsid w:val="001B72B4"/>
    <w:rsid w:val="001B7B6D"/>
    <w:rsid w:val="001C054C"/>
    <w:rsid w:val="001C0750"/>
    <w:rsid w:val="001C07C6"/>
    <w:rsid w:val="001C0B32"/>
    <w:rsid w:val="001C0EC4"/>
    <w:rsid w:val="001C11EB"/>
    <w:rsid w:val="001C173F"/>
    <w:rsid w:val="001C1D81"/>
    <w:rsid w:val="001C1ED4"/>
    <w:rsid w:val="001C2335"/>
    <w:rsid w:val="001C34EB"/>
    <w:rsid w:val="001C384A"/>
    <w:rsid w:val="001C3994"/>
    <w:rsid w:val="001C43E2"/>
    <w:rsid w:val="001C4AE2"/>
    <w:rsid w:val="001C544F"/>
    <w:rsid w:val="001C5E99"/>
    <w:rsid w:val="001C6596"/>
    <w:rsid w:val="001C65B9"/>
    <w:rsid w:val="001C6E9B"/>
    <w:rsid w:val="001C73BB"/>
    <w:rsid w:val="001C76D8"/>
    <w:rsid w:val="001C7D58"/>
    <w:rsid w:val="001D049B"/>
    <w:rsid w:val="001D1213"/>
    <w:rsid w:val="001D1415"/>
    <w:rsid w:val="001D18D8"/>
    <w:rsid w:val="001D1B11"/>
    <w:rsid w:val="001D2079"/>
    <w:rsid w:val="001D208F"/>
    <w:rsid w:val="001D2205"/>
    <w:rsid w:val="001D29AF"/>
    <w:rsid w:val="001D3034"/>
    <w:rsid w:val="001D3113"/>
    <w:rsid w:val="001D3D5D"/>
    <w:rsid w:val="001D4821"/>
    <w:rsid w:val="001D49AA"/>
    <w:rsid w:val="001D4B74"/>
    <w:rsid w:val="001D4FCC"/>
    <w:rsid w:val="001D60BE"/>
    <w:rsid w:val="001D64DC"/>
    <w:rsid w:val="001D6B7F"/>
    <w:rsid w:val="001D7836"/>
    <w:rsid w:val="001E0023"/>
    <w:rsid w:val="001E0416"/>
    <w:rsid w:val="001E0741"/>
    <w:rsid w:val="001E0EBF"/>
    <w:rsid w:val="001E1374"/>
    <w:rsid w:val="001E13E7"/>
    <w:rsid w:val="001E16E0"/>
    <w:rsid w:val="001E1B5F"/>
    <w:rsid w:val="001E235F"/>
    <w:rsid w:val="001E3193"/>
    <w:rsid w:val="001E3810"/>
    <w:rsid w:val="001E386D"/>
    <w:rsid w:val="001E3CAF"/>
    <w:rsid w:val="001E3FAE"/>
    <w:rsid w:val="001E3FB0"/>
    <w:rsid w:val="001E4449"/>
    <w:rsid w:val="001E446C"/>
    <w:rsid w:val="001E4560"/>
    <w:rsid w:val="001E5737"/>
    <w:rsid w:val="001E6B24"/>
    <w:rsid w:val="001E7400"/>
    <w:rsid w:val="001E7660"/>
    <w:rsid w:val="001E7B34"/>
    <w:rsid w:val="001F006E"/>
    <w:rsid w:val="001F0942"/>
    <w:rsid w:val="001F0E9D"/>
    <w:rsid w:val="001F1E0F"/>
    <w:rsid w:val="001F322E"/>
    <w:rsid w:val="001F34CF"/>
    <w:rsid w:val="001F3C8E"/>
    <w:rsid w:val="001F3C9A"/>
    <w:rsid w:val="001F46CC"/>
    <w:rsid w:val="001F4DA7"/>
    <w:rsid w:val="001F5903"/>
    <w:rsid w:val="001F6230"/>
    <w:rsid w:val="001F62DD"/>
    <w:rsid w:val="001F6404"/>
    <w:rsid w:val="001F6FA8"/>
    <w:rsid w:val="001F7791"/>
    <w:rsid w:val="001F7A26"/>
    <w:rsid w:val="001F7B00"/>
    <w:rsid w:val="001F7CF7"/>
    <w:rsid w:val="001F7EDF"/>
    <w:rsid w:val="002011D9"/>
    <w:rsid w:val="00201411"/>
    <w:rsid w:val="0020205F"/>
    <w:rsid w:val="00202782"/>
    <w:rsid w:val="00202BCF"/>
    <w:rsid w:val="00202F5A"/>
    <w:rsid w:val="002031C7"/>
    <w:rsid w:val="00203A1D"/>
    <w:rsid w:val="0020401A"/>
    <w:rsid w:val="00204F57"/>
    <w:rsid w:val="00205282"/>
    <w:rsid w:val="002053F9"/>
    <w:rsid w:val="00206294"/>
    <w:rsid w:val="00206D04"/>
    <w:rsid w:val="00206DF9"/>
    <w:rsid w:val="00207451"/>
    <w:rsid w:val="0021047A"/>
    <w:rsid w:val="0021063E"/>
    <w:rsid w:val="0021147C"/>
    <w:rsid w:val="00211580"/>
    <w:rsid w:val="0021261B"/>
    <w:rsid w:val="002127BD"/>
    <w:rsid w:val="00213A36"/>
    <w:rsid w:val="00214797"/>
    <w:rsid w:val="00214994"/>
    <w:rsid w:val="0021514C"/>
    <w:rsid w:val="00215868"/>
    <w:rsid w:val="00215ECE"/>
    <w:rsid w:val="00215FF9"/>
    <w:rsid w:val="0021607D"/>
    <w:rsid w:val="00216087"/>
    <w:rsid w:val="0021703B"/>
    <w:rsid w:val="002201E1"/>
    <w:rsid w:val="00221A9F"/>
    <w:rsid w:val="002223C5"/>
    <w:rsid w:val="00222591"/>
    <w:rsid w:val="002235FC"/>
    <w:rsid w:val="002237DE"/>
    <w:rsid w:val="0022392E"/>
    <w:rsid w:val="002239BF"/>
    <w:rsid w:val="002240D2"/>
    <w:rsid w:val="00224414"/>
    <w:rsid w:val="00225925"/>
    <w:rsid w:val="00225B60"/>
    <w:rsid w:val="00225DB7"/>
    <w:rsid w:val="002264F3"/>
    <w:rsid w:val="002266FA"/>
    <w:rsid w:val="00226C3F"/>
    <w:rsid w:val="00226F3B"/>
    <w:rsid w:val="0022718F"/>
    <w:rsid w:val="002271BE"/>
    <w:rsid w:val="00227764"/>
    <w:rsid w:val="00227A81"/>
    <w:rsid w:val="00227E81"/>
    <w:rsid w:val="00230948"/>
    <w:rsid w:val="00230C60"/>
    <w:rsid w:val="00230DAA"/>
    <w:rsid w:val="00231A4D"/>
    <w:rsid w:val="002320B4"/>
    <w:rsid w:val="0023295F"/>
    <w:rsid w:val="00233777"/>
    <w:rsid w:val="00233855"/>
    <w:rsid w:val="00234709"/>
    <w:rsid w:val="00234A36"/>
    <w:rsid w:val="00234B56"/>
    <w:rsid w:val="00234D8B"/>
    <w:rsid w:val="00234E97"/>
    <w:rsid w:val="0023508B"/>
    <w:rsid w:val="00236188"/>
    <w:rsid w:val="00236F62"/>
    <w:rsid w:val="00237299"/>
    <w:rsid w:val="00237683"/>
    <w:rsid w:val="00237829"/>
    <w:rsid w:val="002401F8"/>
    <w:rsid w:val="00240922"/>
    <w:rsid w:val="00244876"/>
    <w:rsid w:val="00244F27"/>
    <w:rsid w:val="00244FE2"/>
    <w:rsid w:val="002456F9"/>
    <w:rsid w:val="00246060"/>
    <w:rsid w:val="0024637D"/>
    <w:rsid w:val="00246C3F"/>
    <w:rsid w:val="00246EE3"/>
    <w:rsid w:val="0024762D"/>
    <w:rsid w:val="002501FA"/>
    <w:rsid w:val="0025095A"/>
    <w:rsid w:val="00250A7F"/>
    <w:rsid w:val="00250F41"/>
    <w:rsid w:val="00250FDD"/>
    <w:rsid w:val="0025114D"/>
    <w:rsid w:val="002514E2"/>
    <w:rsid w:val="00251529"/>
    <w:rsid w:val="00251547"/>
    <w:rsid w:val="002516A8"/>
    <w:rsid w:val="00251C92"/>
    <w:rsid w:val="00251C9F"/>
    <w:rsid w:val="00251F25"/>
    <w:rsid w:val="002522FC"/>
    <w:rsid w:val="00252310"/>
    <w:rsid w:val="00252D4F"/>
    <w:rsid w:val="00253B63"/>
    <w:rsid w:val="00253BF8"/>
    <w:rsid w:val="00254181"/>
    <w:rsid w:val="002541F8"/>
    <w:rsid w:val="00255257"/>
    <w:rsid w:val="002556C2"/>
    <w:rsid w:val="00255E53"/>
    <w:rsid w:val="0025744B"/>
    <w:rsid w:val="00257DDE"/>
    <w:rsid w:val="00257FA4"/>
    <w:rsid w:val="00260267"/>
    <w:rsid w:val="00260301"/>
    <w:rsid w:val="00260478"/>
    <w:rsid w:val="00260DB9"/>
    <w:rsid w:val="002614AA"/>
    <w:rsid w:val="00261778"/>
    <w:rsid w:val="002622E0"/>
    <w:rsid w:val="00262353"/>
    <w:rsid w:val="002627C1"/>
    <w:rsid w:val="0026281C"/>
    <w:rsid w:val="00262F3E"/>
    <w:rsid w:val="00263F4B"/>
    <w:rsid w:val="00264534"/>
    <w:rsid w:val="00264AFA"/>
    <w:rsid w:val="00264D47"/>
    <w:rsid w:val="002657F8"/>
    <w:rsid w:val="00265A83"/>
    <w:rsid w:val="00266A6A"/>
    <w:rsid w:val="00266D3E"/>
    <w:rsid w:val="00266FB0"/>
    <w:rsid w:val="0026785A"/>
    <w:rsid w:val="00267D22"/>
    <w:rsid w:val="00267E67"/>
    <w:rsid w:val="0027036A"/>
    <w:rsid w:val="00270AA8"/>
    <w:rsid w:val="00270F77"/>
    <w:rsid w:val="00271047"/>
    <w:rsid w:val="002717E3"/>
    <w:rsid w:val="00271AEE"/>
    <w:rsid w:val="00271C4C"/>
    <w:rsid w:val="0027261D"/>
    <w:rsid w:val="002726D4"/>
    <w:rsid w:val="0027393C"/>
    <w:rsid w:val="00273FBE"/>
    <w:rsid w:val="00274231"/>
    <w:rsid w:val="00275174"/>
    <w:rsid w:val="002752C7"/>
    <w:rsid w:val="0027615B"/>
    <w:rsid w:val="00276245"/>
    <w:rsid w:val="002763CE"/>
    <w:rsid w:val="0027657F"/>
    <w:rsid w:val="0027659E"/>
    <w:rsid w:val="002765D7"/>
    <w:rsid w:val="00276B7D"/>
    <w:rsid w:val="00277614"/>
    <w:rsid w:val="0027789C"/>
    <w:rsid w:val="00277F32"/>
    <w:rsid w:val="002804BB"/>
    <w:rsid w:val="00280B09"/>
    <w:rsid w:val="00280C73"/>
    <w:rsid w:val="00281372"/>
    <w:rsid w:val="002813BF"/>
    <w:rsid w:val="00281A77"/>
    <w:rsid w:val="0028299E"/>
    <w:rsid w:val="00283171"/>
    <w:rsid w:val="00283879"/>
    <w:rsid w:val="002842EA"/>
    <w:rsid w:val="002842F4"/>
    <w:rsid w:val="00285DF0"/>
    <w:rsid w:val="00286EF6"/>
    <w:rsid w:val="002871AD"/>
    <w:rsid w:val="00287A09"/>
    <w:rsid w:val="00287F25"/>
    <w:rsid w:val="0029042E"/>
    <w:rsid w:val="00290C6C"/>
    <w:rsid w:val="00291783"/>
    <w:rsid w:val="00291C63"/>
    <w:rsid w:val="00291CB6"/>
    <w:rsid w:val="00292213"/>
    <w:rsid w:val="00292F2C"/>
    <w:rsid w:val="00293461"/>
    <w:rsid w:val="002938A5"/>
    <w:rsid w:val="00293F0D"/>
    <w:rsid w:val="00294624"/>
    <w:rsid w:val="00294656"/>
    <w:rsid w:val="00294889"/>
    <w:rsid w:val="00294C23"/>
    <w:rsid w:val="0029525D"/>
    <w:rsid w:val="002953BD"/>
    <w:rsid w:val="002959B2"/>
    <w:rsid w:val="00295C05"/>
    <w:rsid w:val="0029674F"/>
    <w:rsid w:val="002A021D"/>
    <w:rsid w:val="002A03B4"/>
    <w:rsid w:val="002A07BD"/>
    <w:rsid w:val="002A2C35"/>
    <w:rsid w:val="002A3384"/>
    <w:rsid w:val="002A358D"/>
    <w:rsid w:val="002A407E"/>
    <w:rsid w:val="002A4273"/>
    <w:rsid w:val="002A4416"/>
    <w:rsid w:val="002A462C"/>
    <w:rsid w:val="002A5336"/>
    <w:rsid w:val="002A5C48"/>
    <w:rsid w:val="002A5E4D"/>
    <w:rsid w:val="002A5FA5"/>
    <w:rsid w:val="002A6822"/>
    <w:rsid w:val="002A6FE2"/>
    <w:rsid w:val="002A7257"/>
    <w:rsid w:val="002A74C2"/>
    <w:rsid w:val="002A7DFC"/>
    <w:rsid w:val="002B02B7"/>
    <w:rsid w:val="002B044D"/>
    <w:rsid w:val="002B09D5"/>
    <w:rsid w:val="002B0AA6"/>
    <w:rsid w:val="002B1A04"/>
    <w:rsid w:val="002B1DE4"/>
    <w:rsid w:val="002B1FE6"/>
    <w:rsid w:val="002B264D"/>
    <w:rsid w:val="002B27D9"/>
    <w:rsid w:val="002B2E2A"/>
    <w:rsid w:val="002B33A4"/>
    <w:rsid w:val="002B3C7F"/>
    <w:rsid w:val="002B3E04"/>
    <w:rsid w:val="002B3FF1"/>
    <w:rsid w:val="002B467C"/>
    <w:rsid w:val="002B46AA"/>
    <w:rsid w:val="002B48DE"/>
    <w:rsid w:val="002B4A4E"/>
    <w:rsid w:val="002B5723"/>
    <w:rsid w:val="002B6028"/>
    <w:rsid w:val="002B6116"/>
    <w:rsid w:val="002B624A"/>
    <w:rsid w:val="002B6F4F"/>
    <w:rsid w:val="002B71B0"/>
    <w:rsid w:val="002B72C3"/>
    <w:rsid w:val="002B788F"/>
    <w:rsid w:val="002C0724"/>
    <w:rsid w:val="002C075E"/>
    <w:rsid w:val="002C09AD"/>
    <w:rsid w:val="002C1726"/>
    <w:rsid w:val="002C2793"/>
    <w:rsid w:val="002C3502"/>
    <w:rsid w:val="002C3A94"/>
    <w:rsid w:val="002C3DAE"/>
    <w:rsid w:val="002C451F"/>
    <w:rsid w:val="002C496B"/>
    <w:rsid w:val="002C4C8D"/>
    <w:rsid w:val="002C5939"/>
    <w:rsid w:val="002C61BF"/>
    <w:rsid w:val="002C6A3D"/>
    <w:rsid w:val="002D04A8"/>
    <w:rsid w:val="002D0A18"/>
    <w:rsid w:val="002D174F"/>
    <w:rsid w:val="002D1D3F"/>
    <w:rsid w:val="002D2570"/>
    <w:rsid w:val="002D287C"/>
    <w:rsid w:val="002D2A0E"/>
    <w:rsid w:val="002D2E99"/>
    <w:rsid w:val="002D3857"/>
    <w:rsid w:val="002D678E"/>
    <w:rsid w:val="002D67D8"/>
    <w:rsid w:val="002D6A0C"/>
    <w:rsid w:val="002D7A53"/>
    <w:rsid w:val="002D7F11"/>
    <w:rsid w:val="002E0A33"/>
    <w:rsid w:val="002E0D1C"/>
    <w:rsid w:val="002E2017"/>
    <w:rsid w:val="002E28E8"/>
    <w:rsid w:val="002E2BCC"/>
    <w:rsid w:val="002E359E"/>
    <w:rsid w:val="002E35F9"/>
    <w:rsid w:val="002E3675"/>
    <w:rsid w:val="002E373E"/>
    <w:rsid w:val="002E3748"/>
    <w:rsid w:val="002E40EB"/>
    <w:rsid w:val="002E5057"/>
    <w:rsid w:val="002E56AE"/>
    <w:rsid w:val="002E58AC"/>
    <w:rsid w:val="002E5C96"/>
    <w:rsid w:val="002E5EBA"/>
    <w:rsid w:val="002E645B"/>
    <w:rsid w:val="002E653F"/>
    <w:rsid w:val="002E6A88"/>
    <w:rsid w:val="002E7390"/>
    <w:rsid w:val="002E7F76"/>
    <w:rsid w:val="002F02EA"/>
    <w:rsid w:val="002F2112"/>
    <w:rsid w:val="002F2FF3"/>
    <w:rsid w:val="002F33DE"/>
    <w:rsid w:val="002F3688"/>
    <w:rsid w:val="002F473A"/>
    <w:rsid w:val="002F52F0"/>
    <w:rsid w:val="002F7275"/>
    <w:rsid w:val="002F7339"/>
    <w:rsid w:val="002F7524"/>
    <w:rsid w:val="002F7A00"/>
    <w:rsid w:val="003000A2"/>
    <w:rsid w:val="00300954"/>
    <w:rsid w:val="00300A5A"/>
    <w:rsid w:val="00302124"/>
    <w:rsid w:val="003027EA"/>
    <w:rsid w:val="00303DC5"/>
    <w:rsid w:val="003046BE"/>
    <w:rsid w:val="00304C23"/>
    <w:rsid w:val="00305FCC"/>
    <w:rsid w:val="003064DE"/>
    <w:rsid w:val="0030677A"/>
    <w:rsid w:val="00307A11"/>
    <w:rsid w:val="00307F2A"/>
    <w:rsid w:val="00307F58"/>
    <w:rsid w:val="003102AF"/>
    <w:rsid w:val="0031040F"/>
    <w:rsid w:val="00310CD4"/>
    <w:rsid w:val="00310E6E"/>
    <w:rsid w:val="003126C0"/>
    <w:rsid w:val="00312A3E"/>
    <w:rsid w:val="0031301E"/>
    <w:rsid w:val="0031323C"/>
    <w:rsid w:val="003134B5"/>
    <w:rsid w:val="003136DE"/>
    <w:rsid w:val="003138F5"/>
    <w:rsid w:val="00314599"/>
    <w:rsid w:val="00314BA7"/>
    <w:rsid w:val="00315665"/>
    <w:rsid w:val="00315BF5"/>
    <w:rsid w:val="00315C1C"/>
    <w:rsid w:val="00315C3C"/>
    <w:rsid w:val="00316BF3"/>
    <w:rsid w:val="003179D4"/>
    <w:rsid w:val="00320370"/>
    <w:rsid w:val="003206F8"/>
    <w:rsid w:val="00320ADA"/>
    <w:rsid w:val="003218F3"/>
    <w:rsid w:val="00321A58"/>
    <w:rsid w:val="00321DF2"/>
    <w:rsid w:val="00321ECA"/>
    <w:rsid w:val="00322CB3"/>
    <w:rsid w:val="003230C1"/>
    <w:rsid w:val="00323323"/>
    <w:rsid w:val="00323AAC"/>
    <w:rsid w:val="003240F4"/>
    <w:rsid w:val="00325006"/>
    <w:rsid w:val="0032504D"/>
    <w:rsid w:val="003254C7"/>
    <w:rsid w:val="003256DD"/>
    <w:rsid w:val="00325C0F"/>
    <w:rsid w:val="00325DED"/>
    <w:rsid w:val="00330BE8"/>
    <w:rsid w:val="003317F3"/>
    <w:rsid w:val="0033226B"/>
    <w:rsid w:val="0033250B"/>
    <w:rsid w:val="003325C6"/>
    <w:rsid w:val="00332924"/>
    <w:rsid w:val="00332DB7"/>
    <w:rsid w:val="00332E94"/>
    <w:rsid w:val="003339C3"/>
    <w:rsid w:val="00333E4F"/>
    <w:rsid w:val="0033429E"/>
    <w:rsid w:val="00336158"/>
    <w:rsid w:val="00336532"/>
    <w:rsid w:val="00337E89"/>
    <w:rsid w:val="003401CB"/>
    <w:rsid w:val="00340630"/>
    <w:rsid w:val="00340FA4"/>
    <w:rsid w:val="00340FE6"/>
    <w:rsid w:val="003410DF"/>
    <w:rsid w:val="00341C0B"/>
    <w:rsid w:val="00342F9D"/>
    <w:rsid w:val="003430B8"/>
    <w:rsid w:val="00344748"/>
    <w:rsid w:val="00345ED2"/>
    <w:rsid w:val="00346076"/>
    <w:rsid w:val="003466D3"/>
    <w:rsid w:val="003469C7"/>
    <w:rsid w:val="00347A76"/>
    <w:rsid w:val="00347F96"/>
    <w:rsid w:val="0035002E"/>
    <w:rsid w:val="00350914"/>
    <w:rsid w:val="00350B8E"/>
    <w:rsid w:val="00350CA6"/>
    <w:rsid w:val="00350CE2"/>
    <w:rsid w:val="00351B67"/>
    <w:rsid w:val="00352037"/>
    <w:rsid w:val="0035211B"/>
    <w:rsid w:val="003526CB"/>
    <w:rsid w:val="00352E9D"/>
    <w:rsid w:val="00353C3F"/>
    <w:rsid w:val="0035450C"/>
    <w:rsid w:val="003548FD"/>
    <w:rsid w:val="0035510D"/>
    <w:rsid w:val="003556B4"/>
    <w:rsid w:val="00355780"/>
    <w:rsid w:val="00355ECD"/>
    <w:rsid w:val="00356574"/>
    <w:rsid w:val="0035667C"/>
    <w:rsid w:val="0035690D"/>
    <w:rsid w:val="00356986"/>
    <w:rsid w:val="00361148"/>
    <w:rsid w:val="0036127F"/>
    <w:rsid w:val="003616FE"/>
    <w:rsid w:val="003623EA"/>
    <w:rsid w:val="00362763"/>
    <w:rsid w:val="00363292"/>
    <w:rsid w:val="003636AD"/>
    <w:rsid w:val="00364EAD"/>
    <w:rsid w:val="00364F4B"/>
    <w:rsid w:val="00365081"/>
    <w:rsid w:val="003658D5"/>
    <w:rsid w:val="00365955"/>
    <w:rsid w:val="00365C16"/>
    <w:rsid w:val="00365DA7"/>
    <w:rsid w:val="0036636F"/>
    <w:rsid w:val="003666AB"/>
    <w:rsid w:val="0036673C"/>
    <w:rsid w:val="00366CA2"/>
    <w:rsid w:val="00367609"/>
    <w:rsid w:val="00367833"/>
    <w:rsid w:val="00367A28"/>
    <w:rsid w:val="00367F31"/>
    <w:rsid w:val="00367F80"/>
    <w:rsid w:val="00367FE8"/>
    <w:rsid w:val="003703DE"/>
    <w:rsid w:val="00370572"/>
    <w:rsid w:val="00370653"/>
    <w:rsid w:val="00370679"/>
    <w:rsid w:val="003707DF"/>
    <w:rsid w:val="00370B7D"/>
    <w:rsid w:val="003713E5"/>
    <w:rsid w:val="00371530"/>
    <w:rsid w:val="00371612"/>
    <w:rsid w:val="0037226B"/>
    <w:rsid w:val="00373050"/>
    <w:rsid w:val="00373124"/>
    <w:rsid w:val="00374254"/>
    <w:rsid w:val="0037430B"/>
    <w:rsid w:val="0037453A"/>
    <w:rsid w:val="00374633"/>
    <w:rsid w:val="003746CC"/>
    <w:rsid w:val="00374A56"/>
    <w:rsid w:val="0037524C"/>
    <w:rsid w:val="003755A9"/>
    <w:rsid w:val="00376546"/>
    <w:rsid w:val="0037667A"/>
    <w:rsid w:val="00377E5E"/>
    <w:rsid w:val="00377E6D"/>
    <w:rsid w:val="00377E9A"/>
    <w:rsid w:val="0038023D"/>
    <w:rsid w:val="00380ED6"/>
    <w:rsid w:val="00381220"/>
    <w:rsid w:val="003818F4"/>
    <w:rsid w:val="00381D37"/>
    <w:rsid w:val="003827B7"/>
    <w:rsid w:val="0038298F"/>
    <w:rsid w:val="00382CB4"/>
    <w:rsid w:val="00382EEF"/>
    <w:rsid w:val="0038310D"/>
    <w:rsid w:val="0038312D"/>
    <w:rsid w:val="003841D6"/>
    <w:rsid w:val="0038421B"/>
    <w:rsid w:val="003845AA"/>
    <w:rsid w:val="0038474B"/>
    <w:rsid w:val="00384A60"/>
    <w:rsid w:val="00384D49"/>
    <w:rsid w:val="00384E77"/>
    <w:rsid w:val="00385080"/>
    <w:rsid w:val="00385266"/>
    <w:rsid w:val="00385651"/>
    <w:rsid w:val="00385901"/>
    <w:rsid w:val="00385AFA"/>
    <w:rsid w:val="003860CD"/>
    <w:rsid w:val="00386705"/>
    <w:rsid w:val="003868DB"/>
    <w:rsid w:val="00386BDE"/>
    <w:rsid w:val="00386CBD"/>
    <w:rsid w:val="00387570"/>
    <w:rsid w:val="0038778B"/>
    <w:rsid w:val="00390834"/>
    <w:rsid w:val="00391228"/>
    <w:rsid w:val="0039129A"/>
    <w:rsid w:val="00391D93"/>
    <w:rsid w:val="0039209C"/>
    <w:rsid w:val="00392929"/>
    <w:rsid w:val="00392BD8"/>
    <w:rsid w:val="00393C04"/>
    <w:rsid w:val="003941E2"/>
    <w:rsid w:val="003945C4"/>
    <w:rsid w:val="00394992"/>
    <w:rsid w:val="003950A6"/>
    <w:rsid w:val="003953DB"/>
    <w:rsid w:val="00396363"/>
    <w:rsid w:val="00396368"/>
    <w:rsid w:val="0039647F"/>
    <w:rsid w:val="003967F5"/>
    <w:rsid w:val="003968F3"/>
    <w:rsid w:val="00397F85"/>
    <w:rsid w:val="003A1D89"/>
    <w:rsid w:val="003A1F8E"/>
    <w:rsid w:val="003A2101"/>
    <w:rsid w:val="003A391D"/>
    <w:rsid w:val="003A3E2C"/>
    <w:rsid w:val="003A4558"/>
    <w:rsid w:val="003A509D"/>
    <w:rsid w:val="003A5A6B"/>
    <w:rsid w:val="003A5CD7"/>
    <w:rsid w:val="003A7184"/>
    <w:rsid w:val="003A73C9"/>
    <w:rsid w:val="003A75B1"/>
    <w:rsid w:val="003A7659"/>
    <w:rsid w:val="003A7970"/>
    <w:rsid w:val="003B0294"/>
    <w:rsid w:val="003B04AC"/>
    <w:rsid w:val="003B04C7"/>
    <w:rsid w:val="003B07D8"/>
    <w:rsid w:val="003B0FE5"/>
    <w:rsid w:val="003B1159"/>
    <w:rsid w:val="003B123E"/>
    <w:rsid w:val="003B12C8"/>
    <w:rsid w:val="003B21AA"/>
    <w:rsid w:val="003B269C"/>
    <w:rsid w:val="003B2C55"/>
    <w:rsid w:val="003B32E0"/>
    <w:rsid w:val="003B3FC7"/>
    <w:rsid w:val="003B5553"/>
    <w:rsid w:val="003B6741"/>
    <w:rsid w:val="003B6E33"/>
    <w:rsid w:val="003B708B"/>
    <w:rsid w:val="003B7B4C"/>
    <w:rsid w:val="003B7E28"/>
    <w:rsid w:val="003C0392"/>
    <w:rsid w:val="003C04CE"/>
    <w:rsid w:val="003C0759"/>
    <w:rsid w:val="003C0862"/>
    <w:rsid w:val="003C0939"/>
    <w:rsid w:val="003C0B41"/>
    <w:rsid w:val="003C0BB5"/>
    <w:rsid w:val="003C14D4"/>
    <w:rsid w:val="003C1609"/>
    <w:rsid w:val="003C162A"/>
    <w:rsid w:val="003C1E70"/>
    <w:rsid w:val="003C2422"/>
    <w:rsid w:val="003C2FFF"/>
    <w:rsid w:val="003C3832"/>
    <w:rsid w:val="003C3C69"/>
    <w:rsid w:val="003C3DB3"/>
    <w:rsid w:val="003C41D3"/>
    <w:rsid w:val="003C554C"/>
    <w:rsid w:val="003C5B2C"/>
    <w:rsid w:val="003C62D4"/>
    <w:rsid w:val="003C6785"/>
    <w:rsid w:val="003C68D4"/>
    <w:rsid w:val="003C7D1E"/>
    <w:rsid w:val="003D0449"/>
    <w:rsid w:val="003D0A4A"/>
    <w:rsid w:val="003D16D7"/>
    <w:rsid w:val="003D19A7"/>
    <w:rsid w:val="003D2174"/>
    <w:rsid w:val="003D24DA"/>
    <w:rsid w:val="003D3373"/>
    <w:rsid w:val="003D353D"/>
    <w:rsid w:val="003D3A66"/>
    <w:rsid w:val="003D3DDF"/>
    <w:rsid w:val="003D49F1"/>
    <w:rsid w:val="003D51DF"/>
    <w:rsid w:val="003D5DAB"/>
    <w:rsid w:val="003D5FC4"/>
    <w:rsid w:val="003D6150"/>
    <w:rsid w:val="003D65B1"/>
    <w:rsid w:val="003D6B1C"/>
    <w:rsid w:val="003D7174"/>
    <w:rsid w:val="003D7EAF"/>
    <w:rsid w:val="003E0009"/>
    <w:rsid w:val="003E03DA"/>
    <w:rsid w:val="003E1401"/>
    <w:rsid w:val="003E23EC"/>
    <w:rsid w:val="003E279B"/>
    <w:rsid w:val="003E2990"/>
    <w:rsid w:val="003E2C59"/>
    <w:rsid w:val="003E30CB"/>
    <w:rsid w:val="003E42C5"/>
    <w:rsid w:val="003E504E"/>
    <w:rsid w:val="003E510A"/>
    <w:rsid w:val="003E5117"/>
    <w:rsid w:val="003E6057"/>
    <w:rsid w:val="003E6836"/>
    <w:rsid w:val="003E6DE1"/>
    <w:rsid w:val="003E7C78"/>
    <w:rsid w:val="003E7E0F"/>
    <w:rsid w:val="003E7E93"/>
    <w:rsid w:val="003E7ED8"/>
    <w:rsid w:val="003E7F56"/>
    <w:rsid w:val="003F03D1"/>
    <w:rsid w:val="003F0762"/>
    <w:rsid w:val="003F1699"/>
    <w:rsid w:val="003F1A9A"/>
    <w:rsid w:val="003F1C21"/>
    <w:rsid w:val="003F20FB"/>
    <w:rsid w:val="003F2389"/>
    <w:rsid w:val="003F262C"/>
    <w:rsid w:val="003F288B"/>
    <w:rsid w:val="003F3300"/>
    <w:rsid w:val="003F3A19"/>
    <w:rsid w:val="003F3C49"/>
    <w:rsid w:val="003F45E9"/>
    <w:rsid w:val="003F478F"/>
    <w:rsid w:val="003F50A9"/>
    <w:rsid w:val="003F6068"/>
    <w:rsid w:val="003F6252"/>
    <w:rsid w:val="003F62F3"/>
    <w:rsid w:val="003F6E7D"/>
    <w:rsid w:val="003F70BA"/>
    <w:rsid w:val="003F7510"/>
    <w:rsid w:val="003F7790"/>
    <w:rsid w:val="004003D0"/>
    <w:rsid w:val="0040059D"/>
    <w:rsid w:val="004008C7"/>
    <w:rsid w:val="004009B6"/>
    <w:rsid w:val="004009B9"/>
    <w:rsid w:val="004009D8"/>
    <w:rsid w:val="00400DBE"/>
    <w:rsid w:val="00401B3F"/>
    <w:rsid w:val="00401BAB"/>
    <w:rsid w:val="00401FF4"/>
    <w:rsid w:val="004021FC"/>
    <w:rsid w:val="00402666"/>
    <w:rsid w:val="0040368C"/>
    <w:rsid w:val="00403933"/>
    <w:rsid w:val="00403E15"/>
    <w:rsid w:val="00404EB8"/>
    <w:rsid w:val="00405653"/>
    <w:rsid w:val="00405FBE"/>
    <w:rsid w:val="00406476"/>
    <w:rsid w:val="00406572"/>
    <w:rsid w:val="0040700A"/>
    <w:rsid w:val="004075A0"/>
    <w:rsid w:val="00410767"/>
    <w:rsid w:val="004107F9"/>
    <w:rsid w:val="00410C1B"/>
    <w:rsid w:val="00410E53"/>
    <w:rsid w:val="00411285"/>
    <w:rsid w:val="004113D4"/>
    <w:rsid w:val="00411F55"/>
    <w:rsid w:val="00411FE9"/>
    <w:rsid w:val="00412233"/>
    <w:rsid w:val="004127A3"/>
    <w:rsid w:val="00412B53"/>
    <w:rsid w:val="00414C00"/>
    <w:rsid w:val="00414DFE"/>
    <w:rsid w:val="0041513E"/>
    <w:rsid w:val="00415C11"/>
    <w:rsid w:val="0041726C"/>
    <w:rsid w:val="00417378"/>
    <w:rsid w:val="00417DC6"/>
    <w:rsid w:val="004202C0"/>
    <w:rsid w:val="00420936"/>
    <w:rsid w:val="00420FFD"/>
    <w:rsid w:val="0042116E"/>
    <w:rsid w:val="00421943"/>
    <w:rsid w:val="004228D6"/>
    <w:rsid w:val="00423165"/>
    <w:rsid w:val="00423643"/>
    <w:rsid w:val="00423B6B"/>
    <w:rsid w:val="00423C8B"/>
    <w:rsid w:val="0042447A"/>
    <w:rsid w:val="004250C3"/>
    <w:rsid w:val="00425234"/>
    <w:rsid w:val="0042629C"/>
    <w:rsid w:val="00426447"/>
    <w:rsid w:val="004266B9"/>
    <w:rsid w:val="00426B8E"/>
    <w:rsid w:val="00426D2F"/>
    <w:rsid w:val="00426D6C"/>
    <w:rsid w:val="00430B2D"/>
    <w:rsid w:val="004311B1"/>
    <w:rsid w:val="00432491"/>
    <w:rsid w:val="004325D1"/>
    <w:rsid w:val="00432685"/>
    <w:rsid w:val="00432A2B"/>
    <w:rsid w:val="00432A6C"/>
    <w:rsid w:val="00433571"/>
    <w:rsid w:val="00433E35"/>
    <w:rsid w:val="00434703"/>
    <w:rsid w:val="00435C23"/>
    <w:rsid w:val="0044010C"/>
    <w:rsid w:val="0044130F"/>
    <w:rsid w:val="004416EF"/>
    <w:rsid w:val="004421BD"/>
    <w:rsid w:val="004421E6"/>
    <w:rsid w:val="00442464"/>
    <w:rsid w:val="00443CFB"/>
    <w:rsid w:val="0044422B"/>
    <w:rsid w:val="00444A9F"/>
    <w:rsid w:val="00444C0C"/>
    <w:rsid w:val="004456F9"/>
    <w:rsid w:val="00445C0C"/>
    <w:rsid w:val="00445FDB"/>
    <w:rsid w:val="00446481"/>
    <w:rsid w:val="004472F1"/>
    <w:rsid w:val="00450CFA"/>
    <w:rsid w:val="00450DD6"/>
    <w:rsid w:val="004513AF"/>
    <w:rsid w:val="00451793"/>
    <w:rsid w:val="00451A76"/>
    <w:rsid w:val="00452FC2"/>
    <w:rsid w:val="004535DF"/>
    <w:rsid w:val="00453F0A"/>
    <w:rsid w:val="0045436F"/>
    <w:rsid w:val="004544D4"/>
    <w:rsid w:val="004546FD"/>
    <w:rsid w:val="00454908"/>
    <w:rsid w:val="00454CF5"/>
    <w:rsid w:val="004550D8"/>
    <w:rsid w:val="004561D5"/>
    <w:rsid w:val="00456546"/>
    <w:rsid w:val="00456881"/>
    <w:rsid w:val="00456E7F"/>
    <w:rsid w:val="004571FE"/>
    <w:rsid w:val="00457C27"/>
    <w:rsid w:val="004607BD"/>
    <w:rsid w:val="00460CD2"/>
    <w:rsid w:val="00462836"/>
    <w:rsid w:val="00462CDE"/>
    <w:rsid w:val="0046329E"/>
    <w:rsid w:val="00463362"/>
    <w:rsid w:val="00463449"/>
    <w:rsid w:val="00463D8E"/>
    <w:rsid w:val="00464618"/>
    <w:rsid w:val="00465614"/>
    <w:rsid w:val="00466182"/>
    <w:rsid w:val="00467025"/>
    <w:rsid w:val="004670BF"/>
    <w:rsid w:val="004672DA"/>
    <w:rsid w:val="00467742"/>
    <w:rsid w:val="00467857"/>
    <w:rsid w:val="00470536"/>
    <w:rsid w:val="00470A14"/>
    <w:rsid w:val="00471387"/>
    <w:rsid w:val="0047150B"/>
    <w:rsid w:val="00471AC4"/>
    <w:rsid w:val="004725D0"/>
    <w:rsid w:val="004748ED"/>
    <w:rsid w:val="004750F8"/>
    <w:rsid w:val="00475658"/>
    <w:rsid w:val="0047569E"/>
    <w:rsid w:val="0047671C"/>
    <w:rsid w:val="004768C0"/>
    <w:rsid w:val="00476CC1"/>
    <w:rsid w:val="00476F88"/>
    <w:rsid w:val="00480180"/>
    <w:rsid w:val="00480C8D"/>
    <w:rsid w:val="00481166"/>
    <w:rsid w:val="0048134D"/>
    <w:rsid w:val="00481D45"/>
    <w:rsid w:val="00481F09"/>
    <w:rsid w:val="0048241A"/>
    <w:rsid w:val="00482D2F"/>
    <w:rsid w:val="00482F29"/>
    <w:rsid w:val="0048347E"/>
    <w:rsid w:val="00483505"/>
    <w:rsid w:val="00483FCD"/>
    <w:rsid w:val="004844AE"/>
    <w:rsid w:val="004847EE"/>
    <w:rsid w:val="00484899"/>
    <w:rsid w:val="00484A5E"/>
    <w:rsid w:val="00485C67"/>
    <w:rsid w:val="00487370"/>
    <w:rsid w:val="004879CB"/>
    <w:rsid w:val="00487C6C"/>
    <w:rsid w:val="00490456"/>
    <w:rsid w:val="00490734"/>
    <w:rsid w:val="004912DB"/>
    <w:rsid w:val="004919AE"/>
    <w:rsid w:val="00491A03"/>
    <w:rsid w:val="00492B32"/>
    <w:rsid w:val="00492CA4"/>
    <w:rsid w:val="00492FCC"/>
    <w:rsid w:val="00493B85"/>
    <w:rsid w:val="00493E00"/>
    <w:rsid w:val="0049503F"/>
    <w:rsid w:val="00495E7F"/>
    <w:rsid w:val="0049640E"/>
    <w:rsid w:val="00496419"/>
    <w:rsid w:val="004964D5"/>
    <w:rsid w:val="0049687B"/>
    <w:rsid w:val="0049690C"/>
    <w:rsid w:val="004970C2"/>
    <w:rsid w:val="00497375"/>
    <w:rsid w:val="00497531"/>
    <w:rsid w:val="00497543"/>
    <w:rsid w:val="00497B6B"/>
    <w:rsid w:val="004A153C"/>
    <w:rsid w:val="004A25B0"/>
    <w:rsid w:val="004A294B"/>
    <w:rsid w:val="004A2E04"/>
    <w:rsid w:val="004A2F98"/>
    <w:rsid w:val="004A34F7"/>
    <w:rsid w:val="004A371B"/>
    <w:rsid w:val="004A39C1"/>
    <w:rsid w:val="004A40D0"/>
    <w:rsid w:val="004A42B1"/>
    <w:rsid w:val="004A42EF"/>
    <w:rsid w:val="004A4C70"/>
    <w:rsid w:val="004A51D7"/>
    <w:rsid w:val="004A53E1"/>
    <w:rsid w:val="004A6164"/>
    <w:rsid w:val="004A61A5"/>
    <w:rsid w:val="004A7C98"/>
    <w:rsid w:val="004A7D6E"/>
    <w:rsid w:val="004B1371"/>
    <w:rsid w:val="004B16E3"/>
    <w:rsid w:val="004B2A20"/>
    <w:rsid w:val="004B4452"/>
    <w:rsid w:val="004B46E4"/>
    <w:rsid w:val="004B47D8"/>
    <w:rsid w:val="004B5027"/>
    <w:rsid w:val="004B50A8"/>
    <w:rsid w:val="004B523B"/>
    <w:rsid w:val="004B5C36"/>
    <w:rsid w:val="004B6D7A"/>
    <w:rsid w:val="004B6EEF"/>
    <w:rsid w:val="004B7021"/>
    <w:rsid w:val="004B731E"/>
    <w:rsid w:val="004B7B9A"/>
    <w:rsid w:val="004C0F74"/>
    <w:rsid w:val="004C1855"/>
    <w:rsid w:val="004C1AFD"/>
    <w:rsid w:val="004C1CA6"/>
    <w:rsid w:val="004C27FD"/>
    <w:rsid w:val="004C2A5A"/>
    <w:rsid w:val="004C308D"/>
    <w:rsid w:val="004C3BEC"/>
    <w:rsid w:val="004C440E"/>
    <w:rsid w:val="004C4B46"/>
    <w:rsid w:val="004C4C8D"/>
    <w:rsid w:val="004C5580"/>
    <w:rsid w:val="004C5A7F"/>
    <w:rsid w:val="004C5E4E"/>
    <w:rsid w:val="004C6491"/>
    <w:rsid w:val="004C70BF"/>
    <w:rsid w:val="004C766B"/>
    <w:rsid w:val="004D0BFD"/>
    <w:rsid w:val="004D1022"/>
    <w:rsid w:val="004D15FF"/>
    <w:rsid w:val="004D170B"/>
    <w:rsid w:val="004D1E14"/>
    <w:rsid w:val="004D1E21"/>
    <w:rsid w:val="004D29E8"/>
    <w:rsid w:val="004D39A8"/>
    <w:rsid w:val="004D47B8"/>
    <w:rsid w:val="004D497B"/>
    <w:rsid w:val="004D4B29"/>
    <w:rsid w:val="004D5648"/>
    <w:rsid w:val="004D56FA"/>
    <w:rsid w:val="004D5C1A"/>
    <w:rsid w:val="004D68C9"/>
    <w:rsid w:val="004D6D69"/>
    <w:rsid w:val="004D6F22"/>
    <w:rsid w:val="004D7C81"/>
    <w:rsid w:val="004E0864"/>
    <w:rsid w:val="004E1032"/>
    <w:rsid w:val="004E1A1E"/>
    <w:rsid w:val="004E1CE3"/>
    <w:rsid w:val="004E1F23"/>
    <w:rsid w:val="004E1F50"/>
    <w:rsid w:val="004E2047"/>
    <w:rsid w:val="004E20E1"/>
    <w:rsid w:val="004E2992"/>
    <w:rsid w:val="004E2F45"/>
    <w:rsid w:val="004E3021"/>
    <w:rsid w:val="004E41F7"/>
    <w:rsid w:val="004E4404"/>
    <w:rsid w:val="004E5555"/>
    <w:rsid w:val="004E55F2"/>
    <w:rsid w:val="004E6263"/>
    <w:rsid w:val="004E7598"/>
    <w:rsid w:val="004E7638"/>
    <w:rsid w:val="004E7B0A"/>
    <w:rsid w:val="004E7ECA"/>
    <w:rsid w:val="004F0A92"/>
    <w:rsid w:val="004F0B2A"/>
    <w:rsid w:val="004F1539"/>
    <w:rsid w:val="004F358C"/>
    <w:rsid w:val="004F391B"/>
    <w:rsid w:val="004F3CD0"/>
    <w:rsid w:val="004F3D28"/>
    <w:rsid w:val="004F4EF7"/>
    <w:rsid w:val="004F4F3C"/>
    <w:rsid w:val="004F5742"/>
    <w:rsid w:val="004F58AB"/>
    <w:rsid w:val="004F5BD8"/>
    <w:rsid w:val="004F6F74"/>
    <w:rsid w:val="004F707F"/>
    <w:rsid w:val="004F7471"/>
    <w:rsid w:val="00500193"/>
    <w:rsid w:val="00500756"/>
    <w:rsid w:val="00500E2D"/>
    <w:rsid w:val="00502698"/>
    <w:rsid w:val="00503150"/>
    <w:rsid w:val="0050365E"/>
    <w:rsid w:val="00503707"/>
    <w:rsid w:val="005039F5"/>
    <w:rsid w:val="00503C8B"/>
    <w:rsid w:val="00505A33"/>
    <w:rsid w:val="00505BFD"/>
    <w:rsid w:val="00505FF7"/>
    <w:rsid w:val="0050654B"/>
    <w:rsid w:val="00507015"/>
    <w:rsid w:val="0050707C"/>
    <w:rsid w:val="005076FB"/>
    <w:rsid w:val="00510431"/>
    <w:rsid w:val="00510C13"/>
    <w:rsid w:val="005115C0"/>
    <w:rsid w:val="005119DC"/>
    <w:rsid w:val="005123CE"/>
    <w:rsid w:val="00513234"/>
    <w:rsid w:val="00513482"/>
    <w:rsid w:val="00513CAE"/>
    <w:rsid w:val="00513D31"/>
    <w:rsid w:val="00514096"/>
    <w:rsid w:val="00514A9E"/>
    <w:rsid w:val="005155C4"/>
    <w:rsid w:val="00515C2A"/>
    <w:rsid w:val="00515EB8"/>
    <w:rsid w:val="0051613A"/>
    <w:rsid w:val="005162B4"/>
    <w:rsid w:val="00517CAA"/>
    <w:rsid w:val="0052030E"/>
    <w:rsid w:val="00520AA2"/>
    <w:rsid w:val="00520EAA"/>
    <w:rsid w:val="0052172D"/>
    <w:rsid w:val="00521B87"/>
    <w:rsid w:val="00521FA8"/>
    <w:rsid w:val="00522FDE"/>
    <w:rsid w:val="00523384"/>
    <w:rsid w:val="00523663"/>
    <w:rsid w:val="00523B82"/>
    <w:rsid w:val="005243E8"/>
    <w:rsid w:val="005247B6"/>
    <w:rsid w:val="00524F11"/>
    <w:rsid w:val="00525134"/>
    <w:rsid w:val="00525F06"/>
    <w:rsid w:val="005267C9"/>
    <w:rsid w:val="00526ADF"/>
    <w:rsid w:val="00526DBC"/>
    <w:rsid w:val="00526F45"/>
    <w:rsid w:val="005278D0"/>
    <w:rsid w:val="00531526"/>
    <w:rsid w:val="005316E8"/>
    <w:rsid w:val="005318DD"/>
    <w:rsid w:val="005324CA"/>
    <w:rsid w:val="0053277B"/>
    <w:rsid w:val="00532A71"/>
    <w:rsid w:val="005330EC"/>
    <w:rsid w:val="00533D43"/>
    <w:rsid w:val="005346A2"/>
    <w:rsid w:val="00535562"/>
    <w:rsid w:val="005358AE"/>
    <w:rsid w:val="00535F87"/>
    <w:rsid w:val="005362A6"/>
    <w:rsid w:val="00536F6D"/>
    <w:rsid w:val="0053714D"/>
    <w:rsid w:val="00537D36"/>
    <w:rsid w:val="00537D64"/>
    <w:rsid w:val="0054035A"/>
    <w:rsid w:val="00540424"/>
    <w:rsid w:val="0054047C"/>
    <w:rsid w:val="00540B84"/>
    <w:rsid w:val="00540FF0"/>
    <w:rsid w:val="005413A8"/>
    <w:rsid w:val="00541462"/>
    <w:rsid w:val="005416BF"/>
    <w:rsid w:val="0054227C"/>
    <w:rsid w:val="0054248E"/>
    <w:rsid w:val="005425ED"/>
    <w:rsid w:val="005428AF"/>
    <w:rsid w:val="00542A2F"/>
    <w:rsid w:val="00542CA4"/>
    <w:rsid w:val="00542CB2"/>
    <w:rsid w:val="005432A1"/>
    <w:rsid w:val="00543615"/>
    <w:rsid w:val="005440DB"/>
    <w:rsid w:val="00544353"/>
    <w:rsid w:val="00546352"/>
    <w:rsid w:val="00546E20"/>
    <w:rsid w:val="0054711E"/>
    <w:rsid w:val="00547199"/>
    <w:rsid w:val="00547592"/>
    <w:rsid w:val="00547A1E"/>
    <w:rsid w:val="005504D9"/>
    <w:rsid w:val="005504E0"/>
    <w:rsid w:val="005507D9"/>
    <w:rsid w:val="00551A30"/>
    <w:rsid w:val="00551F30"/>
    <w:rsid w:val="00552AC7"/>
    <w:rsid w:val="005531A5"/>
    <w:rsid w:val="00553BCE"/>
    <w:rsid w:val="00554127"/>
    <w:rsid w:val="00555694"/>
    <w:rsid w:val="005558F5"/>
    <w:rsid w:val="00555F36"/>
    <w:rsid w:val="005565B3"/>
    <w:rsid w:val="00557118"/>
    <w:rsid w:val="00557522"/>
    <w:rsid w:val="00560D1D"/>
    <w:rsid w:val="00560EC8"/>
    <w:rsid w:val="005614D3"/>
    <w:rsid w:val="0056154B"/>
    <w:rsid w:val="00561B7B"/>
    <w:rsid w:val="00561F03"/>
    <w:rsid w:val="0056261F"/>
    <w:rsid w:val="00562DB8"/>
    <w:rsid w:val="00562E77"/>
    <w:rsid w:val="005634A8"/>
    <w:rsid w:val="00563A77"/>
    <w:rsid w:val="00563FE0"/>
    <w:rsid w:val="005641B0"/>
    <w:rsid w:val="0056469B"/>
    <w:rsid w:val="00564FB4"/>
    <w:rsid w:val="0056531D"/>
    <w:rsid w:val="0056689D"/>
    <w:rsid w:val="0056733C"/>
    <w:rsid w:val="00567C0A"/>
    <w:rsid w:val="0057041E"/>
    <w:rsid w:val="00570816"/>
    <w:rsid w:val="00571182"/>
    <w:rsid w:val="00571AF5"/>
    <w:rsid w:val="00571F6B"/>
    <w:rsid w:val="00572453"/>
    <w:rsid w:val="005726E8"/>
    <w:rsid w:val="00572F67"/>
    <w:rsid w:val="00573039"/>
    <w:rsid w:val="005735CA"/>
    <w:rsid w:val="00573D1B"/>
    <w:rsid w:val="00573F60"/>
    <w:rsid w:val="00575132"/>
    <w:rsid w:val="0057541E"/>
    <w:rsid w:val="005758CF"/>
    <w:rsid w:val="00575AC7"/>
    <w:rsid w:val="0057626E"/>
    <w:rsid w:val="00576678"/>
    <w:rsid w:val="005766A6"/>
    <w:rsid w:val="005768B4"/>
    <w:rsid w:val="00576A5E"/>
    <w:rsid w:val="00577180"/>
    <w:rsid w:val="00577553"/>
    <w:rsid w:val="00577656"/>
    <w:rsid w:val="00580BC4"/>
    <w:rsid w:val="00581537"/>
    <w:rsid w:val="00581547"/>
    <w:rsid w:val="005832A4"/>
    <w:rsid w:val="00583B1E"/>
    <w:rsid w:val="00583BE3"/>
    <w:rsid w:val="0058404D"/>
    <w:rsid w:val="00584956"/>
    <w:rsid w:val="005865AC"/>
    <w:rsid w:val="0058719F"/>
    <w:rsid w:val="005872C2"/>
    <w:rsid w:val="0058776D"/>
    <w:rsid w:val="00587A23"/>
    <w:rsid w:val="00587F3B"/>
    <w:rsid w:val="00590313"/>
    <w:rsid w:val="00591595"/>
    <w:rsid w:val="005916DE"/>
    <w:rsid w:val="00591E06"/>
    <w:rsid w:val="005920C5"/>
    <w:rsid w:val="00592564"/>
    <w:rsid w:val="0059273A"/>
    <w:rsid w:val="0059301E"/>
    <w:rsid w:val="00593243"/>
    <w:rsid w:val="005934F2"/>
    <w:rsid w:val="00594B73"/>
    <w:rsid w:val="00594CEB"/>
    <w:rsid w:val="00595303"/>
    <w:rsid w:val="005963EB"/>
    <w:rsid w:val="005968C0"/>
    <w:rsid w:val="00596B10"/>
    <w:rsid w:val="00596DC1"/>
    <w:rsid w:val="00596F5E"/>
    <w:rsid w:val="00597086"/>
    <w:rsid w:val="0059709B"/>
    <w:rsid w:val="005970B2"/>
    <w:rsid w:val="005A0982"/>
    <w:rsid w:val="005A0A35"/>
    <w:rsid w:val="005A0BA7"/>
    <w:rsid w:val="005A0BAB"/>
    <w:rsid w:val="005A0ED3"/>
    <w:rsid w:val="005A152E"/>
    <w:rsid w:val="005A1FF4"/>
    <w:rsid w:val="005A369A"/>
    <w:rsid w:val="005A5AA2"/>
    <w:rsid w:val="005A6601"/>
    <w:rsid w:val="005A6719"/>
    <w:rsid w:val="005B0230"/>
    <w:rsid w:val="005B0CFF"/>
    <w:rsid w:val="005B0E57"/>
    <w:rsid w:val="005B1801"/>
    <w:rsid w:val="005B20B1"/>
    <w:rsid w:val="005B2356"/>
    <w:rsid w:val="005B285E"/>
    <w:rsid w:val="005B2CA6"/>
    <w:rsid w:val="005B2DC3"/>
    <w:rsid w:val="005B31CE"/>
    <w:rsid w:val="005B3A62"/>
    <w:rsid w:val="005B3D19"/>
    <w:rsid w:val="005B3E3D"/>
    <w:rsid w:val="005B40F6"/>
    <w:rsid w:val="005B41D1"/>
    <w:rsid w:val="005B4459"/>
    <w:rsid w:val="005B50D0"/>
    <w:rsid w:val="005B5265"/>
    <w:rsid w:val="005B5842"/>
    <w:rsid w:val="005B65C1"/>
    <w:rsid w:val="005B6A7D"/>
    <w:rsid w:val="005B6DF5"/>
    <w:rsid w:val="005B751E"/>
    <w:rsid w:val="005C00CC"/>
    <w:rsid w:val="005C24FE"/>
    <w:rsid w:val="005C27D5"/>
    <w:rsid w:val="005C2810"/>
    <w:rsid w:val="005C2BE3"/>
    <w:rsid w:val="005C2DD3"/>
    <w:rsid w:val="005C2E04"/>
    <w:rsid w:val="005C2E5E"/>
    <w:rsid w:val="005C3210"/>
    <w:rsid w:val="005C35FD"/>
    <w:rsid w:val="005C665B"/>
    <w:rsid w:val="005C7C12"/>
    <w:rsid w:val="005D0046"/>
    <w:rsid w:val="005D02A7"/>
    <w:rsid w:val="005D06D9"/>
    <w:rsid w:val="005D0D1F"/>
    <w:rsid w:val="005D1A9F"/>
    <w:rsid w:val="005D1D67"/>
    <w:rsid w:val="005D2338"/>
    <w:rsid w:val="005D278F"/>
    <w:rsid w:val="005D2ECB"/>
    <w:rsid w:val="005D3F77"/>
    <w:rsid w:val="005D4F3E"/>
    <w:rsid w:val="005D51D3"/>
    <w:rsid w:val="005D51F0"/>
    <w:rsid w:val="005D558B"/>
    <w:rsid w:val="005D6ABD"/>
    <w:rsid w:val="005D6F86"/>
    <w:rsid w:val="005D7400"/>
    <w:rsid w:val="005D7BEF"/>
    <w:rsid w:val="005E0150"/>
    <w:rsid w:val="005E0700"/>
    <w:rsid w:val="005E0D9F"/>
    <w:rsid w:val="005E17D8"/>
    <w:rsid w:val="005E18A4"/>
    <w:rsid w:val="005E1D14"/>
    <w:rsid w:val="005E1D74"/>
    <w:rsid w:val="005E1F0D"/>
    <w:rsid w:val="005E33EC"/>
    <w:rsid w:val="005E3AF5"/>
    <w:rsid w:val="005E41D8"/>
    <w:rsid w:val="005E41FD"/>
    <w:rsid w:val="005E488F"/>
    <w:rsid w:val="005E4BC7"/>
    <w:rsid w:val="005E4F9A"/>
    <w:rsid w:val="005E5D0A"/>
    <w:rsid w:val="005E5E6A"/>
    <w:rsid w:val="005E646D"/>
    <w:rsid w:val="005E7783"/>
    <w:rsid w:val="005E7CCD"/>
    <w:rsid w:val="005E7F3D"/>
    <w:rsid w:val="005F0BB5"/>
    <w:rsid w:val="005F1119"/>
    <w:rsid w:val="005F15F7"/>
    <w:rsid w:val="005F1613"/>
    <w:rsid w:val="005F1A69"/>
    <w:rsid w:val="005F1AC1"/>
    <w:rsid w:val="005F2A6D"/>
    <w:rsid w:val="005F2B39"/>
    <w:rsid w:val="005F3784"/>
    <w:rsid w:val="005F44EE"/>
    <w:rsid w:val="005F4C52"/>
    <w:rsid w:val="005F5741"/>
    <w:rsid w:val="005F5CC1"/>
    <w:rsid w:val="005F6422"/>
    <w:rsid w:val="005F6DD1"/>
    <w:rsid w:val="005F758E"/>
    <w:rsid w:val="00600223"/>
    <w:rsid w:val="0060042B"/>
    <w:rsid w:val="00600A77"/>
    <w:rsid w:val="00601DB3"/>
    <w:rsid w:val="00602257"/>
    <w:rsid w:val="006022DD"/>
    <w:rsid w:val="006027CD"/>
    <w:rsid w:val="00602F4D"/>
    <w:rsid w:val="0060354D"/>
    <w:rsid w:val="006048D8"/>
    <w:rsid w:val="00604C13"/>
    <w:rsid w:val="00605852"/>
    <w:rsid w:val="00606245"/>
    <w:rsid w:val="00606343"/>
    <w:rsid w:val="006103A5"/>
    <w:rsid w:val="006109BD"/>
    <w:rsid w:val="006112FD"/>
    <w:rsid w:val="00611926"/>
    <w:rsid w:val="0061193A"/>
    <w:rsid w:val="00611B95"/>
    <w:rsid w:val="00611CDA"/>
    <w:rsid w:val="00611F3E"/>
    <w:rsid w:val="0061391E"/>
    <w:rsid w:val="00613AD4"/>
    <w:rsid w:val="00613D90"/>
    <w:rsid w:val="00614209"/>
    <w:rsid w:val="006143D4"/>
    <w:rsid w:val="00614442"/>
    <w:rsid w:val="00615BE2"/>
    <w:rsid w:val="006162C7"/>
    <w:rsid w:val="006168FC"/>
    <w:rsid w:val="00616E18"/>
    <w:rsid w:val="006173FB"/>
    <w:rsid w:val="00617E1D"/>
    <w:rsid w:val="00620337"/>
    <w:rsid w:val="00620796"/>
    <w:rsid w:val="00620A7C"/>
    <w:rsid w:val="00620E75"/>
    <w:rsid w:val="00621266"/>
    <w:rsid w:val="006216D4"/>
    <w:rsid w:val="006223FD"/>
    <w:rsid w:val="006229CC"/>
    <w:rsid w:val="00623558"/>
    <w:rsid w:val="00623AB2"/>
    <w:rsid w:val="00623B1A"/>
    <w:rsid w:val="0062412E"/>
    <w:rsid w:val="00624ACF"/>
    <w:rsid w:val="00624D20"/>
    <w:rsid w:val="0062528E"/>
    <w:rsid w:val="00625479"/>
    <w:rsid w:val="00625564"/>
    <w:rsid w:val="0062560F"/>
    <w:rsid w:val="006256CA"/>
    <w:rsid w:val="00625BD8"/>
    <w:rsid w:val="00626557"/>
    <w:rsid w:val="00626B6B"/>
    <w:rsid w:val="0062757B"/>
    <w:rsid w:val="006276E5"/>
    <w:rsid w:val="00627B16"/>
    <w:rsid w:val="00627EBF"/>
    <w:rsid w:val="00630480"/>
    <w:rsid w:val="00630D83"/>
    <w:rsid w:val="006310C3"/>
    <w:rsid w:val="00631C52"/>
    <w:rsid w:val="00631C9D"/>
    <w:rsid w:val="0063239A"/>
    <w:rsid w:val="00632A06"/>
    <w:rsid w:val="00633E63"/>
    <w:rsid w:val="00633FC7"/>
    <w:rsid w:val="0063404A"/>
    <w:rsid w:val="00634398"/>
    <w:rsid w:val="00634745"/>
    <w:rsid w:val="00634CF6"/>
    <w:rsid w:val="00634EF3"/>
    <w:rsid w:val="00634F51"/>
    <w:rsid w:val="0063516E"/>
    <w:rsid w:val="006368EB"/>
    <w:rsid w:val="006374C6"/>
    <w:rsid w:val="006377AD"/>
    <w:rsid w:val="00637D3A"/>
    <w:rsid w:val="00640800"/>
    <w:rsid w:val="00640891"/>
    <w:rsid w:val="00640BAB"/>
    <w:rsid w:val="0064117C"/>
    <w:rsid w:val="00642D78"/>
    <w:rsid w:val="00643D8C"/>
    <w:rsid w:val="00643F50"/>
    <w:rsid w:val="006444B5"/>
    <w:rsid w:val="00644E32"/>
    <w:rsid w:val="00645B3F"/>
    <w:rsid w:val="00645C43"/>
    <w:rsid w:val="00645C5D"/>
    <w:rsid w:val="00647B46"/>
    <w:rsid w:val="006503A8"/>
    <w:rsid w:val="00650533"/>
    <w:rsid w:val="0065173D"/>
    <w:rsid w:val="00651AA7"/>
    <w:rsid w:val="00651F65"/>
    <w:rsid w:val="00651F7F"/>
    <w:rsid w:val="0065277A"/>
    <w:rsid w:val="0065358B"/>
    <w:rsid w:val="00653803"/>
    <w:rsid w:val="006544C0"/>
    <w:rsid w:val="0065469A"/>
    <w:rsid w:val="00654CE5"/>
    <w:rsid w:val="006558E1"/>
    <w:rsid w:val="00655D12"/>
    <w:rsid w:val="00656675"/>
    <w:rsid w:val="0065683B"/>
    <w:rsid w:val="006569CB"/>
    <w:rsid w:val="00656E7E"/>
    <w:rsid w:val="006572B2"/>
    <w:rsid w:val="00657641"/>
    <w:rsid w:val="00657BC7"/>
    <w:rsid w:val="00660723"/>
    <w:rsid w:val="0066113D"/>
    <w:rsid w:val="00661397"/>
    <w:rsid w:val="0066193B"/>
    <w:rsid w:val="00661A31"/>
    <w:rsid w:val="00661D1F"/>
    <w:rsid w:val="006620B2"/>
    <w:rsid w:val="00662A9D"/>
    <w:rsid w:val="00662DF3"/>
    <w:rsid w:val="00662F0F"/>
    <w:rsid w:val="00663093"/>
    <w:rsid w:val="00663EC9"/>
    <w:rsid w:val="006642EF"/>
    <w:rsid w:val="006643B1"/>
    <w:rsid w:val="00664A5B"/>
    <w:rsid w:val="00666616"/>
    <w:rsid w:val="00666B76"/>
    <w:rsid w:val="006670EC"/>
    <w:rsid w:val="00667893"/>
    <w:rsid w:val="00670024"/>
    <w:rsid w:val="0067126A"/>
    <w:rsid w:val="0067164E"/>
    <w:rsid w:val="0067177B"/>
    <w:rsid w:val="00671AC0"/>
    <w:rsid w:val="006723DB"/>
    <w:rsid w:val="0067248D"/>
    <w:rsid w:val="00672C39"/>
    <w:rsid w:val="00673946"/>
    <w:rsid w:val="00673981"/>
    <w:rsid w:val="006739AD"/>
    <w:rsid w:val="00673C38"/>
    <w:rsid w:val="00674FEF"/>
    <w:rsid w:val="0067577B"/>
    <w:rsid w:val="00676394"/>
    <w:rsid w:val="00676F66"/>
    <w:rsid w:val="006770C6"/>
    <w:rsid w:val="00677C7D"/>
    <w:rsid w:val="0068124B"/>
    <w:rsid w:val="00681441"/>
    <w:rsid w:val="006816E2"/>
    <w:rsid w:val="00681C7A"/>
    <w:rsid w:val="0068209D"/>
    <w:rsid w:val="00682463"/>
    <w:rsid w:val="006825B2"/>
    <w:rsid w:val="00682D8A"/>
    <w:rsid w:val="00682FCC"/>
    <w:rsid w:val="0068305E"/>
    <w:rsid w:val="00684106"/>
    <w:rsid w:val="0068410C"/>
    <w:rsid w:val="00684CCB"/>
    <w:rsid w:val="00685051"/>
    <w:rsid w:val="00685C7C"/>
    <w:rsid w:val="00685D3F"/>
    <w:rsid w:val="00685DC0"/>
    <w:rsid w:val="0068646C"/>
    <w:rsid w:val="006865D9"/>
    <w:rsid w:val="00686FCC"/>
    <w:rsid w:val="00687AAD"/>
    <w:rsid w:val="0069057D"/>
    <w:rsid w:val="00691447"/>
    <w:rsid w:val="00691DE5"/>
    <w:rsid w:val="006922B7"/>
    <w:rsid w:val="00692370"/>
    <w:rsid w:val="00692A97"/>
    <w:rsid w:val="00693A51"/>
    <w:rsid w:val="00693E6B"/>
    <w:rsid w:val="00693EEB"/>
    <w:rsid w:val="00693FAC"/>
    <w:rsid w:val="00694BB2"/>
    <w:rsid w:val="00694F64"/>
    <w:rsid w:val="0069507F"/>
    <w:rsid w:val="006963CE"/>
    <w:rsid w:val="0069641A"/>
    <w:rsid w:val="006964A8"/>
    <w:rsid w:val="00696593"/>
    <w:rsid w:val="006969BB"/>
    <w:rsid w:val="00697A33"/>
    <w:rsid w:val="00697AF3"/>
    <w:rsid w:val="00697CCC"/>
    <w:rsid w:val="006A0282"/>
    <w:rsid w:val="006A088C"/>
    <w:rsid w:val="006A0FE0"/>
    <w:rsid w:val="006A11F6"/>
    <w:rsid w:val="006A1725"/>
    <w:rsid w:val="006A1CA9"/>
    <w:rsid w:val="006A2FAB"/>
    <w:rsid w:val="006A3912"/>
    <w:rsid w:val="006A3DD1"/>
    <w:rsid w:val="006A42E8"/>
    <w:rsid w:val="006A4966"/>
    <w:rsid w:val="006A5261"/>
    <w:rsid w:val="006A550A"/>
    <w:rsid w:val="006A63A9"/>
    <w:rsid w:val="006A6EBD"/>
    <w:rsid w:val="006A6FF8"/>
    <w:rsid w:val="006A7398"/>
    <w:rsid w:val="006A766F"/>
    <w:rsid w:val="006B0190"/>
    <w:rsid w:val="006B042F"/>
    <w:rsid w:val="006B0842"/>
    <w:rsid w:val="006B13D6"/>
    <w:rsid w:val="006B2AF3"/>
    <w:rsid w:val="006B2CF3"/>
    <w:rsid w:val="006B40B4"/>
    <w:rsid w:val="006B47F6"/>
    <w:rsid w:val="006B50AF"/>
    <w:rsid w:val="006B56CF"/>
    <w:rsid w:val="006B5CCE"/>
    <w:rsid w:val="006B6B7D"/>
    <w:rsid w:val="006B6CA0"/>
    <w:rsid w:val="006B6EA7"/>
    <w:rsid w:val="006B725D"/>
    <w:rsid w:val="006C0275"/>
    <w:rsid w:val="006C02A0"/>
    <w:rsid w:val="006C07E0"/>
    <w:rsid w:val="006C118F"/>
    <w:rsid w:val="006C2D8A"/>
    <w:rsid w:val="006C2F97"/>
    <w:rsid w:val="006C3039"/>
    <w:rsid w:val="006C31CD"/>
    <w:rsid w:val="006C3563"/>
    <w:rsid w:val="006C3E1D"/>
    <w:rsid w:val="006C42A0"/>
    <w:rsid w:val="006C4561"/>
    <w:rsid w:val="006C5747"/>
    <w:rsid w:val="006C5AEB"/>
    <w:rsid w:val="006C62B7"/>
    <w:rsid w:val="006C6417"/>
    <w:rsid w:val="006C66C8"/>
    <w:rsid w:val="006C6866"/>
    <w:rsid w:val="006C7529"/>
    <w:rsid w:val="006C7EB7"/>
    <w:rsid w:val="006D11B8"/>
    <w:rsid w:val="006D2A7A"/>
    <w:rsid w:val="006D2E7E"/>
    <w:rsid w:val="006D3312"/>
    <w:rsid w:val="006D3CA1"/>
    <w:rsid w:val="006D4AFA"/>
    <w:rsid w:val="006D4DE3"/>
    <w:rsid w:val="006D5A04"/>
    <w:rsid w:val="006D5E5A"/>
    <w:rsid w:val="006D66D2"/>
    <w:rsid w:val="006D69C2"/>
    <w:rsid w:val="006D6C91"/>
    <w:rsid w:val="006D7394"/>
    <w:rsid w:val="006D7493"/>
    <w:rsid w:val="006D7872"/>
    <w:rsid w:val="006D7EB3"/>
    <w:rsid w:val="006E0012"/>
    <w:rsid w:val="006E02DC"/>
    <w:rsid w:val="006E049F"/>
    <w:rsid w:val="006E04E2"/>
    <w:rsid w:val="006E08E3"/>
    <w:rsid w:val="006E0F22"/>
    <w:rsid w:val="006E1708"/>
    <w:rsid w:val="006E1875"/>
    <w:rsid w:val="006E291A"/>
    <w:rsid w:val="006E2A7C"/>
    <w:rsid w:val="006E35FD"/>
    <w:rsid w:val="006E37C6"/>
    <w:rsid w:val="006E3F34"/>
    <w:rsid w:val="006E3FCF"/>
    <w:rsid w:val="006E4546"/>
    <w:rsid w:val="006E5021"/>
    <w:rsid w:val="006E5467"/>
    <w:rsid w:val="006E55B6"/>
    <w:rsid w:val="006E5E53"/>
    <w:rsid w:val="006E6522"/>
    <w:rsid w:val="006E670A"/>
    <w:rsid w:val="006E6F76"/>
    <w:rsid w:val="006E6F7C"/>
    <w:rsid w:val="006E70AF"/>
    <w:rsid w:val="006E745E"/>
    <w:rsid w:val="006E78C4"/>
    <w:rsid w:val="006F0773"/>
    <w:rsid w:val="006F1497"/>
    <w:rsid w:val="006F18A8"/>
    <w:rsid w:val="006F1D98"/>
    <w:rsid w:val="006F1FE7"/>
    <w:rsid w:val="006F1FEE"/>
    <w:rsid w:val="006F25D1"/>
    <w:rsid w:val="006F27BE"/>
    <w:rsid w:val="006F29E2"/>
    <w:rsid w:val="006F2DEF"/>
    <w:rsid w:val="006F2E1A"/>
    <w:rsid w:val="006F375C"/>
    <w:rsid w:val="006F3AA1"/>
    <w:rsid w:val="006F4329"/>
    <w:rsid w:val="006F4889"/>
    <w:rsid w:val="006F4FE1"/>
    <w:rsid w:val="006F510E"/>
    <w:rsid w:val="006F5D9E"/>
    <w:rsid w:val="006F60A6"/>
    <w:rsid w:val="006F625C"/>
    <w:rsid w:val="006F6482"/>
    <w:rsid w:val="006F6C89"/>
    <w:rsid w:val="006F7C7D"/>
    <w:rsid w:val="007000E0"/>
    <w:rsid w:val="007007E8"/>
    <w:rsid w:val="00700A51"/>
    <w:rsid w:val="007018AB"/>
    <w:rsid w:val="00701C6C"/>
    <w:rsid w:val="007022A5"/>
    <w:rsid w:val="007027B7"/>
    <w:rsid w:val="00702B1E"/>
    <w:rsid w:val="00702EC6"/>
    <w:rsid w:val="007032E8"/>
    <w:rsid w:val="0070381C"/>
    <w:rsid w:val="00703D1F"/>
    <w:rsid w:val="00703D7E"/>
    <w:rsid w:val="00704459"/>
    <w:rsid w:val="0070517A"/>
    <w:rsid w:val="00705206"/>
    <w:rsid w:val="0070536B"/>
    <w:rsid w:val="0070583C"/>
    <w:rsid w:val="007059D2"/>
    <w:rsid w:val="00705DB3"/>
    <w:rsid w:val="00705E34"/>
    <w:rsid w:val="007075E7"/>
    <w:rsid w:val="00707DD9"/>
    <w:rsid w:val="00707F6B"/>
    <w:rsid w:val="00710452"/>
    <w:rsid w:val="0071079D"/>
    <w:rsid w:val="00710BEE"/>
    <w:rsid w:val="00710CFB"/>
    <w:rsid w:val="00710FAC"/>
    <w:rsid w:val="007115DC"/>
    <w:rsid w:val="007119E4"/>
    <w:rsid w:val="007121D3"/>
    <w:rsid w:val="00712503"/>
    <w:rsid w:val="0071295B"/>
    <w:rsid w:val="007133C8"/>
    <w:rsid w:val="00713B07"/>
    <w:rsid w:val="007142A4"/>
    <w:rsid w:val="00714F40"/>
    <w:rsid w:val="007150A5"/>
    <w:rsid w:val="00715A75"/>
    <w:rsid w:val="00715E7A"/>
    <w:rsid w:val="007177FA"/>
    <w:rsid w:val="0071788E"/>
    <w:rsid w:val="00720ACA"/>
    <w:rsid w:val="0072198A"/>
    <w:rsid w:val="00722AA3"/>
    <w:rsid w:val="00722C83"/>
    <w:rsid w:val="00723138"/>
    <w:rsid w:val="00723B17"/>
    <w:rsid w:val="00724FF8"/>
    <w:rsid w:val="007252F4"/>
    <w:rsid w:val="00725625"/>
    <w:rsid w:val="007272EC"/>
    <w:rsid w:val="007274B9"/>
    <w:rsid w:val="00727545"/>
    <w:rsid w:val="007276E8"/>
    <w:rsid w:val="00727AAD"/>
    <w:rsid w:val="00727AC5"/>
    <w:rsid w:val="00727C79"/>
    <w:rsid w:val="00727F5C"/>
    <w:rsid w:val="00730B73"/>
    <w:rsid w:val="00731051"/>
    <w:rsid w:val="007310C7"/>
    <w:rsid w:val="00731606"/>
    <w:rsid w:val="00731FC0"/>
    <w:rsid w:val="00732AA6"/>
    <w:rsid w:val="0073301C"/>
    <w:rsid w:val="0073320F"/>
    <w:rsid w:val="00733C42"/>
    <w:rsid w:val="00733C87"/>
    <w:rsid w:val="00734EEA"/>
    <w:rsid w:val="0073651B"/>
    <w:rsid w:val="00736FD5"/>
    <w:rsid w:val="0073788B"/>
    <w:rsid w:val="00737D0D"/>
    <w:rsid w:val="00737D1F"/>
    <w:rsid w:val="00737DA1"/>
    <w:rsid w:val="00740F9E"/>
    <w:rsid w:val="0074123C"/>
    <w:rsid w:val="00741FBF"/>
    <w:rsid w:val="0074255E"/>
    <w:rsid w:val="00742A45"/>
    <w:rsid w:val="00743074"/>
    <w:rsid w:val="00743AC3"/>
    <w:rsid w:val="00743F45"/>
    <w:rsid w:val="00744581"/>
    <w:rsid w:val="0074473D"/>
    <w:rsid w:val="00744C97"/>
    <w:rsid w:val="00744F24"/>
    <w:rsid w:val="00744FFE"/>
    <w:rsid w:val="00745828"/>
    <w:rsid w:val="00745EE8"/>
    <w:rsid w:val="00747492"/>
    <w:rsid w:val="0074789B"/>
    <w:rsid w:val="0074796A"/>
    <w:rsid w:val="00747A24"/>
    <w:rsid w:val="007506CE"/>
    <w:rsid w:val="00750D3D"/>
    <w:rsid w:val="007511FA"/>
    <w:rsid w:val="00751E69"/>
    <w:rsid w:val="00752846"/>
    <w:rsid w:val="00752D82"/>
    <w:rsid w:val="007534DA"/>
    <w:rsid w:val="00753AF1"/>
    <w:rsid w:val="00754032"/>
    <w:rsid w:val="007545B6"/>
    <w:rsid w:val="00754AA9"/>
    <w:rsid w:val="00754C53"/>
    <w:rsid w:val="00754E9D"/>
    <w:rsid w:val="00755240"/>
    <w:rsid w:val="00756430"/>
    <w:rsid w:val="007567C2"/>
    <w:rsid w:val="00756C6B"/>
    <w:rsid w:val="00756C75"/>
    <w:rsid w:val="00757DA8"/>
    <w:rsid w:val="00760004"/>
    <w:rsid w:val="00760010"/>
    <w:rsid w:val="00760324"/>
    <w:rsid w:val="00760475"/>
    <w:rsid w:val="00760786"/>
    <w:rsid w:val="0076107A"/>
    <w:rsid w:val="00761334"/>
    <w:rsid w:val="0076172F"/>
    <w:rsid w:val="00761AB0"/>
    <w:rsid w:val="00761BB1"/>
    <w:rsid w:val="00761E76"/>
    <w:rsid w:val="0076295D"/>
    <w:rsid w:val="00762D4F"/>
    <w:rsid w:val="00762E2D"/>
    <w:rsid w:val="007637FA"/>
    <w:rsid w:val="00763968"/>
    <w:rsid w:val="00763C6E"/>
    <w:rsid w:val="00763E29"/>
    <w:rsid w:val="0076418F"/>
    <w:rsid w:val="007643FE"/>
    <w:rsid w:val="00764994"/>
    <w:rsid w:val="00764E15"/>
    <w:rsid w:val="007651DD"/>
    <w:rsid w:val="0076569E"/>
    <w:rsid w:val="007661FB"/>
    <w:rsid w:val="00766215"/>
    <w:rsid w:val="00766303"/>
    <w:rsid w:val="00766E47"/>
    <w:rsid w:val="00767298"/>
    <w:rsid w:val="00767374"/>
    <w:rsid w:val="00767A26"/>
    <w:rsid w:val="0077060D"/>
    <w:rsid w:val="007706FF"/>
    <w:rsid w:val="00770978"/>
    <w:rsid w:val="00770C37"/>
    <w:rsid w:val="00770C9B"/>
    <w:rsid w:val="00770CE1"/>
    <w:rsid w:val="0077142E"/>
    <w:rsid w:val="00772227"/>
    <w:rsid w:val="0077259F"/>
    <w:rsid w:val="00772C53"/>
    <w:rsid w:val="00772DD6"/>
    <w:rsid w:val="007730D6"/>
    <w:rsid w:val="007739FE"/>
    <w:rsid w:val="0077418A"/>
    <w:rsid w:val="00774E43"/>
    <w:rsid w:val="00774EA6"/>
    <w:rsid w:val="00774EB2"/>
    <w:rsid w:val="007751D9"/>
    <w:rsid w:val="0077578E"/>
    <w:rsid w:val="00776440"/>
    <w:rsid w:val="00776C5C"/>
    <w:rsid w:val="007770D3"/>
    <w:rsid w:val="0078027F"/>
    <w:rsid w:val="0078187F"/>
    <w:rsid w:val="007818FE"/>
    <w:rsid w:val="00782CF5"/>
    <w:rsid w:val="00782E8B"/>
    <w:rsid w:val="00782F8A"/>
    <w:rsid w:val="0078363B"/>
    <w:rsid w:val="007839AE"/>
    <w:rsid w:val="00783BBB"/>
    <w:rsid w:val="007846F9"/>
    <w:rsid w:val="00784953"/>
    <w:rsid w:val="00785575"/>
    <w:rsid w:val="00786C13"/>
    <w:rsid w:val="00786C67"/>
    <w:rsid w:val="00786CAB"/>
    <w:rsid w:val="00786DE6"/>
    <w:rsid w:val="00786E20"/>
    <w:rsid w:val="0078787A"/>
    <w:rsid w:val="00787AA2"/>
    <w:rsid w:val="00790728"/>
    <w:rsid w:val="00791C6D"/>
    <w:rsid w:val="00791EE4"/>
    <w:rsid w:val="00792F9B"/>
    <w:rsid w:val="0079377E"/>
    <w:rsid w:val="00794188"/>
    <w:rsid w:val="007941A0"/>
    <w:rsid w:val="00794578"/>
    <w:rsid w:val="007955E7"/>
    <w:rsid w:val="00795C8E"/>
    <w:rsid w:val="00796650"/>
    <w:rsid w:val="00796869"/>
    <w:rsid w:val="007969DE"/>
    <w:rsid w:val="007975CD"/>
    <w:rsid w:val="00797BE7"/>
    <w:rsid w:val="00797DAE"/>
    <w:rsid w:val="007A16C9"/>
    <w:rsid w:val="007A1B24"/>
    <w:rsid w:val="007A2015"/>
    <w:rsid w:val="007A2AAF"/>
    <w:rsid w:val="007A31D3"/>
    <w:rsid w:val="007A332B"/>
    <w:rsid w:val="007A39D1"/>
    <w:rsid w:val="007A3A42"/>
    <w:rsid w:val="007A3FAB"/>
    <w:rsid w:val="007A4416"/>
    <w:rsid w:val="007A49B5"/>
    <w:rsid w:val="007A6000"/>
    <w:rsid w:val="007A609B"/>
    <w:rsid w:val="007A60CC"/>
    <w:rsid w:val="007A741B"/>
    <w:rsid w:val="007A7B15"/>
    <w:rsid w:val="007A7F38"/>
    <w:rsid w:val="007A7F4A"/>
    <w:rsid w:val="007B0FC2"/>
    <w:rsid w:val="007B1700"/>
    <w:rsid w:val="007B28BC"/>
    <w:rsid w:val="007B28F8"/>
    <w:rsid w:val="007B3B23"/>
    <w:rsid w:val="007B41EF"/>
    <w:rsid w:val="007B423F"/>
    <w:rsid w:val="007B4BC4"/>
    <w:rsid w:val="007B4DFA"/>
    <w:rsid w:val="007B51D2"/>
    <w:rsid w:val="007B5322"/>
    <w:rsid w:val="007B56BB"/>
    <w:rsid w:val="007B57AF"/>
    <w:rsid w:val="007B57BD"/>
    <w:rsid w:val="007B5EF3"/>
    <w:rsid w:val="007B6464"/>
    <w:rsid w:val="007B6735"/>
    <w:rsid w:val="007B7A16"/>
    <w:rsid w:val="007B7B12"/>
    <w:rsid w:val="007B7E5C"/>
    <w:rsid w:val="007B7ED2"/>
    <w:rsid w:val="007C08FF"/>
    <w:rsid w:val="007C13E6"/>
    <w:rsid w:val="007C1963"/>
    <w:rsid w:val="007C22DD"/>
    <w:rsid w:val="007C2D2D"/>
    <w:rsid w:val="007C300F"/>
    <w:rsid w:val="007C32B9"/>
    <w:rsid w:val="007C4093"/>
    <w:rsid w:val="007C423B"/>
    <w:rsid w:val="007C4661"/>
    <w:rsid w:val="007C470F"/>
    <w:rsid w:val="007C4D8F"/>
    <w:rsid w:val="007C544B"/>
    <w:rsid w:val="007C54BC"/>
    <w:rsid w:val="007C5BF8"/>
    <w:rsid w:val="007C6437"/>
    <w:rsid w:val="007C6AB0"/>
    <w:rsid w:val="007C6C4C"/>
    <w:rsid w:val="007C7D08"/>
    <w:rsid w:val="007D1509"/>
    <w:rsid w:val="007D16A9"/>
    <w:rsid w:val="007D1E1C"/>
    <w:rsid w:val="007D385A"/>
    <w:rsid w:val="007D59EC"/>
    <w:rsid w:val="007D5D4A"/>
    <w:rsid w:val="007D5F19"/>
    <w:rsid w:val="007D67B4"/>
    <w:rsid w:val="007D6ADA"/>
    <w:rsid w:val="007D6D5F"/>
    <w:rsid w:val="007D6DD4"/>
    <w:rsid w:val="007D7763"/>
    <w:rsid w:val="007D7B6C"/>
    <w:rsid w:val="007E0756"/>
    <w:rsid w:val="007E0792"/>
    <w:rsid w:val="007E0C59"/>
    <w:rsid w:val="007E145E"/>
    <w:rsid w:val="007E2338"/>
    <w:rsid w:val="007E2365"/>
    <w:rsid w:val="007E2722"/>
    <w:rsid w:val="007E28DD"/>
    <w:rsid w:val="007E3634"/>
    <w:rsid w:val="007E54B2"/>
    <w:rsid w:val="007E57BE"/>
    <w:rsid w:val="007E642C"/>
    <w:rsid w:val="007E6D5B"/>
    <w:rsid w:val="007E754E"/>
    <w:rsid w:val="007E776F"/>
    <w:rsid w:val="007F04D2"/>
    <w:rsid w:val="007F0AAF"/>
    <w:rsid w:val="007F0AB6"/>
    <w:rsid w:val="007F0D1A"/>
    <w:rsid w:val="007F13AB"/>
    <w:rsid w:val="007F19B2"/>
    <w:rsid w:val="007F21A0"/>
    <w:rsid w:val="007F25FD"/>
    <w:rsid w:val="007F34AF"/>
    <w:rsid w:val="007F35CE"/>
    <w:rsid w:val="007F384C"/>
    <w:rsid w:val="007F3886"/>
    <w:rsid w:val="007F43A9"/>
    <w:rsid w:val="007F479C"/>
    <w:rsid w:val="007F47FB"/>
    <w:rsid w:val="007F4931"/>
    <w:rsid w:val="007F4C04"/>
    <w:rsid w:val="007F52A8"/>
    <w:rsid w:val="007F542C"/>
    <w:rsid w:val="007F54C9"/>
    <w:rsid w:val="007F5701"/>
    <w:rsid w:val="007F5CB6"/>
    <w:rsid w:val="007F613F"/>
    <w:rsid w:val="007F66F1"/>
    <w:rsid w:val="007F753A"/>
    <w:rsid w:val="007F7554"/>
    <w:rsid w:val="007F7D98"/>
    <w:rsid w:val="007F7F8D"/>
    <w:rsid w:val="00800587"/>
    <w:rsid w:val="00800871"/>
    <w:rsid w:val="00800A54"/>
    <w:rsid w:val="00800DB2"/>
    <w:rsid w:val="0080104D"/>
    <w:rsid w:val="00801538"/>
    <w:rsid w:val="008024DF"/>
    <w:rsid w:val="008029C0"/>
    <w:rsid w:val="008030DF"/>
    <w:rsid w:val="0080364B"/>
    <w:rsid w:val="00803DCE"/>
    <w:rsid w:val="00803DF7"/>
    <w:rsid w:val="008040FD"/>
    <w:rsid w:val="00804101"/>
    <w:rsid w:val="00804287"/>
    <w:rsid w:val="00804881"/>
    <w:rsid w:val="00804F4C"/>
    <w:rsid w:val="00805927"/>
    <w:rsid w:val="0080707D"/>
    <w:rsid w:val="0080760A"/>
    <w:rsid w:val="00807CA3"/>
    <w:rsid w:val="00807E14"/>
    <w:rsid w:val="00807F86"/>
    <w:rsid w:val="008101FA"/>
    <w:rsid w:val="008104D4"/>
    <w:rsid w:val="00810D23"/>
    <w:rsid w:val="008118E1"/>
    <w:rsid w:val="00811E4D"/>
    <w:rsid w:val="00811FF7"/>
    <w:rsid w:val="00812ADA"/>
    <w:rsid w:val="0081420A"/>
    <w:rsid w:val="00814DF4"/>
    <w:rsid w:val="00815677"/>
    <w:rsid w:val="0081597C"/>
    <w:rsid w:val="00815C69"/>
    <w:rsid w:val="00815CDC"/>
    <w:rsid w:val="00815D04"/>
    <w:rsid w:val="0081684A"/>
    <w:rsid w:val="00816CD5"/>
    <w:rsid w:val="00817063"/>
    <w:rsid w:val="008173B8"/>
    <w:rsid w:val="00817D82"/>
    <w:rsid w:val="00817E93"/>
    <w:rsid w:val="00817F5F"/>
    <w:rsid w:val="008203A1"/>
    <w:rsid w:val="008213CF"/>
    <w:rsid w:val="00821595"/>
    <w:rsid w:val="00821CBD"/>
    <w:rsid w:val="008222E4"/>
    <w:rsid w:val="008223AA"/>
    <w:rsid w:val="0082264A"/>
    <w:rsid w:val="00822AA8"/>
    <w:rsid w:val="00823D51"/>
    <w:rsid w:val="00824ECA"/>
    <w:rsid w:val="00824F94"/>
    <w:rsid w:val="0082564B"/>
    <w:rsid w:val="008263C9"/>
    <w:rsid w:val="00826D54"/>
    <w:rsid w:val="00827231"/>
    <w:rsid w:val="008279E0"/>
    <w:rsid w:val="00827B25"/>
    <w:rsid w:val="00827C33"/>
    <w:rsid w:val="00827DB8"/>
    <w:rsid w:val="00827DCD"/>
    <w:rsid w:val="0083067B"/>
    <w:rsid w:val="00831538"/>
    <w:rsid w:val="00831D6A"/>
    <w:rsid w:val="00831F7C"/>
    <w:rsid w:val="00831FED"/>
    <w:rsid w:val="00832007"/>
    <w:rsid w:val="00832028"/>
    <w:rsid w:val="00832A35"/>
    <w:rsid w:val="008336EE"/>
    <w:rsid w:val="00834353"/>
    <w:rsid w:val="00834C95"/>
    <w:rsid w:val="00834D0C"/>
    <w:rsid w:val="00835452"/>
    <w:rsid w:val="008355B3"/>
    <w:rsid w:val="00835B6C"/>
    <w:rsid w:val="00836801"/>
    <w:rsid w:val="00836F7D"/>
    <w:rsid w:val="00837775"/>
    <w:rsid w:val="00837F65"/>
    <w:rsid w:val="00837FAC"/>
    <w:rsid w:val="00840641"/>
    <w:rsid w:val="00840A3F"/>
    <w:rsid w:val="00840D7A"/>
    <w:rsid w:val="00840FE0"/>
    <w:rsid w:val="00841533"/>
    <w:rsid w:val="00841548"/>
    <w:rsid w:val="00841A9F"/>
    <w:rsid w:val="00841D2D"/>
    <w:rsid w:val="00841E22"/>
    <w:rsid w:val="0084293A"/>
    <w:rsid w:val="00842C00"/>
    <w:rsid w:val="00842D99"/>
    <w:rsid w:val="00843058"/>
    <w:rsid w:val="00843136"/>
    <w:rsid w:val="008436E7"/>
    <w:rsid w:val="00843762"/>
    <w:rsid w:val="00843A39"/>
    <w:rsid w:val="008446FD"/>
    <w:rsid w:val="008447F1"/>
    <w:rsid w:val="00845179"/>
    <w:rsid w:val="00845330"/>
    <w:rsid w:val="00845333"/>
    <w:rsid w:val="00845440"/>
    <w:rsid w:val="008462B5"/>
    <w:rsid w:val="00846578"/>
    <w:rsid w:val="0084662A"/>
    <w:rsid w:val="00847045"/>
    <w:rsid w:val="008470D8"/>
    <w:rsid w:val="00847761"/>
    <w:rsid w:val="00850107"/>
    <w:rsid w:val="00850596"/>
    <w:rsid w:val="00850C5B"/>
    <w:rsid w:val="00851850"/>
    <w:rsid w:val="0085188A"/>
    <w:rsid w:val="00851B2F"/>
    <w:rsid w:val="0085200B"/>
    <w:rsid w:val="00852043"/>
    <w:rsid w:val="00852147"/>
    <w:rsid w:val="00852F2C"/>
    <w:rsid w:val="0085306D"/>
    <w:rsid w:val="00853871"/>
    <w:rsid w:val="00853991"/>
    <w:rsid w:val="00853B75"/>
    <w:rsid w:val="0085404A"/>
    <w:rsid w:val="008544BF"/>
    <w:rsid w:val="008549C8"/>
    <w:rsid w:val="00854AB7"/>
    <w:rsid w:val="008558BD"/>
    <w:rsid w:val="008566E6"/>
    <w:rsid w:val="00857420"/>
    <w:rsid w:val="008576D7"/>
    <w:rsid w:val="00857766"/>
    <w:rsid w:val="008604F0"/>
    <w:rsid w:val="00861EB5"/>
    <w:rsid w:val="00862636"/>
    <w:rsid w:val="008631AC"/>
    <w:rsid w:val="00863782"/>
    <w:rsid w:val="00863847"/>
    <w:rsid w:val="00863DF2"/>
    <w:rsid w:val="0086412B"/>
    <w:rsid w:val="00864B42"/>
    <w:rsid w:val="0086503C"/>
    <w:rsid w:val="008656CD"/>
    <w:rsid w:val="0086584F"/>
    <w:rsid w:val="00866AAA"/>
    <w:rsid w:val="00866AF8"/>
    <w:rsid w:val="00867327"/>
    <w:rsid w:val="00867DF8"/>
    <w:rsid w:val="008700C7"/>
    <w:rsid w:val="008700F9"/>
    <w:rsid w:val="0087020E"/>
    <w:rsid w:val="00870781"/>
    <w:rsid w:val="008715DE"/>
    <w:rsid w:val="00872FE0"/>
    <w:rsid w:val="0087368A"/>
    <w:rsid w:val="008739F2"/>
    <w:rsid w:val="00873AAB"/>
    <w:rsid w:val="00873C94"/>
    <w:rsid w:val="00874509"/>
    <w:rsid w:val="00874F35"/>
    <w:rsid w:val="00874F50"/>
    <w:rsid w:val="00875E79"/>
    <w:rsid w:val="0087630A"/>
    <w:rsid w:val="00876444"/>
    <w:rsid w:val="0087683A"/>
    <w:rsid w:val="00876C14"/>
    <w:rsid w:val="00877614"/>
    <w:rsid w:val="00880A81"/>
    <w:rsid w:val="00881407"/>
    <w:rsid w:val="00881446"/>
    <w:rsid w:val="0088152A"/>
    <w:rsid w:val="00881620"/>
    <w:rsid w:val="00881847"/>
    <w:rsid w:val="008832E0"/>
    <w:rsid w:val="00883640"/>
    <w:rsid w:val="00883857"/>
    <w:rsid w:val="00883B11"/>
    <w:rsid w:val="00883B2D"/>
    <w:rsid w:val="00884226"/>
    <w:rsid w:val="008862DB"/>
    <w:rsid w:val="00886698"/>
    <w:rsid w:val="00886739"/>
    <w:rsid w:val="008905F2"/>
    <w:rsid w:val="00890ADF"/>
    <w:rsid w:val="00891224"/>
    <w:rsid w:val="008912EF"/>
    <w:rsid w:val="0089149D"/>
    <w:rsid w:val="0089198D"/>
    <w:rsid w:val="008929D7"/>
    <w:rsid w:val="00893697"/>
    <w:rsid w:val="00893718"/>
    <w:rsid w:val="008939C7"/>
    <w:rsid w:val="00893C0E"/>
    <w:rsid w:val="00893C0F"/>
    <w:rsid w:val="00893CF3"/>
    <w:rsid w:val="00893FBA"/>
    <w:rsid w:val="008941AF"/>
    <w:rsid w:val="00894AD3"/>
    <w:rsid w:val="0089510B"/>
    <w:rsid w:val="0089542B"/>
    <w:rsid w:val="008957C9"/>
    <w:rsid w:val="00895B6A"/>
    <w:rsid w:val="00896044"/>
    <w:rsid w:val="0089645B"/>
    <w:rsid w:val="00896D5C"/>
    <w:rsid w:val="00896F9E"/>
    <w:rsid w:val="00897C24"/>
    <w:rsid w:val="008A01A4"/>
    <w:rsid w:val="008A01A7"/>
    <w:rsid w:val="008A04EB"/>
    <w:rsid w:val="008A051F"/>
    <w:rsid w:val="008A07CD"/>
    <w:rsid w:val="008A08E7"/>
    <w:rsid w:val="008A15E1"/>
    <w:rsid w:val="008A1709"/>
    <w:rsid w:val="008A18F1"/>
    <w:rsid w:val="008A1C46"/>
    <w:rsid w:val="008A2492"/>
    <w:rsid w:val="008A2D5B"/>
    <w:rsid w:val="008A2E23"/>
    <w:rsid w:val="008A2E50"/>
    <w:rsid w:val="008A342D"/>
    <w:rsid w:val="008A34F1"/>
    <w:rsid w:val="008A4B4A"/>
    <w:rsid w:val="008A5179"/>
    <w:rsid w:val="008A6808"/>
    <w:rsid w:val="008A6B2F"/>
    <w:rsid w:val="008A767A"/>
    <w:rsid w:val="008A7C34"/>
    <w:rsid w:val="008B01F7"/>
    <w:rsid w:val="008B021F"/>
    <w:rsid w:val="008B1932"/>
    <w:rsid w:val="008B1C8E"/>
    <w:rsid w:val="008B20EB"/>
    <w:rsid w:val="008B2A1C"/>
    <w:rsid w:val="008B3D87"/>
    <w:rsid w:val="008B490F"/>
    <w:rsid w:val="008B4F1F"/>
    <w:rsid w:val="008B4FFD"/>
    <w:rsid w:val="008B568B"/>
    <w:rsid w:val="008B5886"/>
    <w:rsid w:val="008B65EA"/>
    <w:rsid w:val="008B6C57"/>
    <w:rsid w:val="008B74CB"/>
    <w:rsid w:val="008B7961"/>
    <w:rsid w:val="008B7D3C"/>
    <w:rsid w:val="008C04BD"/>
    <w:rsid w:val="008C1466"/>
    <w:rsid w:val="008C215D"/>
    <w:rsid w:val="008C288F"/>
    <w:rsid w:val="008C296A"/>
    <w:rsid w:val="008C2B2D"/>
    <w:rsid w:val="008C4511"/>
    <w:rsid w:val="008C4ADD"/>
    <w:rsid w:val="008C6740"/>
    <w:rsid w:val="008C6912"/>
    <w:rsid w:val="008C7C64"/>
    <w:rsid w:val="008C7D0C"/>
    <w:rsid w:val="008D0B56"/>
    <w:rsid w:val="008D10F7"/>
    <w:rsid w:val="008D11F9"/>
    <w:rsid w:val="008D1D7C"/>
    <w:rsid w:val="008D23A1"/>
    <w:rsid w:val="008D23B9"/>
    <w:rsid w:val="008D27D1"/>
    <w:rsid w:val="008D3397"/>
    <w:rsid w:val="008D3FFC"/>
    <w:rsid w:val="008D457F"/>
    <w:rsid w:val="008D465E"/>
    <w:rsid w:val="008D476F"/>
    <w:rsid w:val="008D4A2F"/>
    <w:rsid w:val="008D4C20"/>
    <w:rsid w:val="008D4E62"/>
    <w:rsid w:val="008D5B5B"/>
    <w:rsid w:val="008D6854"/>
    <w:rsid w:val="008D6895"/>
    <w:rsid w:val="008D6D4B"/>
    <w:rsid w:val="008D73EC"/>
    <w:rsid w:val="008D7833"/>
    <w:rsid w:val="008E0461"/>
    <w:rsid w:val="008E04D7"/>
    <w:rsid w:val="008E0E30"/>
    <w:rsid w:val="008E13A2"/>
    <w:rsid w:val="008E15C1"/>
    <w:rsid w:val="008E1F12"/>
    <w:rsid w:val="008E2A89"/>
    <w:rsid w:val="008E2AAA"/>
    <w:rsid w:val="008E42A0"/>
    <w:rsid w:val="008E43B9"/>
    <w:rsid w:val="008E4AF1"/>
    <w:rsid w:val="008E5418"/>
    <w:rsid w:val="008E641F"/>
    <w:rsid w:val="008E6EDC"/>
    <w:rsid w:val="008E6FEF"/>
    <w:rsid w:val="008F0DD6"/>
    <w:rsid w:val="008F1126"/>
    <w:rsid w:val="008F1794"/>
    <w:rsid w:val="008F19AD"/>
    <w:rsid w:val="008F1E1D"/>
    <w:rsid w:val="008F1F45"/>
    <w:rsid w:val="008F20FD"/>
    <w:rsid w:val="008F21DC"/>
    <w:rsid w:val="008F22C6"/>
    <w:rsid w:val="008F2EB3"/>
    <w:rsid w:val="008F34BD"/>
    <w:rsid w:val="008F3B4E"/>
    <w:rsid w:val="008F41C8"/>
    <w:rsid w:val="008F455E"/>
    <w:rsid w:val="008F4946"/>
    <w:rsid w:val="008F4BFF"/>
    <w:rsid w:val="008F6523"/>
    <w:rsid w:val="008F6A28"/>
    <w:rsid w:val="008F7E7F"/>
    <w:rsid w:val="00900104"/>
    <w:rsid w:val="00900612"/>
    <w:rsid w:val="00900938"/>
    <w:rsid w:val="00900A6C"/>
    <w:rsid w:val="0090229E"/>
    <w:rsid w:val="0090269B"/>
    <w:rsid w:val="00902DA2"/>
    <w:rsid w:val="00903071"/>
    <w:rsid w:val="009030B5"/>
    <w:rsid w:val="0090372B"/>
    <w:rsid w:val="0090412F"/>
    <w:rsid w:val="009046D0"/>
    <w:rsid w:val="00904852"/>
    <w:rsid w:val="00904891"/>
    <w:rsid w:val="00904943"/>
    <w:rsid w:val="00904F49"/>
    <w:rsid w:val="0090524F"/>
    <w:rsid w:val="0090599E"/>
    <w:rsid w:val="009064CC"/>
    <w:rsid w:val="00906618"/>
    <w:rsid w:val="00906830"/>
    <w:rsid w:val="00906DCE"/>
    <w:rsid w:val="00906FFF"/>
    <w:rsid w:val="0091037C"/>
    <w:rsid w:val="00911DDD"/>
    <w:rsid w:val="009128A8"/>
    <w:rsid w:val="00912D8F"/>
    <w:rsid w:val="009130E6"/>
    <w:rsid w:val="00913AFC"/>
    <w:rsid w:val="00915873"/>
    <w:rsid w:val="00916167"/>
    <w:rsid w:val="009167C5"/>
    <w:rsid w:val="00917050"/>
    <w:rsid w:val="0091719D"/>
    <w:rsid w:val="00921C1F"/>
    <w:rsid w:val="00922A05"/>
    <w:rsid w:val="00923233"/>
    <w:rsid w:val="00923ABF"/>
    <w:rsid w:val="0092477A"/>
    <w:rsid w:val="0092489D"/>
    <w:rsid w:val="00924EE9"/>
    <w:rsid w:val="00925CC5"/>
    <w:rsid w:val="009262A1"/>
    <w:rsid w:val="009268CC"/>
    <w:rsid w:val="00926C4F"/>
    <w:rsid w:val="00927046"/>
    <w:rsid w:val="009303FB"/>
    <w:rsid w:val="0093046B"/>
    <w:rsid w:val="009309B6"/>
    <w:rsid w:val="009309C6"/>
    <w:rsid w:val="009326F1"/>
    <w:rsid w:val="00932A40"/>
    <w:rsid w:val="00932FCA"/>
    <w:rsid w:val="009337B5"/>
    <w:rsid w:val="00933ECB"/>
    <w:rsid w:val="009352AC"/>
    <w:rsid w:val="00935871"/>
    <w:rsid w:val="009366B2"/>
    <w:rsid w:val="0093753C"/>
    <w:rsid w:val="00937773"/>
    <w:rsid w:val="009404CE"/>
    <w:rsid w:val="00940ADA"/>
    <w:rsid w:val="00940B7D"/>
    <w:rsid w:val="00941A3D"/>
    <w:rsid w:val="00941B5E"/>
    <w:rsid w:val="00942720"/>
    <w:rsid w:val="009427BA"/>
    <w:rsid w:val="00942817"/>
    <w:rsid w:val="009434EE"/>
    <w:rsid w:val="00943532"/>
    <w:rsid w:val="00943B26"/>
    <w:rsid w:val="00943F69"/>
    <w:rsid w:val="0094627F"/>
    <w:rsid w:val="00946DB7"/>
    <w:rsid w:val="009470DE"/>
    <w:rsid w:val="009473DD"/>
    <w:rsid w:val="009473E4"/>
    <w:rsid w:val="00947817"/>
    <w:rsid w:val="00950CCF"/>
    <w:rsid w:val="0095105F"/>
    <w:rsid w:val="0095137A"/>
    <w:rsid w:val="00951D94"/>
    <w:rsid w:val="00951EF9"/>
    <w:rsid w:val="009522CC"/>
    <w:rsid w:val="0095236D"/>
    <w:rsid w:val="009525AA"/>
    <w:rsid w:val="00952730"/>
    <w:rsid w:val="00952D72"/>
    <w:rsid w:val="009533B4"/>
    <w:rsid w:val="009533BF"/>
    <w:rsid w:val="00953C1A"/>
    <w:rsid w:val="009541AA"/>
    <w:rsid w:val="00954721"/>
    <w:rsid w:val="00954974"/>
    <w:rsid w:val="00955009"/>
    <w:rsid w:val="00955321"/>
    <w:rsid w:val="009555C3"/>
    <w:rsid w:val="00955927"/>
    <w:rsid w:val="00955EA9"/>
    <w:rsid w:val="009571CA"/>
    <w:rsid w:val="00957C08"/>
    <w:rsid w:val="00960CA3"/>
    <w:rsid w:val="00960E03"/>
    <w:rsid w:val="00962099"/>
    <w:rsid w:val="00962440"/>
    <w:rsid w:val="00962844"/>
    <w:rsid w:val="009629E9"/>
    <w:rsid w:val="009632F6"/>
    <w:rsid w:val="009635D5"/>
    <w:rsid w:val="00963949"/>
    <w:rsid w:val="0096408C"/>
    <w:rsid w:val="00964282"/>
    <w:rsid w:val="0096452D"/>
    <w:rsid w:val="00964DFF"/>
    <w:rsid w:val="009651AD"/>
    <w:rsid w:val="0096566F"/>
    <w:rsid w:val="00967031"/>
    <w:rsid w:val="009672AD"/>
    <w:rsid w:val="0096783D"/>
    <w:rsid w:val="00967EC0"/>
    <w:rsid w:val="009708F5"/>
    <w:rsid w:val="009720C8"/>
    <w:rsid w:val="00972718"/>
    <w:rsid w:val="0097311E"/>
    <w:rsid w:val="009737FA"/>
    <w:rsid w:val="00974211"/>
    <w:rsid w:val="009742AD"/>
    <w:rsid w:val="00974B7A"/>
    <w:rsid w:val="00974EAD"/>
    <w:rsid w:val="0097503E"/>
    <w:rsid w:val="00976DCF"/>
    <w:rsid w:val="0097709F"/>
    <w:rsid w:val="009772A9"/>
    <w:rsid w:val="00977906"/>
    <w:rsid w:val="00980755"/>
    <w:rsid w:val="00980818"/>
    <w:rsid w:val="00980B12"/>
    <w:rsid w:val="0098111C"/>
    <w:rsid w:val="009815A6"/>
    <w:rsid w:val="00981939"/>
    <w:rsid w:val="00981DF1"/>
    <w:rsid w:val="009831E9"/>
    <w:rsid w:val="00983CD6"/>
    <w:rsid w:val="009844EC"/>
    <w:rsid w:val="00984791"/>
    <w:rsid w:val="00985457"/>
    <w:rsid w:val="00985803"/>
    <w:rsid w:val="00985E5C"/>
    <w:rsid w:val="00985E8F"/>
    <w:rsid w:val="00986611"/>
    <w:rsid w:val="009871D2"/>
    <w:rsid w:val="00987758"/>
    <w:rsid w:val="009879DC"/>
    <w:rsid w:val="00987BEE"/>
    <w:rsid w:val="00990408"/>
    <w:rsid w:val="009911F4"/>
    <w:rsid w:val="00991822"/>
    <w:rsid w:val="00992DFC"/>
    <w:rsid w:val="00992F3A"/>
    <w:rsid w:val="00993005"/>
    <w:rsid w:val="009937FD"/>
    <w:rsid w:val="00993838"/>
    <w:rsid w:val="00993859"/>
    <w:rsid w:val="00993D35"/>
    <w:rsid w:val="00994730"/>
    <w:rsid w:val="00994DC5"/>
    <w:rsid w:val="00995717"/>
    <w:rsid w:val="009957EC"/>
    <w:rsid w:val="00995C94"/>
    <w:rsid w:val="00996698"/>
    <w:rsid w:val="009967D6"/>
    <w:rsid w:val="00996D15"/>
    <w:rsid w:val="00996DFE"/>
    <w:rsid w:val="009976D8"/>
    <w:rsid w:val="009A062E"/>
    <w:rsid w:val="009A0D69"/>
    <w:rsid w:val="009A0FD5"/>
    <w:rsid w:val="009A142E"/>
    <w:rsid w:val="009A183E"/>
    <w:rsid w:val="009A18E7"/>
    <w:rsid w:val="009A1953"/>
    <w:rsid w:val="009A2402"/>
    <w:rsid w:val="009A271A"/>
    <w:rsid w:val="009A2A38"/>
    <w:rsid w:val="009A2AD3"/>
    <w:rsid w:val="009A3290"/>
    <w:rsid w:val="009A34FE"/>
    <w:rsid w:val="009A3D79"/>
    <w:rsid w:val="009A42C7"/>
    <w:rsid w:val="009A4EA1"/>
    <w:rsid w:val="009A4F1B"/>
    <w:rsid w:val="009A4F80"/>
    <w:rsid w:val="009A619D"/>
    <w:rsid w:val="009A622D"/>
    <w:rsid w:val="009A666D"/>
    <w:rsid w:val="009A6E7F"/>
    <w:rsid w:val="009B0D11"/>
    <w:rsid w:val="009B125E"/>
    <w:rsid w:val="009B230C"/>
    <w:rsid w:val="009B38B1"/>
    <w:rsid w:val="009B4434"/>
    <w:rsid w:val="009B4B50"/>
    <w:rsid w:val="009B58A2"/>
    <w:rsid w:val="009B6B15"/>
    <w:rsid w:val="009B6C56"/>
    <w:rsid w:val="009B7908"/>
    <w:rsid w:val="009C0209"/>
    <w:rsid w:val="009C0390"/>
    <w:rsid w:val="009C0B1C"/>
    <w:rsid w:val="009C1260"/>
    <w:rsid w:val="009C13BF"/>
    <w:rsid w:val="009C16DC"/>
    <w:rsid w:val="009C2128"/>
    <w:rsid w:val="009C235B"/>
    <w:rsid w:val="009C25F4"/>
    <w:rsid w:val="009C2885"/>
    <w:rsid w:val="009C294B"/>
    <w:rsid w:val="009C2CF4"/>
    <w:rsid w:val="009C3528"/>
    <w:rsid w:val="009C3C69"/>
    <w:rsid w:val="009C61F1"/>
    <w:rsid w:val="009C6840"/>
    <w:rsid w:val="009C6E71"/>
    <w:rsid w:val="009C6F9B"/>
    <w:rsid w:val="009C7B0D"/>
    <w:rsid w:val="009C7B67"/>
    <w:rsid w:val="009C7DB6"/>
    <w:rsid w:val="009D072A"/>
    <w:rsid w:val="009D0865"/>
    <w:rsid w:val="009D0B04"/>
    <w:rsid w:val="009D0FDA"/>
    <w:rsid w:val="009D1413"/>
    <w:rsid w:val="009D1C82"/>
    <w:rsid w:val="009D252D"/>
    <w:rsid w:val="009D28E4"/>
    <w:rsid w:val="009D2B61"/>
    <w:rsid w:val="009D2CBB"/>
    <w:rsid w:val="009D2CCD"/>
    <w:rsid w:val="009D3596"/>
    <w:rsid w:val="009D4244"/>
    <w:rsid w:val="009D4C45"/>
    <w:rsid w:val="009D5FFD"/>
    <w:rsid w:val="009D7754"/>
    <w:rsid w:val="009D7E17"/>
    <w:rsid w:val="009E0052"/>
    <w:rsid w:val="009E0192"/>
    <w:rsid w:val="009E02F6"/>
    <w:rsid w:val="009E0D60"/>
    <w:rsid w:val="009E129B"/>
    <w:rsid w:val="009E1D52"/>
    <w:rsid w:val="009E2064"/>
    <w:rsid w:val="009E221E"/>
    <w:rsid w:val="009E2879"/>
    <w:rsid w:val="009E2891"/>
    <w:rsid w:val="009E28C2"/>
    <w:rsid w:val="009E3565"/>
    <w:rsid w:val="009E37F8"/>
    <w:rsid w:val="009E394A"/>
    <w:rsid w:val="009E41B5"/>
    <w:rsid w:val="009E41FA"/>
    <w:rsid w:val="009E4A0D"/>
    <w:rsid w:val="009E502A"/>
    <w:rsid w:val="009E50BA"/>
    <w:rsid w:val="009E59A7"/>
    <w:rsid w:val="009E5C21"/>
    <w:rsid w:val="009E5DDC"/>
    <w:rsid w:val="009E5F16"/>
    <w:rsid w:val="009E674C"/>
    <w:rsid w:val="009E71B8"/>
    <w:rsid w:val="009E7243"/>
    <w:rsid w:val="009E7894"/>
    <w:rsid w:val="009F024A"/>
    <w:rsid w:val="009F080B"/>
    <w:rsid w:val="009F1281"/>
    <w:rsid w:val="009F12E5"/>
    <w:rsid w:val="009F2170"/>
    <w:rsid w:val="009F230A"/>
    <w:rsid w:val="009F2622"/>
    <w:rsid w:val="009F2CEE"/>
    <w:rsid w:val="009F315F"/>
    <w:rsid w:val="009F3810"/>
    <w:rsid w:val="009F4298"/>
    <w:rsid w:val="009F4820"/>
    <w:rsid w:val="009F4ADD"/>
    <w:rsid w:val="009F4F1A"/>
    <w:rsid w:val="009F65ED"/>
    <w:rsid w:val="009F7438"/>
    <w:rsid w:val="009F7AF2"/>
    <w:rsid w:val="00A0027C"/>
    <w:rsid w:val="00A0036D"/>
    <w:rsid w:val="00A00C9D"/>
    <w:rsid w:val="00A01315"/>
    <w:rsid w:val="00A013A2"/>
    <w:rsid w:val="00A01422"/>
    <w:rsid w:val="00A0183A"/>
    <w:rsid w:val="00A019AF"/>
    <w:rsid w:val="00A01C24"/>
    <w:rsid w:val="00A02282"/>
    <w:rsid w:val="00A024ED"/>
    <w:rsid w:val="00A02632"/>
    <w:rsid w:val="00A03147"/>
    <w:rsid w:val="00A034CB"/>
    <w:rsid w:val="00A03641"/>
    <w:rsid w:val="00A03AD4"/>
    <w:rsid w:val="00A03BE5"/>
    <w:rsid w:val="00A03EF1"/>
    <w:rsid w:val="00A04101"/>
    <w:rsid w:val="00A04139"/>
    <w:rsid w:val="00A04794"/>
    <w:rsid w:val="00A051A3"/>
    <w:rsid w:val="00A05C3C"/>
    <w:rsid w:val="00A05E85"/>
    <w:rsid w:val="00A06CA7"/>
    <w:rsid w:val="00A073D5"/>
    <w:rsid w:val="00A0745C"/>
    <w:rsid w:val="00A07E20"/>
    <w:rsid w:val="00A07FA3"/>
    <w:rsid w:val="00A10582"/>
    <w:rsid w:val="00A106F1"/>
    <w:rsid w:val="00A107F4"/>
    <w:rsid w:val="00A118DC"/>
    <w:rsid w:val="00A1291C"/>
    <w:rsid w:val="00A12E23"/>
    <w:rsid w:val="00A130E7"/>
    <w:rsid w:val="00A13726"/>
    <w:rsid w:val="00A1401C"/>
    <w:rsid w:val="00A14214"/>
    <w:rsid w:val="00A144D6"/>
    <w:rsid w:val="00A1457E"/>
    <w:rsid w:val="00A147A4"/>
    <w:rsid w:val="00A15423"/>
    <w:rsid w:val="00A1592F"/>
    <w:rsid w:val="00A15CAB"/>
    <w:rsid w:val="00A16047"/>
    <w:rsid w:val="00A1652E"/>
    <w:rsid w:val="00A16A58"/>
    <w:rsid w:val="00A16BF1"/>
    <w:rsid w:val="00A16C03"/>
    <w:rsid w:val="00A16D21"/>
    <w:rsid w:val="00A17093"/>
    <w:rsid w:val="00A17419"/>
    <w:rsid w:val="00A1771C"/>
    <w:rsid w:val="00A1777D"/>
    <w:rsid w:val="00A17960"/>
    <w:rsid w:val="00A17C32"/>
    <w:rsid w:val="00A209C8"/>
    <w:rsid w:val="00A21051"/>
    <w:rsid w:val="00A217B5"/>
    <w:rsid w:val="00A21B07"/>
    <w:rsid w:val="00A21E64"/>
    <w:rsid w:val="00A21F13"/>
    <w:rsid w:val="00A2210D"/>
    <w:rsid w:val="00A221C6"/>
    <w:rsid w:val="00A22277"/>
    <w:rsid w:val="00A22C0D"/>
    <w:rsid w:val="00A230C8"/>
    <w:rsid w:val="00A237E3"/>
    <w:rsid w:val="00A23AF7"/>
    <w:rsid w:val="00A24239"/>
    <w:rsid w:val="00A255C8"/>
    <w:rsid w:val="00A257BC"/>
    <w:rsid w:val="00A26315"/>
    <w:rsid w:val="00A2637A"/>
    <w:rsid w:val="00A26CAC"/>
    <w:rsid w:val="00A26F7A"/>
    <w:rsid w:val="00A272EA"/>
    <w:rsid w:val="00A27746"/>
    <w:rsid w:val="00A278E8"/>
    <w:rsid w:val="00A30AF6"/>
    <w:rsid w:val="00A30BDD"/>
    <w:rsid w:val="00A3216E"/>
    <w:rsid w:val="00A32610"/>
    <w:rsid w:val="00A32B6D"/>
    <w:rsid w:val="00A32DE8"/>
    <w:rsid w:val="00A33027"/>
    <w:rsid w:val="00A337D3"/>
    <w:rsid w:val="00A347A0"/>
    <w:rsid w:val="00A34AD0"/>
    <w:rsid w:val="00A34C10"/>
    <w:rsid w:val="00A34C6C"/>
    <w:rsid w:val="00A34DFB"/>
    <w:rsid w:val="00A3509E"/>
    <w:rsid w:val="00A3542E"/>
    <w:rsid w:val="00A3742C"/>
    <w:rsid w:val="00A37B84"/>
    <w:rsid w:val="00A37E03"/>
    <w:rsid w:val="00A40A6C"/>
    <w:rsid w:val="00A418B1"/>
    <w:rsid w:val="00A418F9"/>
    <w:rsid w:val="00A41CC7"/>
    <w:rsid w:val="00A42724"/>
    <w:rsid w:val="00A42779"/>
    <w:rsid w:val="00A4289A"/>
    <w:rsid w:val="00A428B4"/>
    <w:rsid w:val="00A43A9C"/>
    <w:rsid w:val="00A43F78"/>
    <w:rsid w:val="00A44BF0"/>
    <w:rsid w:val="00A45429"/>
    <w:rsid w:val="00A46E77"/>
    <w:rsid w:val="00A47964"/>
    <w:rsid w:val="00A47D50"/>
    <w:rsid w:val="00A47DF0"/>
    <w:rsid w:val="00A47F52"/>
    <w:rsid w:val="00A47F6E"/>
    <w:rsid w:val="00A508FD"/>
    <w:rsid w:val="00A50B26"/>
    <w:rsid w:val="00A50CE4"/>
    <w:rsid w:val="00A522EC"/>
    <w:rsid w:val="00A5270D"/>
    <w:rsid w:val="00A52773"/>
    <w:rsid w:val="00A52DD3"/>
    <w:rsid w:val="00A54BDD"/>
    <w:rsid w:val="00A54F44"/>
    <w:rsid w:val="00A552AF"/>
    <w:rsid w:val="00A553E5"/>
    <w:rsid w:val="00A55952"/>
    <w:rsid w:val="00A563C4"/>
    <w:rsid w:val="00A565F4"/>
    <w:rsid w:val="00A56FF1"/>
    <w:rsid w:val="00A5759D"/>
    <w:rsid w:val="00A575A7"/>
    <w:rsid w:val="00A57E93"/>
    <w:rsid w:val="00A6098B"/>
    <w:rsid w:val="00A61348"/>
    <w:rsid w:val="00A61F1F"/>
    <w:rsid w:val="00A63000"/>
    <w:rsid w:val="00A6305B"/>
    <w:rsid w:val="00A63380"/>
    <w:rsid w:val="00A637A7"/>
    <w:rsid w:val="00A637C8"/>
    <w:rsid w:val="00A63BD4"/>
    <w:rsid w:val="00A642A3"/>
    <w:rsid w:val="00A6456F"/>
    <w:rsid w:val="00A64D37"/>
    <w:rsid w:val="00A65747"/>
    <w:rsid w:val="00A65F30"/>
    <w:rsid w:val="00A65FFF"/>
    <w:rsid w:val="00A67165"/>
    <w:rsid w:val="00A671A8"/>
    <w:rsid w:val="00A67259"/>
    <w:rsid w:val="00A677D0"/>
    <w:rsid w:val="00A7029D"/>
    <w:rsid w:val="00A70ED3"/>
    <w:rsid w:val="00A71503"/>
    <w:rsid w:val="00A716B4"/>
    <w:rsid w:val="00A71737"/>
    <w:rsid w:val="00A720D6"/>
    <w:rsid w:val="00A724F2"/>
    <w:rsid w:val="00A72582"/>
    <w:rsid w:val="00A74764"/>
    <w:rsid w:val="00A74849"/>
    <w:rsid w:val="00A748D5"/>
    <w:rsid w:val="00A74EAA"/>
    <w:rsid w:val="00A758EF"/>
    <w:rsid w:val="00A763A7"/>
    <w:rsid w:val="00A7642C"/>
    <w:rsid w:val="00A76668"/>
    <w:rsid w:val="00A767B2"/>
    <w:rsid w:val="00A772A9"/>
    <w:rsid w:val="00A773A0"/>
    <w:rsid w:val="00A807CA"/>
    <w:rsid w:val="00A80A84"/>
    <w:rsid w:val="00A80F1F"/>
    <w:rsid w:val="00A8313B"/>
    <w:rsid w:val="00A83D35"/>
    <w:rsid w:val="00A8472A"/>
    <w:rsid w:val="00A84EB9"/>
    <w:rsid w:val="00A853E4"/>
    <w:rsid w:val="00A85A70"/>
    <w:rsid w:val="00A866B1"/>
    <w:rsid w:val="00A8695B"/>
    <w:rsid w:val="00A87361"/>
    <w:rsid w:val="00A877D9"/>
    <w:rsid w:val="00A87ABC"/>
    <w:rsid w:val="00A87BB8"/>
    <w:rsid w:val="00A87D9F"/>
    <w:rsid w:val="00A90CB8"/>
    <w:rsid w:val="00A911A3"/>
    <w:rsid w:val="00A91641"/>
    <w:rsid w:val="00A92D06"/>
    <w:rsid w:val="00A938BE"/>
    <w:rsid w:val="00A93AB1"/>
    <w:rsid w:val="00A93E93"/>
    <w:rsid w:val="00A9468E"/>
    <w:rsid w:val="00A95A5E"/>
    <w:rsid w:val="00A95CDD"/>
    <w:rsid w:val="00A95D51"/>
    <w:rsid w:val="00A95F17"/>
    <w:rsid w:val="00A964E8"/>
    <w:rsid w:val="00A96B56"/>
    <w:rsid w:val="00A97319"/>
    <w:rsid w:val="00AA05ED"/>
    <w:rsid w:val="00AA09D2"/>
    <w:rsid w:val="00AA1000"/>
    <w:rsid w:val="00AA150A"/>
    <w:rsid w:val="00AA17D8"/>
    <w:rsid w:val="00AA2C94"/>
    <w:rsid w:val="00AA2D38"/>
    <w:rsid w:val="00AA2DA5"/>
    <w:rsid w:val="00AA3DEC"/>
    <w:rsid w:val="00AA3FB4"/>
    <w:rsid w:val="00AA41CE"/>
    <w:rsid w:val="00AA4E48"/>
    <w:rsid w:val="00AA5CB5"/>
    <w:rsid w:val="00AA7469"/>
    <w:rsid w:val="00AA7ECC"/>
    <w:rsid w:val="00AB057D"/>
    <w:rsid w:val="00AB0C04"/>
    <w:rsid w:val="00AB1793"/>
    <w:rsid w:val="00AB1D55"/>
    <w:rsid w:val="00AB25F3"/>
    <w:rsid w:val="00AB2A73"/>
    <w:rsid w:val="00AB2F2E"/>
    <w:rsid w:val="00AB3AB2"/>
    <w:rsid w:val="00AB3D21"/>
    <w:rsid w:val="00AB3E18"/>
    <w:rsid w:val="00AB453B"/>
    <w:rsid w:val="00AB4655"/>
    <w:rsid w:val="00AB46DE"/>
    <w:rsid w:val="00AB4F1B"/>
    <w:rsid w:val="00AB4FD6"/>
    <w:rsid w:val="00AB5618"/>
    <w:rsid w:val="00AB5F6A"/>
    <w:rsid w:val="00AB6027"/>
    <w:rsid w:val="00AB6CD7"/>
    <w:rsid w:val="00AB76A2"/>
    <w:rsid w:val="00AB76DA"/>
    <w:rsid w:val="00AB7D25"/>
    <w:rsid w:val="00AC018F"/>
    <w:rsid w:val="00AC1518"/>
    <w:rsid w:val="00AC1A13"/>
    <w:rsid w:val="00AC23FD"/>
    <w:rsid w:val="00AC2471"/>
    <w:rsid w:val="00AC3927"/>
    <w:rsid w:val="00AC4593"/>
    <w:rsid w:val="00AC4913"/>
    <w:rsid w:val="00AC4BFF"/>
    <w:rsid w:val="00AC4F64"/>
    <w:rsid w:val="00AC5FC1"/>
    <w:rsid w:val="00AC656D"/>
    <w:rsid w:val="00AC6E42"/>
    <w:rsid w:val="00AC7BA5"/>
    <w:rsid w:val="00AC7E1A"/>
    <w:rsid w:val="00AD0DCB"/>
    <w:rsid w:val="00AD108A"/>
    <w:rsid w:val="00AD113F"/>
    <w:rsid w:val="00AD13E3"/>
    <w:rsid w:val="00AD1EF8"/>
    <w:rsid w:val="00AD26F8"/>
    <w:rsid w:val="00AD2CF1"/>
    <w:rsid w:val="00AD305F"/>
    <w:rsid w:val="00AD315E"/>
    <w:rsid w:val="00AD3745"/>
    <w:rsid w:val="00AD3C91"/>
    <w:rsid w:val="00AD46C9"/>
    <w:rsid w:val="00AD4EF2"/>
    <w:rsid w:val="00AD5680"/>
    <w:rsid w:val="00AD625B"/>
    <w:rsid w:val="00AD65D7"/>
    <w:rsid w:val="00AD7020"/>
    <w:rsid w:val="00AD7783"/>
    <w:rsid w:val="00AD79AE"/>
    <w:rsid w:val="00AE13FE"/>
    <w:rsid w:val="00AE1450"/>
    <w:rsid w:val="00AE1F73"/>
    <w:rsid w:val="00AE2D7A"/>
    <w:rsid w:val="00AE2F56"/>
    <w:rsid w:val="00AE3870"/>
    <w:rsid w:val="00AE3A1B"/>
    <w:rsid w:val="00AE4589"/>
    <w:rsid w:val="00AE467C"/>
    <w:rsid w:val="00AE4864"/>
    <w:rsid w:val="00AE4CE8"/>
    <w:rsid w:val="00AE5764"/>
    <w:rsid w:val="00AE60CD"/>
    <w:rsid w:val="00AE6394"/>
    <w:rsid w:val="00AE6DF3"/>
    <w:rsid w:val="00AE750B"/>
    <w:rsid w:val="00AE7767"/>
    <w:rsid w:val="00AE77F4"/>
    <w:rsid w:val="00AE79E8"/>
    <w:rsid w:val="00AE7C5D"/>
    <w:rsid w:val="00AF017C"/>
    <w:rsid w:val="00AF0252"/>
    <w:rsid w:val="00AF0C3F"/>
    <w:rsid w:val="00AF1087"/>
    <w:rsid w:val="00AF1180"/>
    <w:rsid w:val="00AF16E5"/>
    <w:rsid w:val="00AF20EE"/>
    <w:rsid w:val="00AF2749"/>
    <w:rsid w:val="00AF2818"/>
    <w:rsid w:val="00AF39ED"/>
    <w:rsid w:val="00AF3EBE"/>
    <w:rsid w:val="00AF4DB3"/>
    <w:rsid w:val="00AF4FB8"/>
    <w:rsid w:val="00AF4FCB"/>
    <w:rsid w:val="00AF5787"/>
    <w:rsid w:val="00AF5E05"/>
    <w:rsid w:val="00AF6272"/>
    <w:rsid w:val="00AF650D"/>
    <w:rsid w:val="00AF68DA"/>
    <w:rsid w:val="00AF7022"/>
    <w:rsid w:val="00AF71A5"/>
    <w:rsid w:val="00AF77B2"/>
    <w:rsid w:val="00AF77B5"/>
    <w:rsid w:val="00AF7937"/>
    <w:rsid w:val="00AF79ED"/>
    <w:rsid w:val="00B000F7"/>
    <w:rsid w:val="00B0059E"/>
    <w:rsid w:val="00B0064F"/>
    <w:rsid w:val="00B00B15"/>
    <w:rsid w:val="00B00B8D"/>
    <w:rsid w:val="00B0126C"/>
    <w:rsid w:val="00B013C2"/>
    <w:rsid w:val="00B02565"/>
    <w:rsid w:val="00B0415E"/>
    <w:rsid w:val="00B04B2B"/>
    <w:rsid w:val="00B04CAE"/>
    <w:rsid w:val="00B05662"/>
    <w:rsid w:val="00B056B6"/>
    <w:rsid w:val="00B103FD"/>
    <w:rsid w:val="00B10863"/>
    <w:rsid w:val="00B10AAD"/>
    <w:rsid w:val="00B117B3"/>
    <w:rsid w:val="00B11815"/>
    <w:rsid w:val="00B131F2"/>
    <w:rsid w:val="00B13A52"/>
    <w:rsid w:val="00B146F1"/>
    <w:rsid w:val="00B14997"/>
    <w:rsid w:val="00B14A56"/>
    <w:rsid w:val="00B14C10"/>
    <w:rsid w:val="00B15605"/>
    <w:rsid w:val="00B15B98"/>
    <w:rsid w:val="00B15D5F"/>
    <w:rsid w:val="00B1658B"/>
    <w:rsid w:val="00B169CA"/>
    <w:rsid w:val="00B16FF1"/>
    <w:rsid w:val="00B1746E"/>
    <w:rsid w:val="00B17EF1"/>
    <w:rsid w:val="00B2131E"/>
    <w:rsid w:val="00B215D7"/>
    <w:rsid w:val="00B21773"/>
    <w:rsid w:val="00B218C6"/>
    <w:rsid w:val="00B22900"/>
    <w:rsid w:val="00B22928"/>
    <w:rsid w:val="00B22CB9"/>
    <w:rsid w:val="00B2373C"/>
    <w:rsid w:val="00B2389A"/>
    <w:rsid w:val="00B24901"/>
    <w:rsid w:val="00B24B06"/>
    <w:rsid w:val="00B25D38"/>
    <w:rsid w:val="00B262CE"/>
    <w:rsid w:val="00B2678F"/>
    <w:rsid w:val="00B26BEF"/>
    <w:rsid w:val="00B26EE8"/>
    <w:rsid w:val="00B26F1C"/>
    <w:rsid w:val="00B270C3"/>
    <w:rsid w:val="00B27B71"/>
    <w:rsid w:val="00B27FFC"/>
    <w:rsid w:val="00B30302"/>
    <w:rsid w:val="00B309EF"/>
    <w:rsid w:val="00B30BCA"/>
    <w:rsid w:val="00B311EE"/>
    <w:rsid w:val="00B31DF3"/>
    <w:rsid w:val="00B32C23"/>
    <w:rsid w:val="00B32F60"/>
    <w:rsid w:val="00B33162"/>
    <w:rsid w:val="00B33337"/>
    <w:rsid w:val="00B34352"/>
    <w:rsid w:val="00B344DE"/>
    <w:rsid w:val="00B350E5"/>
    <w:rsid w:val="00B353FD"/>
    <w:rsid w:val="00B3568B"/>
    <w:rsid w:val="00B35CA1"/>
    <w:rsid w:val="00B35FB0"/>
    <w:rsid w:val="00B367A8"/>
    <w:rsid w:val="00B36F2B"/>
    <w:rsid w:val="00B377BD"/>
    <w:rsid w:val="00B37986"/>
    <w:rsid w:val="00B40733"/>
    <w:rsid w:val="00B41539"/>
    <w:rsid w:val="00B41897"/>
    <w:rsid w:val="00B4194B"/>
    <w:rsid w:val="00B41D7B"/>
    <w:rsid w:val="00B41E9E"/>
    <w:rsid w:val="00B426C7"/>
    <w:rsid w:val="00B42E2F"/>
    <w:rsid w:val="00B43180"/>
    <w:rsid w:val="00B43EAB"/>
    <w:rsid w:val="00B44455"/>
    <w:rsid w:val="00B4480A"/>
    <w:rsid w:val="00B44B3B"/>
    <w:rsid w:val="00B45C24"/>
    <w:rsid w:val="00B45D4F"/>
    <w:rsid w:val="00B45F92"/>
    <w:rsid w:val="00B46E32"/>
    <w:rsid w:val="00B47791"/>
    <w:rsid w:val="00B47A13"/>
    <w:rsid w:val="00B47CED"/>
    <w:rsid w:val="00B47F84"/>
    <w:rsid w:val="00B506D2"/>
    <w:rsid w:val="00B50CE2"/>
    <w:rsid w:val="00B51293"/>
    <w:rsid w:val="00B51980"/>
    <w:rsid w:val="00B51A60"/>
    <w:rsid w:val="00B51D24"/>
    <w:rsid w:val="00B51F2E"/>
    <w:rsid w:val="00B526CA"/>
    <w:rsid w:val="00B52AC2"/>
    <w:rsid w:val="00B5385B"/>
    <w:rsid w:val="00B5457B"/>
    <w:rsid w:val="00B54AC0"/>
    <w:rsid w:val="00B54E6F"/>
    <w:rsid w:val="00B55A34"/>
    <w:rsid w:val="00B55AC5"/>
    <w:rsid w:val="00B55DFF"/>
    <w:rsid w:val="00B5638F"/>
    <w:rsid w:val="00B567A9"/>
    <w:rsid w:val="00B56854"/>
    <w:rsid w:val="00B56D72"/>
    <w:rsid w:val="00B56F2B"/>
    <w:rsid w:val="00B57286"/>
    <w:rsid w:val="00B57481"/>
    <w:rsid w:val="00B602B2"/>
    <w:rsid w:val="00B60436"/>
    <w:rsid w:val="00B60A73"/>
    <w:rsid w:val="00B60AC8"/>
    <w:rsid w:val="00B60DE5"/>
    <w:rsid w:val="00B618AD"/>
    <w:rsid w:val="00B62240"/>
    <w:rsid w:val="00B627EB"/>
    <w:rsid w:val="00B63CEC"/>
    <w:rsid w:val="00B63E38"/>
    <w:rsid w:val="00B643E7"/>
    <w:rsid w:val="00B652CB"/>
    <w:rsid w:val="00B65EA5"/>
    <w:rsid w:val="00B66233"/>
    <w:rsid w:val="00B67BC7"/>
    <w:rsid w:val="00B70051"/>
    <w:rsid w:val="00B70105"/>
    <w:rsid w:val="00B701DD"/>
    <w:rsid w:val="00B705E1"/>
    <w:rsid w:val="00B70B95"/>
    <w:rsid w:val="00B70E38"/>
    <w:rsid w:val="00B71655"/>
    <w:rsid w:val="00B71A36"/>
    <w:rsid w:val="00B71A37"/>
    <w:rsid w:val="00B71ABC"/>
    <w:rsid w:val="00B732DE"/>
    <w:rsid w:val="00B7362D"/>
    <w:rsid w:val="00B736C4"/>
    <w:rsid w:val="00B73DEA"/>
    <w:rsid w:val="00B74794"/>
    <w:rsid w:val="00B74D36"/>
    <w:rsid w:val="00B76310"/>
    <w:rsid w:val="00B7641E"/>
    <w:rsid w:val="00B76985"/>
    <w:rsid w:val="00B76AC7"/>
    <w:rsid w:val="00B76EFF"/>
    <w:rsid w:val="00B76F3B"/>
    <w:rsid w:val="00B802B0"/>
    <w:rsid w:val="00B80691"/>
    <w:rsid w:val="00B80A4E"/>
    <w:rsid w:val="00B810E8"/>
    <w:rsid w:val="00B81555"/>
    <w:rsid w:val="00B81BA2"/>
    <w:rsid w:val="00B8263A"/>
    <w:rsid w:val="00B8307D"/>
    <w:rsid w:val="00B831EA"/>
    <w:rsid w:val="00B832B4"/>
    <w:rsid w:val="00B83A73"/>
    <w:rsid w:val="00B83B88"/>
    <w:rsid w:val="00B83D6B"/>
    <w:rsid w:val="00B84123"/>
    <w:rsid w:val="00B85E32"/>
    <w:rsid w:val="00B86DFC"/>
    <w:rsid w:val="00B873C7"/>
    <w:rsid w:val="00B875F2"/>
    <w:rsid w:val="00B91A6C"/>
    <w:rsid w:val="00B91E08"/>
    <w:rsid w:val="00B9275B"/>
    <w:rsid w:val="00B928BA"/>
    <w:rsid w:val="00B92DDB"/>
    <w:rsid w:val="00B9349A"/>
    <w:rsid w:val="00B93AC8"/>
    <w:rsid w:val="00B93CD9"/>
    <w:rsid w:val="00B93D9A"/>
    <w:rsid w:val="00B94F57"/>
    <w:rsid w:val="00B9528A"/>
    <w:rsid w:val="00B95EC5"/>
    <w:rsid w:val="00B96554"/>
    <w:rsid w:val="00B965B6"/>
    <w:rsid w:val="00B96AAD"/>
    <w:rsid w:val="00B9723B"/>
    <w:rsid w:val="00B9788C"/>
    <w:rsid w:val="00B978A5"/>
    <w:rsid w:val="00BA120F"/>
    <w:rsid w:val="00BA1A90"/>
    <w:rsid w:val="00BA1E66"/>
    <w:rsid w:val="00BA2398"/>
    <w:rsid w:val="00BA2455"/>
    <w:rsid w:val="00BA291C"/>
    <w:rsid w:val="00BA3285"/>
    <w:rsid w:val="00BA3B9D"/>
    <w:rsid w:val="00BA3CAE"/>
    <w:rsid w:val="00BA3E8B"/>
    <w:rsid w:val="00BA6C39"/>
    <w:rsid w:val="00BA71D0"/>
    <w:rsid w:val="00BA7214"/>
    <w:rsid w:val="00BA7B8E"/>
    <w:rsid w:val="00BA7C99"/>
    <w:rsid w:val="00BA7D99"/>
    <w:rsid w:val="00BA7DD7"/>
    <w:rsid w:val="00BA7EC2"/>
    <w:rsid w:val="00BB08A8"/>
    <w:rsid w:val="00BB099E"/>
    <w:rsid w:val="00BB1A6A"/>
    <w:rsid w:val="00BB1C23"/>
    <w:rsid w:val="00BB1E36"/>
    <w:rsid w:val="00BB208D"/>
    <w:rsid w:val="00BB25B6"/>
    <w:rsid w:val="00BB26A5"/>
    <w:rsid w:val="00BB2AF9"/>
    <w:rsid w:val="00BB2B97"/>
    <w:rsid w:val="00BB3B6F"/>
    <w:rsid w:val="00BB4FC8"/>
    <w:rsid w:val="00BB6DF0"/>
    <w:rsid w:val="00BB7B49"/>
    <w:rsid w:val="00BB7F90"/>
    <w:rsid w:val="00BC0EC5"/>
    <w:rsid w:val="00BC168B"/>
    <w:rsid w:val="00BC2F14"/>
    <w:rsid w:val="00BC35F6"/>
    <w:rsid w:val="00BC3866"/>
    <w:rsid w:val="00BC4D0D"/>
    <w:rsid w:val="00BC536C"/>
    <w:rsid w:val="00BC5443"/>
    <w:rsid w:val="00BC5A4B"/>
    <w:rsid w:val="00BC5AAB"/>
    <w:rsid w:val="00BC6020"/>
    <w:rsid w:val="00BC6466"/>
    <w:rsid w:val="00BC6751"/>
    <w:rsid w:val="00BC77F8"/>
    <w:rsid w:val="00BD05CB"/>
    <w:rsid w:val="00BD089B"/>
    <w:rsid w:val="00BD1595"/>
    <w:rsid w:val="00BD1914"/>
    <w:rsid w:val="00BD1C06"/>
    <w:rsid w:val="00BD1C3A"/>
    <w:rsid w:val="00BD1CB2"/>
    <w:rsid w:val="00BD2148"/>
    <w:rsid w:val="00BD26B3"/>
    <w:rsid w:val="00BD27AC"/>
    <w:rsid w:val="00BD3091"/>
    <w:rsid w:val="00BD35FE"/>
    <w:rsid w:val="00BD4475"/>
    <w:rsid w:val="00BD4860"/>
    <w:rsid w:val="00BD4E74"/>
    <w:rsid w:val="00BD6015"/>
    <w:rsid w:val="00BD62EB"/>
    <w:rsid w:val="00BD6A37"/>
    <w:rsid w:val="00BD752C"/>
    <w:rsid w:val="00BE19A2"/>
    <w:rsid w:val="00BE19AF"/>
    <w:rsid w:val="00BE2A6A"/>
    <w:rsid w:val="00BE31E5"/>
    <w:rsid w:val="00BE374F"/>
    <w:rsid w:val="00BE40FF"/>
    <w:rsid w:val="00BE417B"/>
    <w:rsid w:val="00BE517D"/>
    <w:rsid w:val="00BE5253"/>
    <w:rsid w:val="00BE52F2"/>
    <w:rsid w:val="00BE61BF"/>
    <w:rsid w:val="00BE7140"/>
    <w:rsid w:val="00BE76CE"/>
    <w:rsid w:val="00BF057F"/>
    <w:rsid w:val="00BF0E53"/>
    <w:rsid w:val="00BF14A0"/>
    <w:rsid w:val="00BF14AB"/>
    <w:rsid w:val="00BF14C5"/>
    <w:rsid w:val="00BF1A15"/>
    <w:rsid w:val="00BF1B9A"/>
    <w:rsid w:val="00BF2573"/>
    <w:rsid w:val="00BF37E4"/>
    <w:rsid w:val="00BF4130"/>
    <w:rsid w:val="00BF4399"/>
    <w:rsid w:val="00BF47A6"/>
    <w:rsid w:val="00BF4A09"/>
    <w:rsid w:val="00BF4C73"/>
    <w:rsid w:val="00BF5D59"/>
    <w:rsid w:val="00BF622E"/>
    <w:rsid w:val="00BF69E7"/>
    <w:rsid w:val="00BF710E"/>
    <w:rsid w:val="00BF723A"/>
    <w:rsid w:val="00BF761A"/>
    <w:rsid w:val="00BF7E12"/>
    <w:rsid w:val="00C001FE"/>
    <w:rsid w:val="00C00343"/>
    <w:rsid w:val="00C005BB"/>
    <w:rsid w:val="00C00A92"/>
    <w:rsid w:val="00C00E46"/>
    <w:rsid w:val="00C01666"/>
    <w:rsid w:val="00C01F0F"/>
    <w:rsid w:val="00C02398"/>
    <w:rsid w:val="00C02486"/>
    <w:rsid w:val="00C02BA3"/>
    <w:rsid w:val="00C02D34"/>
    <w:rsid w:val="00C05DA5"/>
    <w:rsid w:val="00C06540"/>
    <w:rsid w:val="00C06670"/>
    <w:rsid w:val="00C06CF4"/>
    <w:rsid w:val="00C071CD"/>
    <w:rsid w:val="00C108D5"/>
    <w:rsid w:val="00C10BC3"/>
    <w:rsid w:val="00C115C9"/>
    <w:rsid w:val="00C12178"/>
    <w:rsid w:val="00C12252"/>
    <w:rsid w:val="00C12628"/>
    <w:rsid w:val="00C12D52"/>
    <w:rsid w:val="00C12E73"/>
    <w:rsid w:val="00C13B7D"/>
    <w:rsid w:val="00C13E35"/>
    <w:rsid w:val="00C1422D"/>
    <w:rsid w:val="00C145EC"/>
    <w:rsid w:val="00C1495D"/>
    <w:rsid w:val="00C16518"/>
    <w:rsid w:val="00C165C3"/>
    <w:rsid w:val="00C166A3"/>
    <w:rsid w:val="00C16760"/>
    <w:rsid w:val="00C1697C"/>
    <w:rsid w:val="00C178D2"/>
    <w:rsid w:val="00C17EB1"/>
    <w:rsid w:val="00C20A4D"/>
    <w:rsid w:val="00C210DD"/>
    <w:rsid w:val="00C210EE"/>
    <w:rsid w:val="00C218C3"/>
    <w:rsid w:val="00C21CF1"/>
    <w:rsid w:val="00C2301A"/>
    <w:rsid w:val="00C231A2"/>
    <w:rsid w:val="00C23B54"/>
    <w:rsid w:val="00C23F3A"/>
    <w:rsid w:val="00C24335"/>
    <w:rsid w:val="00C24921"/>
    <w:rsid w:val="00C24E68"/>
    <w:rsid w:val="00C2526E"/>
    <w:rsid w:val="00C25B21"/>
    <w:rsid w:val="00C26624"/>
    <w:rsid w:val="00C26968"/>
    <w:rsid w:val="00C26D2A"/>
    <w:rsid w:val="00C276A6"/>
    <w:rsid w:val="00C27942"/>
    <w:rsid w:val="00C301ED"/>
    <w:rsid w:val="00C30B1A"/>
    <w:rsid w:val="00C324E4"/>
    <w:rsid w:val="00C34665"/>
    <w:rsid w:val="00C35330"/>
    <w:rsid w:val="00C3540B"/>
    <w:rsid w:val="00C3553E"/>
    <w:rsid w:val="00C37097"/>
    <w:rsid w:val="00C37F1E"/>
    <w:rsid w:val="00C405A6"/>
    <w:rsid w:val="00C40D7A"/>
    <w:rsid w:val="00C40E9C"/>
    <w:rsid w:val="00C41972"/>
    <w:rsid w:val="00C41A4D"/>
    <w:rsid w:val="00C41E31"/>
    <w:rsid w:val="00C41F7E"/>
    <w:rsid w:val="00C42921"/>
    <w:rsid w:val="00C42C3D"/>
    <w:rsid w:val="00C43B60"/>
    <w:rsid w:val="00C44BAD"/>
    <w:rsid w:val="00C452AE"/>
    <w:rsid w:val="00C4591F"/>
    <w:rsid w:val="00C45AD5"/>
    <w:rsid w:val="00C45E6E"/>
    <w:rsid w:val="00C46B9E"/>
    <w:rsid w:val="00C471B3"/>
    <w:rsid w:val="00C47430"/>
    <w:rsid w:val="00C5068B"/>
    <w:rsid w:val="00C508F7"/>
    <w:rsid w:val="00C50A24"/>
    <w:rsid w:val="00C50C96"/>
    <w:rsid w:val="00C51316"/>
    <w:rsid w:val="00C51385"/>
    <w:rsid w:val="00C51410"/>
    <w:rsid w:val="00C52203"/>
    <w:rsid w:val="00C52255"/>
    <w:rsid w:val="00C52427"/>
    <w:rsid w:val="00C527F6"/>
    <w:rsid w:val="00C5283D"/>
    <w:rsid w:val="00C531FC"/>
    <w:rsid w:val="00C53467"/>
    <w:rsid w:val="00C5357C"/>
    <w:rsid w:val="00C538AD"/>
    <w:rsid w:val="00C5421B"/>
    <w:rsid w:val="00C5453D"/>
    <w:rsid w:val="00C565FC"/>
    <w:rsid w:val="00C56836"/>
    <w:rsid w:val="00C56979"/>
    <w:rsid w:val="00C572A4"/>
    <w:rsid w:val="00C5750F"/>
    <w:rsid w:val="00C57A12"/>
    <w:rsid w:val="00C57B16"/>
    <w:rsid w:val="00C60B58"/>
    <w:rsid w:val="00C61637"/>
    <w:rsid w:val="00C61B3A"/>
    <w:rsid w:val="00C62FAB"/>
    <w:rsid w:val="00C630B9"/>
    <w:rsid w:val="00C6352C"/>
    <w:rsid w:val="00C63A88"/>
    <w:rsid w:val="00C63FB8"/>
    <w:rsid w:val="00C6452D"/>
    <w:rsid w:val="00C649E3"/>
    <w:rsid w:val="00C64CEF"/>
    <w:rsid w:val="00C64D8D"/>
    <w:rsid w:val="00C65049"/>
    <w:rsid w:val="00C659D8"/>
    <w:rsid w:val="00C66EEF"/>
    <w:rsid w:val="00C70DC6"/>
    <w:rsid w:val="00C7161A"/>
    <w:rsid w:val="00C71D6E"/>
    <w:rsid w:val="00C74BEE"/>
    <w:rsid w:val="00C7549F"/>
    <w:rsid w:val="00C754DE"/>
    <w:rsid w:val="00C755E3"/>
    <w:rsid w:val="00C75DDD"/>
    <w:rsid w:val="00C75E49"/>
    <w:rsid w:val="00C75FDD"/>
    <w:rsid w:val="00C76413"/>
    <w:rsid w:val="00C76793"/>
    <w:rsid w:val="00C7755D"/>
    <w:rsid w:val="00C77D10"/>
    <w:rsid w:val="00C77FB1"/>
    <w:rsid w:val="00C804FA"/>
    <w:rsid w:val="00C80E4C"/>
    <w:rsid w:val="00C80F7D"/>
    <w:rsid w:val="00C80F9B"/>
    <w:rsid w:val="00C80FD8"/>
    <w:rsid w:val="00C81062"/>
    <w:rsid w:val="00C811F5"/>
    <w:rsid w:val="00C81246"/>
    <w:rsid w:val="00C815DA"/>
    <w:rsid w:val="00C8174D"/>
    <w:rsid w:val="00C825C3"/>
    <w:rsid w:val="00C82624"/>
    <w:rsid w:val="00C82635"/>
    <w:rsid w:val="00C832DB"/>
    <w:rsid w:val="00C83323"/>
    <w:rsid w:val="00C83717"/>
    <w:rsid w:val="00C8395A"/>
    <w:rsid w:val="00C84273"/>
    <w:rsid w:val="00C84863"/>
    <w:rsid w:val="00C850E5"/>
    <w:rsid w:val="00C855C5"/>
    <w:rsid w:val="00C870F1"/>
    <w:rsid w:val="00C878E9"/>
    <w:rsid w:val="00C87D22"/>
    <w:rsid w:val="00C9019A"/>
    <w:rsid w:val="00C904EA"/>
    <w:rsid w:val="00C904F4"/>
    <w:rsid w:val="00C90D3F"/>
    <w:rsid w:val="00C91119"/>
    <w:rsid w:val="00C9124A"/>
    <w:rsid w:val="00C92165"/>
    <w:rsid w:val="00C9265B"/>
    <w:rsid w:val="00C928E7"/>
    <w:rsid w:val="00C92D32"/>
    <w:rsid w:val="00C941A7"/>
    <w:rsid w:val="00C949A5"/>
    <w:rsid w:val="00C94E8A"/>
    <w:rsid w:val="00C95133"/>
    <w:rsid w:val="00C9534F"/>
    <w:rsid w:val="00C96404"/>
    <w:rsid w:val="00C966B9"/>
    <w:rsid w:val="00C9725E"/>
    <w:rsid w:val="00CA149D"/>
    <w:rsid w:val="00CA1C8F"/>
    <w:rsid w:val="00CA1D20"/>
    <w:rsid w:val="00CA24F9"/>
    <w:rsid w:val="00CA355B"/>
    <w:rsid w:val="00CA3CBE"/>
    <w:rsid w:val="00CA42D7"/>
    <w:rsid w:val="00CA44D9"/>
    <w:rsid w:val="00CA5BCC"/>
    <w:rsid w:val="00CA6011"/>
    <w:rsid w:val="00CA64BD"/>
    <w:rsid w:val="00CA6AA4"/>
    <w:rsid w:val="00CA70F6"/>
    <w:rsid w:val="00CA72DF"/>
    <w:rsid w:val="00CA789D"/>
    <w:rsid w:val="00CA7B42"/>
    <w:rsid w:val="00CA7BA1"/>
    <w:rsid w:val="00CA7BF2"/>
    <w:rsid w:val="00CB1063"/>
    <w:rsid w:val="00CB13B1"/>
    <w:rsid w:val="00CB1C13"/>
    <w:rsid w:val="00CB2817"/>
    <w:rsid w:val="00CB2C57"/>
    <w:rsid w:val="00CB2DBD"/>
    <w:rsid w:val="00CB32E5"/>
    <w:rsid w:val="00CB4169"/>
    <w:rsid w:val="00CB514B"/>
    <w:rsid w:val="00CB522C"/>
    <w:rsid w:val="00CB55B5"/>
    <w:rsid w:val="00CB72C9"/>
    <w:rsid w:val="00CB7304"/>
    <w:rsid w:val="00CB739F"/>
    <w:rsid w:val="00CB7685"/>
    <w:rsid w:val="00CB79B0"/>
    <w:rsid w:val="00CC02BC"/>
    <w:rsid w:val="00CC04F1"/>
    <w:rsid w:val="00CC0CD5"/>
    <w:rsid w:val="00CC0D41"/>
    <w:rsid w:val="00CC0ECB"/>
    <w:rsid w:val="00CC106A"/>
    <w:rsid w:val="00CC1D35"/>
    <w:rsid w:val="00CC22B4"/>
    <w:rsid w:val="00CC250A"/>
    <w:rsid w:val="00CC269D"/>
    <w:rsid w:val="00CC26BB"/>
    <w:rsid w:val="00CC2DA1"/>
    <w:rsid w:val="00CC3CB0"/>
    <w:rsid w:val="00CC52DA"/>
    <w:rsid w:val="00CC5DB6"/>
    <w:rsid w:val="00CC5E08"/>
    <w:rsid w:val="00CC680A"/>
    <w:rsid w:val="00CC6A4E"/>
    <w:rsid w:val="00CC6ADD"/>
    <w:rsid w:val="00CC6D32"/>
    <w:rsid w:val="00CC6F6A"/>
    <w:rsid w:val="00CC747D"/>
    <w:rsid w:val="00CC7627"/>
    <w:rsid w:val="00CD022B"/>
    <w:rsid w:val="00CD0361"/>
    <w:rsid w:val="00CD0567"/>
    <w:rsid w:val="00CD062C"/>
    <w:rsid w:val="00CD086F"/>
    <w:rsid w:val="00CD1169"/>
    <w:rsid w:val="00CD146E"/>
    <w:rsid w:val="00CD1992"/>
    <w:rsid w:val="00CD1BBC"/>
    <w:rsid w:val="00CD34D1"/>
    <w:rsid w:val="00CD3556"/>
    <w:rsid w:val="00CD362B"/>
    <w:rsid w:val="00CD3FBA"/>
    <w:rsid w:val="00CD4E77"/>
    <w:rsid w:val="00CD53ED"/>
    <w:rsid w:val="00CD5B4D"/>
    <w:rsid w:val="00CD62AC"/>
    <w:rsid w:val="00CE060E"/>
    <w:rsid w:val="00CE0AD7"/>
    <w:rsid w:val="00CE12DC"/>
    <w:rsid w:val="00CE1649"/>
    <w:rsid w:val="00CE205B"/>
    <w:rsid w:val="00CE4BD4"/>
    <w:rsid w:val="00CE5150"/>
    <w:rsid w:val="00CE5709"/>
    <w:rsid w:val="00CE5C7F"/>
    <w:rsid w:val="00CE5E3E"/>
    <w:rsid w:val="00CE613B"/>
    <w:rsid w:val="00CE715A"/>
    <w:rsid w:val="00CE7244"/>
    <w:rsid w:val="00CE734A"/>
    <w:rsid w:val="00CE745B"/>
    <w:rsid w:val="00CE76F4"/>
    <w:rsid w:val="00CF007D"/>
    <w:rsid w:val="00CF02EA"/>
    <w:rsid w:val="00CF0500"/>
    <w:rsid w:val="00CF0508"/>
    <w:rsid w:val="00CF071F"/>
    <w:rsid w:val="00CF0F45"/>
    <w:rsid w:val="00CF289B"/>
    <w:rsid w:val="00CF3527"/>
    <w:rsid w:val="00CF3659"/>
    <w:rsid w:val="00CF3ABF"/>
    <w:rsid w:val="00CF3D13"/>
    <w:rsid w:val="00CF3EB6"/>
    <w:rsid w:val="00CF4155"/>
    <w:rsid w:val="00CF4783"/>
    <w:rsid w:val="00CF4988"/>
    <w:rsid w:val="00CF4AF2"/>
    <w:rsid w:val="00CF4C28"/>
    <w:rsid w:val="00CF4D11"/>
    <w:rsid w:val="00CF4DFE"/>
    <w:rsid w:val="00CF53B2"/>
    <w:rsid w:val="00CF5624"/>
    <w:rsid w:val="00CF617B"/>
    <w:rsid w:val="00CF6423"/>
    <w:rsid w:val="00CF67CD"/>
    <w:rsid w:val="00CF68EF"/>
    <w:rsid w:val="00CF6EED"/>
    <w:rsid w:val="00CF70F0"/>
    <w:rsid w:val="00CF78EF"/>
    <w:rsid w:val="00D00F2E"/>
    <w:rsid w:val="00D01638"/>
    <w:rsid w:val="00D0284D"/>
    <w:rsid w:val="00D02AAA"/>
    <w:rsid w:val="00D02F24"/>
    <w:rsid w:val="00D0336C"/>
    <w:rsid w:val="00D03D1C"/>
    <w:rsid w:val="00D03D63"/>
    <w:rsid w:val="00D040BD"/>
    <w:rsid w:val="00D040EE"/>
    <w:rsid w:val="00D046B2"/>
    <w:rsid w:val="00D048C4"/>
    <w:rsid w:val="00D060BB"/>
    <w:rsid w:val="00D060CB"/>
    <w:rsid w:val="00D06354"/>
    <w:rsid w:val="00D06882"/>
    <w:rsid w:val="00D06ED5"/>
    <w:rsid w:val="00D07C99"/>
    <w:rsid w:val="00D10283"/>
    <w:rsid w:val="00D10DC3"/>
    <w:rsid w:val="00D11065"/>
    <w:rsid w:val="00D112DF"/>
    <w:rsid w:val="00D11A50"/>
    <w:rsid w:val="00D11CF0"/>
    <w:rsid w:val="00D12023"/>
    <w:rsid w:val="00D13149"/>
    <w:rsid w:val="00D13150"/>
    <w:rsid w:val="00D1342F"/>
    <w:rsid w:val="00D1559A"/>
    <w:rsid w:val="00D163AE"/>
    <w:rsid w:val="00D1686A"/>
    <w:rsid w:val="00D16AD3"/>
    <w:rsid w:val="00D16C9F"/>
    <w:rsid w:val="00D16F52"/>
    <w:rsid w:val="00D16FA7"/>
    <w:rsid w:val="00D177CA"/>
    <w:rsid w:val="00D17D0E"/>
    <w:rsid w:val="00D21508"/>
    <w:rsid w:val="00D2170B"/>
    <w:rsid w:val="00D21AE6"/>
    <w:rsid w:val="00D21D03"/>
    <w:rsid w:val="00D21F43"/>
    <w:rsid w:val="00D23421"/>
    <w:rsid w:val="00D23777"/>
    <w:rsid w:val="00D23AB1"/>
    <w:rsid w:val="00D243DD"/>
    <w:rsid w:val="00D2452C"/>
    <w:rsid w:val="00D24E41"/>
    <w:rsid w:val="00D2570C"/>
    <w:rsid w:val="00D257B8"/>
    <w:rsid w:val="00D259E2"/>
    <w:rsid w:val="00D26AB6"/>
    <w:rsid w:val="00D26C75"/>
    <w:rsid w:val="00D27E6C"/>
    <w:rsid w:val="00D27F6F"/>
    <w:rsid w:val="00D30270"/>
    <w:rsid w:val="00D30F0F"/>
    <w:rsid w:val="00D310C0"/>
    <w:rsid w:val="00D31D7B"/>
    <w:rsid w:val="00D320B1"/>
    <w:rsid w:val="00D32FB8"/>
    <w:rsid w:val="00D33369"/>
    <w:rsid w:val="00D33504"/>
    <w:rsid w:val="00D335AB"/>
    <w:rsid w:val="00D339B1"/>
    <w:rsid w:val="00D34EA4"/>
    <w:rsid w:val="00D35653"/>
    <w:rsid w:val="00D35920"/>
    <w:rsid w:val="00D35AEF"/>
    <w:rsid w:val="00D35B74"/>
    <w:rsid w:val="00D363F6"/>
    <w:rsid w:val="00D3649F"/>
    <w:rsid w:val="00D364BA"/>
    <w:rsid w:val="00D36811"/>
    <w:rsid w:val="00D37A71"/>
    <w:rsid w:val="00D37B81"/>
    <w:rsid w:val="00D4004C"/>
    <w:rsid w:val="00D4109C"/>
    <w:rsid w:val="00D41190"/>
    <w:rsid w:val="00D42B45"/>
    <w:rsid w:val="00D42D35"/>
    <w:rsid w:val="00D443D2"/>
    <w:rsid w:val="00D44DB6"/>
    <w:rsid w:val="00D452D6"/>
    <w:rsid w:val="00D4579B"/>
    <w:rsid w:val="00D46213"/>
    <w:rsid w:val="00D465C5"/>
    <w:rsid w:val="00D46738"/>
    <w:rsid w:val="00D47A72"/>
    <w:rsid w:val="00D47CB8"/>
    <w:rsid w:val="00D47E54"/>
    <w:rsid w:val="00D50146"/>
    <w:rsid w:val="00D509CC"/>
    <w:rsid w:val="00D50C68"/>
    <w:rsid w:val="00D50CD7"/>
    <w:rsid w:val="00D50FAB"/>
    <w:rsid w:val="00D52001"/>
    <w:rsid w:val="00D531C5"/>
    <w:rsid w:val="00D53230"/>
    <w:rsid w:val="00D53F9B"/>
    <w:rsid w:val="00D5400A"/>
    <w:rsid w:val="00D54177"/>
    <w:rsid w:val="00D54CA5"/>
    <w:rsid w:val="00D54EFD"/>
    <w:rsid w:val="00D554E8"/>
    <w:rsid w:val="00D56327"/>
    <w:rsid w:val="00D56C86"/>
    <w:rsid w:val="00D574B1"/>
    <w:rsid w:val="00D57952"/>
    <w:rsid w:val="00D60256"/>
    <w:rsid w:val="00D6033B"/>
    <w:rsid w:val="00D603AF"/>
    <w:rsid w:val="00D618E4"/>
    <w:rsid w:val="00D61F2A"/>
    <w:rsid w:val="00D636D8"/>
    <w:rsid w:val="00D636E0"/>
    <w:rsid w:val="00D64620"/>
    <w:rsid w:val="00D65066"/>
    <w:rsid w:val="00D65100"/>
    <w:rsid w:val="00D6512F"/>
    <w:rsid w:val="00D656EF"/>
    <w:rsid w:val="00D6600A"/>
    <w:rsid w:val="00D66CD6"/>
    <w:rsid w:val="00D67294"/>
    <w:rsid w:val="00D67DDA"/>
    <w:rsid w:val="00D67EB1"/>
    <w:rsid w:val="00D7023E"/>
    <w:rsid w:val="00D70414"/>
    <w:rsid w:val="00D70A69"/>
    <w:rsid w:val="00D70D78"/>
    <w:rsid w:val="00D70F18"/>
    <w:rsid w:val="00D71301"/>
    <w:rsid w:val="00D71368"/>
    <w:rsid w:val="00D717C2"/>
    <w:rsid w:val="00D71B34"/>
    <w:rsid w:val="00D71FDB"/>
    <w:rsid w:val="00D721E0"/>
    <w:rsid w:val="00D728D9"/>
    <w:rsid w:val="00D7298D"/>
    <w:rsid w:val="00D72C9E"/>
    <w:rsid w:val="00D7341B"/>
    <w:rsid w:val="00D73991"/>
    <w:rsid w:val="00D749F9"/>
    <w:rsid w:val="00D75AE3"/>
    <w:rsid w:val="00D7638E"/>
    <w:rsid w:val="00D77F39"/>
    <w:rsid w:val="00D77F55"/>
    <w:rsid w:val="00D81464"/>
    <w:rsid w:val="00D816F1"/>
    <w:rsid w:val="00D81C35"/>
    <w:rsid w:val="00D81D52"/>
    <w:rsid w:val="00D82E11"/>
    <w:rsid w:val="00D83C39"/>
    <w:rsid w:val="00D84202"/>
    <w:rsid w:val="00D847EA"/>
    <w:rsid w:val="00D848AE"/>
    <w:rsid w:val="00D85D5C"/>
    <w:rsid w:val="00D85E7C"/>
    <w:rsid w:val="00D8673C"/>
    <w:rsid w:val="00D86792"/>
    <w:rsid w:val="00D878B3"/>
    <w:rsid w:val="00D902E0"/>
    <w:rsid w:val="00D90366"/>
    <w:rsid w:val="00D90AAE"/>
    <w:rsid w:val="00D91135"/>
    <w:rsid w:val="00D911BC"/>
    <w:rsid w:val="00D92050"/>
    <w:rsid w:val="00D9233C"/>
    <w:rsid w:val="00D93661"/>
    <w:rsid w:val="00D93B44"/>
    <w:rsid w:val="00D94E24"/>
    <w:rsid w:val="00D96ABC"/>
    <w:rsid w:val="00D96F7F"/>
    <w:rsid w:val="00D97258"/>
    <w:rsid w:val="00D97C5A"/>
    <w:rsid w:val="00D97F28"/>
    <w:rsid w:val="00DA057A"/>
    <w:rsid w:val="00DA08BF"/>
    <w:rsid w:val="00DA0CB1"/>
    <w:rsid w:val="00DA1766"/>
    <w:rsid w:val="00DA2BCB"/>
    <w:rsid w:val="00DA4447"/>
    <w:rsid w:val="00DA48F6"/>
    <w:rsid w:val="00DA498E"/>
    <w:rsid w:val="00DA5045"/>
    <w:rsid w:val="00DA5EDF"/>
    <w:rsid w:val="00DA5FF2"/>
    <w:rsid w:val="00DA6959"/>
    <w:rsid w:val="00DA7340"/>
    <w:rsid w:val="00DA73E6"/>
    <w:rsid w:val="00DA7C9B"/>
    <w:rsid w:val="00DB0245"/>
    <w:rsid w:val="00DB17CA"/>
    <w:rsid w:val="00DB1B44"/>
    <w:rsid w:val="00DB339F"/>
    <w:rsid w:val="00DB4884"/>
    <w:rsid w:val="00DB5D58"/>
    <w:rsid w:val="00DB6104"/>
    <w:rsid w:val="00DB6830"/>
    <w:rsid w:val="00DB6DD5"/>
    <w:rsid w:val="00DB790A"/>
    <w:rsid w:val="00DB7CA6"/>
    <w:rsid w:val="00DC06F8"/>
    <w:rsid w:val="00DC0DE9"/>
    <w:rsid w:val="00DC1139"/>
    <w:rsid w:val="00DC1C44"/>
    <w:rsid w:val="00DC1E75"/>
    <w:rsid w:val="00DC22AC"/>
    <w:rsid w:val="00DC291D"/>
    <w:rsid w:val="00DC35D8"/>
    <w:rsid w:val="00DC4822"/>
    <w:rsid w:val="00DC5104"/>
    <w:rsid w:val="00DC5827"/>
    <w:rsid w:val="00DC703C"/>
    <w:rsid w:val="00DC73A0"/>
    <w:rsid w:val="00DC7500"/>
    <w:rsid w:val="00DC76ED"/>
    <w:rsid w:val="00DC7D84"/>
    <w:rsid w:val="00DD06CC"/>
    <w:rsid w:val="00DD0D7A"/>
    <w:rsid w:val="00DD0F38"/>
    <w:rsid w:val="00DD0F55"/>
    <w:rsid w:val="00DD1801"/>
    <w:rsid w:val="00DD20BA"/>
    <w:rsid w:val="00DD287E"/>
    <w:rsid w:val="00DD2FFE"/>
    <w:rsid w:val="00DD395F"/>
    <w:rsid w:val="00DD6802"/>
    <w:rsid w:val="00DD7340"/>
    <w:rsid w:val="00DD7556"/>
    <w:rsid w:val="00DD7801"/>
    <w:rsid w:val="00DD780E"/>
    <w:rsid w:val="00DD789F"/>
    <w:rsid w:val="00DD7BA3"/>
    <w:rsid w:val="00DE052A"/>
    <w:rsid w:val="00DE0F17"/>
    <w:rsid w:val="00DE1293"/>
    <w:rsid w:val="00DE181B"/>
    <w:rsid w:val="00DE19A2"/>
    <w:rsid w:val="00DE1ED6"/>
    <w:rsid w:val="00DE2173"/>
    <w:rsid w:val="00DE23E0"/>
    <w:rsid w:val="00DE3778"/>
    <w:rsid w:val="00DE3EC4"/>
    <w:rsid w:val="00DE3FCE"/>
    <w:rsid w:val="00DE4322"/>
    <w:rsid w:val="00DE4B60"/>
    <w:rsid w:val="00DE502D"/>
    <w:rsid w:val="00DE5582"/>
    <w:rsid w:val="00DE6033"/>
    <w:rsid w:val="00DE65AD"/>
    <w:rsid w:val="00DE6DDC"/>
    <w:rsid w:val="00DE7864"/>
    <w:rsid w:val="00DE78F4"/>
    <w:rsid w:val="00DE7E49"/>
    <w:rsid w:val="00DF014F"/>
    <w:rsid w:val="00DF11E1"/>
    <w:rsid w:val="00DF14B9"/>
    <w:rsid w:val="00DF204C"/>
    <w:rsid w:val="00DF31B7"/>
    <w:rsid w:val="00DF32D5"/>
    <w:rsid w:val="00DF330B"/>
    <w:rsid w:val="00DF4D79"/>
    <w:rsid w:val="00DF527B"/>
    <w:rsid w:val="00DF5296"/>
    <w:rsid w:val="00DF5A27"/>
    <w:rsid w:val="00DF5A34"/>
    <w:rsid w:val="00DF5F63"/>
    <w:rsid w:val="00DF6A2E"/>
    <w:rsid w:val="00DF6C3A"/>
    <w:rsid w:val="00DF7029"/>
    <w:rsid w:val="00DF7045"/>
    <w:rsid w:val="00DF78B9"/>
    <w:rsid w:val="00DF7B6A"/>
    <w:rsid w:val="00E0083B"/>
    <w:rsid w:val="00E00CEB"/>
    <w:rsid w:val="00E011D9"/>
    <w:rsid w:val="00E0149A"/>
    <w:rsid w:val="00E0172C"/>
    <w:rsid w:val="00E01B4E"/>
    <w:rsid w:val="00E02227"/>
    <w:rsid w:val="00E0361A"/>
    <w:rsid w:val="00E03966"/>
    <w:rsid w:val="00E03B11"/>
    <w:rsid w:val="00E04117"/>
    <w:rsid w:val="00E04A17"/>
    <w:rsid w:val="00E04A77"/>
    <w:rsid w:val="00E04A9D"/>
    <w:rsid w:val="00E05AA4"/>
    <w:rsid w:val="00E05ADA"/>
    <w:rsid w:val="00E05E0D"/>
    <w:rsid w:val="00E05F34"/>
    <w:rsid w:val="00E0632B"/>
    <w:rsid w:val="00E06F14"/>
    <w:rsid w:val="00E073EB"/>
    <w:rsid w:val="00E07420"/>
    <w:rsid w:val="00E103CD"/>
    <w:rsid w:val="00E1139E"/>
    <w:rsid w:val="00E11A9D"/>
    <w:rsid w:val="00E11BEB"/>
    <w:rsid w:val="00E12543"/>
    <w:rsid w:val="00E1262B"/>
    <w:rsid w:val="00E12C2A"/>
    <w:rsid w:val="00E13ADB"/>
    <w:rsid w:val="00E1451C"/>
    <w:rsid w:val="00E1589A"/>
    <w:rsid w:val="00E165A0"/>
    <w:rsid w:val="00E167D5"/>
    <w:rsid w:val="00E16BE3"/>
    <w:rsid w:val="00E175CA"/>
    <w:rsid w:val="00E20CA3"/>
    <w:rsid w:val="00E218CD"/>
    <w:rsid w:val="00E21F38"/>
    <w:rsid w:val="00E227FA"/>
    <w:rsid w:val="00E22AE7"/>
    <w:rsid w:val="00E23048"/>
    <w:rsid w:val="00E230C1"/>
    <w:rsid w:val="00E236CD"/>
    <w:rsid w:val="00E23A5D"/>
    <w:rsid w:val="00E24810"/>
    <w:rsid w:val="00E24E96"/>
    <w:rsid w:val="00E25D7A"/>
    <w:rsid w:val="00E2726C"/>
    <w:rsid w:val="00E316CA"/>
    <w:rsid w:val="00E3176D"/>
    <w:rsid w:val="00E324E6"/>
    <w:rsid w:val="00E32DA9"/>
    <w:rsid w:val="00E33A4B"/>
    <w:rsid w:val="00E33F6B"/>
    <w:rsid w:val="00E3458F"/>
    <w:rsid w:val="00E34590"/>
    <w:rsid w:val="00E346EB"/>
    <w:rsid w:val="00E34AF8"/>
    <w:rsid w:val="00E35A61"/>
    <w:rsid w:val="00E35A6F"/>
    <w:rsid w:val="00E3764C"/>
    <w:rsid w:val="00E377C5"/>
    <w:rsid w:val="00E40093"/>
    <w:rsid w:val="00E40B58"/>
    <w:rsid w:val="00E40BD0"/>
    <w:rsid w:val="00E40E53"/>
    <w:rsid w:val="00E41035"/>
    <w:rsid w:val="00E413DF"/>
    <w:rsid w:val="00E42520"/>
    <w:rsid w:val="00E42DC9"/>
    <w:rsid w:val="00E43350"/>
    <w:rsid w:val="00E44030"/>
    <w:rsid w:val="00E44889"/>
    <w:rsid w:val="00E449C6"/>
    <w:rsid w:val="00E44F74"/>
    <w:rsid w:val="00E45437"/>
    <w:rsid w:val="00E456D1"/>
    <w:rsid w:val="00E456E5"/>
    <w:rsid w:val="00E4591A"/>
    <w:rsid w:val="00E459EA"/>
    <w:rsid w:val="00E46798"/>
    <w:rsid w:val="00E46B56"/>
    <w:rsid w:val="00E46F24"/>
    <w:rsid w:val="00E478CF"/>
    <w:rsid w:val="00E47F88"/>
    <w:rsid w:val="00E5115D"/>
    <w:rsid w:val="00E51261"/>
    <w:rsid w:val="00E51546"/>
    <w:rsid w:val="00E51DE7"/>
    <w:rsid w:val="00E520C6"/>
    <w:rsid w:val="00E521B9"/>
    <w:rsid w:val="00E5227A"/>
    <w:rsid w:val="00E52840"/>
    <w:rsid w:val="00E531C2"/>
    <w:rsid w:val="00E5385E"/>
    <w:rsid w:val="00E53D76"/>
    <w:rsid w:val="00E54032"/>
    <w:rsid w:val="00E5461C"/>
    <w:rsid w:val="00E55940"/>
    <w:rsid w:val="00E55FDF"/>
    <w:rsid w:val="00E56292"/>
    <w:rsid w:val="00E56991"/>
    <w:rsid w:val="00E572A5"/>
    <w:rsid w:val="00E57786"/>
    <w:rsid w:val="00E57AAA"/>
    <w:rsid w:val="00E57E45"/>
    <w:rsid w:val="00E57E4D"/>
    <w:rsid w:val="00E61007"/>
    <w:rsid w:val="00E61338"/>
    <w:rsid w:val="00E617E9"/>
    <w:rsid w:val="00E619C3"/>
    <w:rsid w:val="00E623CE"/>
    <w:rsid w:val="00E62AF4"/>
    <w:rsid w:val="00E62D62"/>
    <w:rsid w:val="00E631DB"/>
    <w:rsid w:val="00E63A25"/>
    <w:rsid w:val="00E63CBD"/>
    <w:rsid w:val="00E647A4"/>
    <w:rsid w:val="00E6526F"/>
    <w:rsid w:val="00E663F5"/>
    <w:rsid w:val="00E664E3"/>
    <w:rsid w:val="00E66ACA"/>
    <w:rsid w:val="00E67F67"/>
    <w:rsid w:val="00E70508"/>
    <w:rsid w:val="00E7077B"/>
    <w:rsid w:val="00E70886"/>
    <w:rsid w:val="00E71B11"/>
    <w:rsid w:val="00E723C8"/>
    <w:rsid w:val="00E72DED"/>
    <w:rsid w:val="00E72F10"/>
    <w:rsid w:val="00E73218"/>
    <w:rsid w:val="00E7357B"/>
    <w:rsid w:val="00E7366F"/>
    <w:rsid w:val="00E73867"/>
    <w:rsid w:val="00E744AE"/>
    <w:rsid w:val="00E7507D"/>
    <w:rsid w:val="00E759BF"/>
    <w:rsid w:val="00E75CCA"/>
    <w:rsid w:val="00E76992"/>
    <w:rsid w:val="00E77B49"/>
    <w:rsid w:val="00E8028C"/>
    <w:rsid w:val="00E8038A"/>
    <w:rsid w:val="00E80522"/>
    <w:rsid w:val="00E807C1"/>
    <w:rsid w:val="00E82327"/>
    <w:rsid w:val="00E83E38"/>
    <w:rsid w:val="00E840C4"/>
    <w:rsid w:val="00E84B74"/>
    <w:rsid w:val="00E84C46"/>
    <w:rsid w:val="00E84FBB"/>
    <w:rsid w:val="00E851BC"/>
    <w:rsid w:val="00E86246"/>
    <w:rsid w:val="00E864F4"/>
    <w:rsid w:val="00E876CA"/>
    <w:rsid w:val="00E878FB"/>
    <w:rsid w:val="00E87B22"/>
    <w:rsid w:val="00E90463"/>
    <w:rsid w:val="00E9132E"/>
    <w:rsid w:val="00E917AE"/>
    <w:rsid w:val="00E91815"/>
    <w:rsid w:val="00E9188F"/>
    <w:rsid w:val="00E924CE"/>
    <w:rsid w:val="00E92778"/>
    <w:rsid w:val="00E92D97"/>
    <w:rsid w:val="00E92E77"/>
    <w:rsid w:val="00E9311C"/>
    <w:rsid w:val="00E942F8"/>
    <w:rsid w:val="00E9432B"/>
    <w:rsid w:val="00E94B75"/>
    <w:rsid w:val="00E94F20"/>
    <w:rsid w:val="00E9537D"/>
    <w:rsid w:val="00E95385"/>
    <w:rsid w:val="00E95846"/>
    <w:rsid w:val="00E95A72"/>
    <w:rsid w:val="00E962D1"/>
    <w:rsid w:val="00E962ED"/>
    <w:rsid w:val="00E96447"/>
    <w:rsid w:val="00E964B6"/>
    <w:rsid w:val="00E9667E"/>
    <w:rsid w:val="00E975DE"/>
    <w:rsid w:val="00E97DAA"/>
    <w:rsid w:val="00EA00A9"/>
    <w:rsid w:val="00EA025D"/>
    <w:rsid w:val="00EA051B"/>
    <w:rsid w:val="00EA08D2"/>
    <w:rsid w:val="00EA0B98"/>
    <w:rsid w:val="00EA0DBE"/>
    <w:rsid w:val="00EA0E66"/>
    <w:rsid w:val="00EA0F85"/>
    <w:rsid w:val="00EA14C1"/>
    <w:rsid w:val="00EA1C9E"/>
    <w:rsid w:val="00EA201B"/>
    <w:rsid w:val="00EA22EA"/>
    <w:rsid w:val="00EA2684"/>
    <w:rsid w:val="00EA2CC0"/>
    <w:rsid w:val="00EA3BDF"/>
    <w:rsid w:val="00EA4648"/>
    <w:rsid w:val="00EA4B68"/>
    <w:rsid w:val="00EA4E5F"/>
    <w:rsid w:val="00EA5710"/>
    <w:rsid w:val="00EA57A0"/>
    <w:rsid w:val="00EA602F"/>
    <w:rsid w:val="00EA74CD"/>
    <w:rsid w:val="00EA785C"/>
    <w:rsid w:val="00EA7966"/>
    <w:rsid w:val="00EA7EB6"/>
    <w:rsid w:val="00EB00B2"/>
    <w:rsid w:val="00EB0BD0"/>
    <w:rsid w:val="00EB11A2"/>
    <w:rsid w:val="00EB1CE7"/>
    <w:rsid w:val="00EB1DBF"/>
    <w:rsid w:val="00EB28C9"/>
    <w:rsid w:val="00EB441C"/>
    <w:rsid w:val="00EB4864"/>
    <w:rsid w:val="00EB4C6E"/>
    <w:rsid w:val="00EB4DC4"/>
    <w:rsid w:val="00EB4E93"/>
    <w:rsid w:val="00EB555F"/>
    <w:rsid w:val="00EB58FE"/>
    <w:rsid w:val="00EB5A2E"/>
    <w:rsid w:val="00EB5C14"/>
    <w:rsid w:val="00EB625A"/>
    <w:rsid w:val="00EB699D"/>
    <w:rsid w:val="00EB762A"/>
    <w:rsid w:val="00EC03DA"/>
    <w:rsid w:val="00EC127F"/>
    <w:rsid w:val="00EC1407"/>
    <w:rsid w:val="00EC16D1"/>
    <w:rsid w:val="00EC17BC"/>
    <w:rsid w:val="00EC1C37"/>
    <w:rsid w:val="00EC25DD"/>
    <w:rsid w:val="00EC2769"/>
    <w:rsid w:val="00EC2882"/>
    <w:rsid w:val="00EC2DEB"/>
    <w:rsid w:val="00EC3074"/>
    <w:rsid w:val="00EC34CB"/>
    <w:rsid w:val="00EC4470"/>
    <w:rsid w:val="00EC46F1"/>
    <w:rsid w:val="00EC4A3C"/>
    <w:rsid w:val="00EC532A"/>
    <w:rsid w:val="00EC56AE"/>
    <w:rsid w:val="00EC5728"/>
    <w:rsid w:val="00EC581A"/>
    <w:rsid w:val="00EC5840"/>
    <w:rsid w:val="00EC5B7D"/>
    <w:rsid w:val="00EC785A"/>
    <w:rsid w:val="00ED0188"/>
    <w:rsid w:val="00ED0396"/>
    <w:rsid w:val="00ED07AA"/>
    <w:rsid w:val="00ED1718"/>
    <w:rsid w:val="00ED227F"/>
    <w:rsid w:val="00ED3060"/>
    <w:rsid w:val="00ED3827"/>
    <w:rsid w:val="00ED38BA"/>
    <w:rsid w:val="00ED38CB"/>
    <w:rsid w:val="00ED5A51"/>
    <w:rsid w:val="00ED5D4A"/>
    <w:rsid w:val="00ED656D"/>
    <w:rsid w:val="00ED6ABA"/>
    <w:rsid w:val="00ED7322"/>
    <w:rsid w:val="00ED73F3"/>
    <w:rsid w:val="00ED7BE3"/>
    <w:rsid w:val="00EE06CC"/>
    <w:rsid w:val="00EE07F1"/>
    <w:rsid w:val="00EE09E5"/>
    <w:rsid w:val="00EE1420"/>
    <w:rsid w:val="00EE229B"/>
    <w:rsid w:val="00EE2411"/>
    <w:rsid w:val="00EE274D"/>
    <w:rsid w:val="00EE35B3"/>
    <w:rsid w:val="00EE4A1E"/>
    <w:rsid w:val="00EE51BB"/>
    <w:rsid w:val="00EE620F"/>
    <w:rsid w:val="00EE6B3A"/>
    <w:rsid w:val="00EE6EFE"/>
    <w:rsid w:val="00EE72F5"/>
    <w:rsid w:val="00EE7663"/>
    <w:rsid w:val="00EE776E"/>
    <w:rsid w:val="00EE77BE"/>
    <w:rsid w:val="00EE7AC9"/>
    <w:rsid w:val="00EE7B92"/>
    <w:rsid w:val="00EE7C60"/>
    <w:rsid w:val="00EF0A8F"/>
    <w:rsid w:val="00EF1A5B"/>
    <w:rsid w:val="00EF1C25"/>
    <w:rsid w:val="00EF20EB"/>
    <w:rsid w:val="00EF2703"/>
    <w:rsid w:val="00EF2820"/>
    <w:rsid w:val="00EF343B"/>
    <w:rsid w:val="00EF3929"/>
    <w:rsid w:val="00EF444F"/>
    <w:rsid w:val="00EF464E"/>
    <w:rsid w:val="00EF476D"/>
    <w:rsid w:val="00EF4CD8"/>
    <w:rsid w:val="00EF4F94"/>
    <w:rsid w:val="00EF5014"/>
    <w:rsid w:val="00EF59D8"/>
    <w:rsid w:val="00EF5B03"/>
    <w:rsid w:val="00EF5CDE"/>
    <w:rsid w:val="00EF666A"/>
    <w:rsid w:val="00EF70B5"/>
    <w:rsid w:val="00EF7FD7"/>
    <w:rsid w:val="00F0019C"/>
    <w:rsid w:val="00F00201"/>
    <w:rsid w:val="00F00433"/>
    <w:rsid w:val="00F00D44"/>
    <w:rsid w:val="00F01907"/>
    <w:rsid w:val="00F02441"/>
    <w:rsid w:val="00F0298B"/>
    <w:rsid w:val="00F0395F"/>
    <w:rsid w:val="00F0402C"/>
    <w:rsid w:val="00F04C88"/>
    <w:rsid w:val="00F053F8"/>
    <w:rsid w:val="00F054E5"/>
    <w:rsid w:val="00F059F1"/>
    <w:rsid w:val="00F05E86"/>
    <w:rsid w:val="00F061CE"/>
    <w:rsid w:val="00F06F58"/>
    <w:rsid w:val="00F07734"/>
    <w:rsid w:val="00F105E8"/>
    <w:rsid w:val="00F10A4F"/>
    <w:rsid w:val="00F10A79"/>
    <w:rsid w:val="00F1106B"/>
    <w:rsid w:val="00F11497"/>
    <w:rsid w:val="00F1231F"/>
    <w:rsid w:val="00F12CE2"/>
    <w:rsid w:val="00F1388C"/>
    <w:rsid w:val="00F13DB9"/>
    <w:rsid w:val="00F143AB"/>
    <w:rsid w:val="00F14C04"/>
    <w:rsid w:val="00F14C06"/>
    <w:rsid w:val="00F14E75"/>
    <w:rsid w:val="00F15983"/>
    <w:rsid w:val="00F15F64"/>
    <w:rsid w:val="00F1612A"/>
    <w:rsid w:val="00F16E26"/>
    <w:rsid w:val="00F1720C"/>
    <w:rsid w:val="00F173DB"/>
    <w:rsid w:val="00F17EAA"/>
    <w:rsid w:val="00F17FE0"/>
    <w:rsid w:val="00F20558"/>
    <w:rsid w:val="00F205D0"/>
    <w:rsid w:val="00F20D57"/>
    <w:rsid w:val="00F21A6D"/>
    <w:rsid w:val="00F21B5C"/>
    <w:rsid w:val="00F22459"/>
    <w:rsid w:val="00F22C1C"/>
    <w:rsid w:val="00F22E6D"/>
    <w:rsid w:val="00F22EA8"/>
    <w:rsid w:val="00F23D04"/>
    <w:rsid w:val="00F245FD"/>
    <w:rsid w:val="00F25516"/>
    <w:rsid w:val="00F257B2"/>
    <w:rsid w:val="00F25F4B"/>
    <w:rsid w:val="00F26409"/>
    <w:rsid w:val="00F2682F"/>
    <w:rsid w:val="00F27649"/>
    <w:rsid w:val="00F3012D"/>
    <w:rsid w:val="00F303E4"/>
    <w:rsid w:val="00F31090"/>
    <w:rsid w:val="00F3136E"/>
    <w:rsid w:val="00F3143A"/>
    <w:rsid w:val="00F31C97"/>
    <w:rsid w:val="00F324DC"/>
    <w:rsid w:val="00F32926"/>
    <w:rsid w:val="00F32969"/>
    <w:rsid w:val="00F329E7"/>
    <w:rsid w:val="00F33424"/>
    <w:rsid w:val="00F34DCF"/>
    <w:rsid w:val="00F34F50"/>
    <w:rsid w:val="00F35C41"/>
    <w:rsid w:val="00F3600B"/>
    <w:rsid w:val="00F37522"/>
    <w:rsid w:val="00F37863"/>
    <w:rsid w:val="00F40166"/>
    <w:rsid w:val="00F40699"/>
    <w:rsid w:val="00F40CA4"/>
    <w:rsid w:val="00F40F92"/>
    <w:rsid w:val="00F415C1"/>
    <w:rsid w:val="00F41EFD"/>
    <w:rsid w:val="00F42104"/>
    <w:rsid w:val="00F427A8"/>
    <w:rsid w:val="00F42BB3"/>
    <w:rsid w:val="00F42E6D"/>
    <w:rsid w:val="00F434BB"/>
    <w:rsid w:val="00F435D4"/>
    <w:rsid w:val="00F43EB1"/>
    <w:rsid w:val="00F44E60"/>
    <w:rsid w:val="00F45695"/>
    <w:rsid w:val="00F456F7"/>
    <w:rsid w:val="00F45BA9"/>
    <w:rsid w:val="00F45EF7"/>
    <w:rsid w:val="00F4608B"/>
    <w:rsid w:val="00F46A7A"/>
    <w:rsid w:val="00F46DF3"/>
    <w:rsid w:val="00F46ECD"/>
    <w:rsid w:val="00F47402"/>
    <w:rsid w:val="00F475A4"/>
    <w:rsid w:val="00F509F8"/>
    <w:rsid w:val="00F515B0"/>
    <w:rsid w:val="00F51719"/>
    <w:rsid w:val="00F5215D"/>
    <w:rsid w:val="00F52256"/>
    <w:rsid w:val="00F526C7"/>
    <w:rsid w:val="00F52BCE"/>
    <w:rsid w:val="00F52C5B"/>
    <w:rsid w:val="00F5314F"/>
    <w:rsid w:val="00F53220"/>
    <w:rsid w:val="00F53604"/>
    <w:rsid w:val="00F53B2F"/>
    <w:rsid w:val="00F543B7"/>
    <w:rsid w:val="00F5545B"/>
    <w:rsid w:val="00F565A8"/>
    <w:rsid w:val="00F56B14"/>
    <w:rsid w:val="00F5733B"/>
    <w:rsid w:val="00F574B0"/>
    <w:rsid w:val="00F57616"/>
    <w:rsid w:val="00F57BE3"/>
    <w:rsid w:val="00F57D91"/>
    <w:rsid w:val="00F57DA4"/>
    <w:rsid w:val="00F6012B"/>
    <w:rsid w:val="00F606C6"/>
    <w:rsid w:val="00F60780"/>
    <w:rsid w:val="00F60AA2"/>
    <w:rsid w:val="00F60E3B"/>
    <w:rsid w:val="00F61933"/>
    <w:rsid w:val="00F62410"/>
    <w:rsid w:val="00F62429"/>
    <w:rsid w:val="00F630AC"/>
    <w:rsid w:val="00F63198"/>
    <w:rsid w:val="00F63418"/>
    <w:rsid w:val="00F63C92"/>
    <w:rsid w:val="00F643CF"/>
    <w:rsid w:val="00F64520"/>
    <w:rsid w:val="00F64D1A"/>
    <w:rsid w:val="00F6505A"/>
    <w:rsid w:val="00F651E2"/>
    <w:rsid w:val="00F65545"/>
    <w:rsid w:val="00F659B0"/>
    <w:rsid w:val="00F66766"/>
    <w:rsid w:val="00F66A60"/>
    <w:rsid w:val="00F66D10"/>
    <w:rsid w:val="00F671BC"/>
    <w:rsid w:val="00F674B5"/>
    <w:rsid w:val="00F67A65"/>
    <w:rsid w:val="00F702C8"/>
    <w:rsid w:val="00F703FE"/>
    <w:rsid w:val="00F706D9"/>
    <w:rsid w:val="00F715FB"/>
    <w:rsid w:val="00F71651"/>
    <w:rsid w:val="00F723A1"/>
    <w:rsid w:val="00F72ABD"/>
    <w:rsid w:val="00F72E2B"/>
    <w:rsid w:val="00F73067"/>
    <w:rsid w:val="00F73699"/>
    <w:rsid w:val="00F73715"/>
    <w:rsid w:val="00F73D95"/>
    <w:rsid w:val="00F74936"/>
    <w:rsid w:val="00F74ED1"/>
    <w:rsid w:val="00F75483"/>
    <w:rsid w:val="00F7582B"/>
    <w:rsid w:val="00F75DA8"/>
    <w:rsid w:val="00F77433"/>
    <w:rsid w:val="00F80707"/>
    <w:rsid w:val="00F81FA0"/>
    <w:rsid w:val="00F82733"/>
    <w:rsid w:val="00F8326D"/>
    <w:rsid w:val="00F83889"/>
    <w:rsid w:val="00F85985"/>
    <w:rsid w:val="00F85D72"/>
    <w:rsid w:val="00F86FA8"/>
    <w:rsid w:val="00F90862"/>
    <w:rsid w:val="00F909EF"/>
    <w:rsid w:val="00F90F8F"/>
    <w:rsid w:val="00F91438"/>
    <w:rsid w:val="00F916CA"/>
    <w:rsid w:val="00F9180C"/>
    <w:rsid w:val="00F91E0B"/>
    <w:rsid w:val="00F91FEA"/>
    <w:rsid w:val="00F92B3C"/>
    <w:rsid w:val="00F92DE9"/>
    <w:rsid w:val="00F93577"/>
    <w:rsid w:val="00F945D0"/>
    <w:rsid w:val="00F94A73"/>
    <w:rsid w:val="00F96824"/>
    <w:rsid w:val="00F975C7"/>
    <w:rsid w:val="00F97790"/>
    <w:rsid w:val="00F9789A"/>
    <w:rsid w:val="00F97B7C"/>
    <w:rsid w:val="00FA06FA"/>
    <w:rsid w:val="00FA0711"/>
    <w:rsid w:val="00FA076C"/>
    <w:rsid w:val="00FA12AA"/>
    <w:rsid w:val="00FA2088"/>
    <w:rsid w:val="00FA2F78"/>
    <w:rsid w:val="00FA313D"/>
    <w:rsid w:val="00FA32A1"/>
    <w:rsid w:val="00FA3685"/>
    <w:rsid w:val="00FA47A0"/>
    <w:rsid w:val="00FA4A5E"/>
    <w:rsid w:val="00FA4DE3"/>
    <w:rsid w:val="00FA511A"/>
    <w:rsid w:val="00FA5AB5"/>
    <w:rsid w:val="00FA632C"/>
    <w:rsid w:val="00FA6861"/>
    <w:rsid w:val="00FA754F"/>
    <w:rsid w:val="00FA7C4F"/>
    <w:rsid w:val="00FB0B1D"/>
    <w:rsid w:val="00FB1215"/>
    <w:rsid w:val="00FB1D72"/>
    <w:rsid w:val="00FB252C"/>
    <w:rsid w:val="00FB2B99"/>
    <w:rsid w:val="00FB337F"/>
    <w:rsid w:val="00FB4217"/>
    <w:rsid w:val="00FB47D9"/>
    <w:rsid w:val="00FB4BFE"/>
    <w:rsid w:val="00FB57BF"/>
    <w:rsid w:val="00FB5D96"/>
    <w:rsid w:val="00FB6081"/>
    <w:rsid w:val="00FC03C1"/>
    <w:rsid w:val="00FC185E"/>
    <w:rsid w:val="00FC235E"/>
    <w:rsid w:val="00FC2392"/>
    <w:rsid w:val="00FC3430"/>
    <w:rsid w:val="00FC3B35"/>
    <w:rsid w:val="00FC3E2B"/>
    <w:rsid w:val="00FC3F54"/>
    <w:rsid w:val="00FC5E51"/>
    <w:rsid w:val="00FC67C0"/>
    <w:rsid w:val="00FC6820"/>
    <w:rsid w:val="00FC68EC"/>
    <w:rsid w:val="00FC6B1C"/>
    <w:rsid w:val="00FC71B7"/>
    <w:rsid w:val="00FD04B4"/>
    <w:rsid w:val="00FD0FF3"/>
    <w:rsid w:val="00FD10CF"/>
    <w:rsid w:val="00FD1CD8"/>
    <w:rsid w:val="00FD2C2E"/>
    <w:rsid w:val="00FD32B6"/>
    <w:rsid w:val="00FD36BD"/>
    <w:rsid w:val="00FD37A9"/>
    <w:rsid w:val="00FD3B09"/>
    <w:rsid w:val="00FD4AB9"/>
    <w:rsid w:val="00FD5F58"/>
    <w:rsid w:val="00FD6465"/>
    <w:rsid w:val="00FD64A5"/>
    <w:rsid w:val="00FD6BFF"/>
    <w:rsid w:val="00FD72FB"/>
    <w:rsid w:val="00FE12CA"/>
    <w:rsid w:val="00FE22FD"/>
    <w:rsid w:val="00FE2DE0"/>
    <w:rsid w:val="00FE2E93"/>
    <w:rsid w:val="00FE3878"/>
    <w:rsid w:val="00FE45CE"/>
    <w:rsid w:val="00FE474F"/>
    <w:rsid w:val="00FE4D4B"/>
    <w:rsid w:val="00FE4F98"/>
    <w:rsid w:val="00FE5140"/>
    <w:rsid w:val="00FE57D4"/>
    <w:rsid w:val="00FE7393"/>
    <w:rsid w:val="00FF0146"/>
    <w:rsid w:val="00FF0711"/>
    <w:rsid w:val="00FF0D7D"/>
    <w:rsid w:val="00FF198A"/>
    <w:rsid w:val="00FF26F2"/>
    <w:rsid w:val="00FF2DAB"/>
    <w:rsid w:val="00FF44DE"/>
    <w:rsid w:val="00FF4612"/>
    <w:rsid w:val="00FF497C"/>
    <w:rsid w:val="00FF4F5A"/>
    <w:rsid w:val="00FF5A2D"/>
    <w:rsid w:val="00FF5C10"/>
    <w:rsid w:val="00FF6C1E"/>
    <w:rsid w:val="00FF7148"/>
    <w:rsid w:val="00FF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D3E4"/>
  <w15:docId w15:val="{7C25B50E-A16E-4AF5-A7DF-313CBA79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6F1"/>
    <w:pPr>
      <w:widowControl w:val="0"/>
      <w:jc w:val="both"/>
    </w:pPr>
    <w:rPr>
      <w:kern w:val="2"/>
      <w:sz w:val="21"/>
      <w:szCs w:val="24"/>
    </w:rPr>
  </w:style>
  <w:style w:type="paragraph" w:styleId="11">
    <w:name w:val="heading 1"/>
    <w:aliases w:val="H1,Heading 0"/>
    <w:basedOn w:val="a"/>
    <w:next w:val="a"/>
    <w:link w:val="12"/>
    <w:qFormat/>
    <w:rsid w:val="00075CAC"/>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aliases w:val="标题 2（内置）,H2,Heading 2 Hidden,Heading 2 CCBS"/>
    <w:basedOn w:val="a"/>
    <w:next w:val="a"/>
    <w:link w:val="21"/>
    <w:qFormat/>
    <w:rsid w:val="00075CAC"/>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aliases w:val="Heading 3 - old,H3,l3,CT,h3,3rd level,Level 3 Head,level_3,PIM 3,sect1.2.3,Bold Head,bh,3,heading 3,标题 4.1.1,Fab-3,sect1.2.31,sect1.2.32,sect1.2.311,sect1.2.33,sect1.2.312"/>
    <w:basedOn w:val="a"/>
    <w:next w:val="a"/>
    <w:qFormat/>
    <w:rsid w:val="00075CAC"/>
    <w:pPr>
      <w:keepNext/>
      <w:keepLines/>
      <w:spacing w:before="260" w:after="260" w:line="416" w:lineRule="auto"/>
      <w:outlineLvl w:val="2"/>
    </w:pPr>
    <w:rPr>
      <w:b/>
      <w:bCs/>
      <w:szCs w:val="32"/>
    </w:rPr>
  </w:style>
  <w:style w:type="paragraph" w:styleId="4">
    <w:name w:val="heading 4"/>
    <w:basedOn w:val="a"/>
    <w:next w:val="a"/>
    <w:qFormat/>
    <w:rsid w:val="00075CAC"/>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
    <w:next w:val="a"/>
    <w:qFormat/>
    <w:rsid w:val="00075CAC"/>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
    <w:next w:val="a"/>
    <w:qFormat/>
    <w:rsid w:val="00075CAC"/>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qFormat/>
    <w:rsid w:val="00075CAC"/>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
    <w:qFormat/>
    <w:rsid w:val="00075CAC"/>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qFormat/>
    <w:rsid w:val="00075CAC"/>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75CAC"/>
    <w:pPr>
      <w:widowControl/>
      <w:spacing w:after="160" w:line="240" w:lineRule="exact"/>
      <w:jc w:val="left"/>
    </w:pPr>
    <w:rPr>
      <w:rFonts w:ascii="Verdana" w:hAnsi="Verdana"/>
      <w:kern w:val="0"/>
      <w:sz w:val="20"/>
      <w:szCs w:val="20"/>
      <w:lang w:eastAsia="en-US"/>
    </w:rPr>
  </w:style>
  <w:style w:type="paragraph" w:styleId="a3">
    <w:name w:val="header"/>
    <w:basedOn w:val="a"/>
    <w:link w:val="a4"/>
    <w:rsid w:val="00075CAC"/>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rsid w:val="00075CAC"/>
    <w:pPr>
      <w:tabs>
        <w:tab w:val="center" w:pos="4153"/>
        <w:tab w:val="right" w:pos="8306"/>
      </w:tabs>
      <w:snapToGrid w:val="0"/>
      <w:jc w:val="left"/>
    </w:pPr>
    <w:rPr>
      <w:sz w:val="18"/>
      <w:szCs w:val="18"/>
    </w:rPr>
  </w:style>
  <w:style w:type="paragraph" w:styleId="a7">
    <w:name w:val="Date"/>
    <w:basedOn w:val="a"/>
    <w:next w:val="a"/>
    <w:rsid w:val="00075CAC"/>
    <w:pPr>
      <w:ind w:leftChars="2500" w:left="100"/>
    </w:pPr>
    <w:rPr>
      <w:rFonts w:ascii="宋体" w:hAnsi="宋体"/>
      <w:kern w:val="0"/>
      <w:sz w:val="24"/>
      <w:szCs w:val="21"/>
    </w:rPr>
  </w:style>
  <w:style w:type="paragraph" w:styleId="a8">
    <w:name w:val="Body Text"/>
    <w:basedOn w:val="a"/>
    <w:rsid w:val="00075CAC"/>
    <w:rPr>
      <w:rFonts w:ascii="宋体" w:hAnsi="宋体"/>
      <w:kern w:val="0"/>
      <w:sz w:val="24"/>
      <w:szCs w:val="21"/>
    </w:rPr>
  </w:style>
  <w:style w:type="character" w:styleId="a9">
    <w:name w:val="Hyperlink"/>
    <w:aliases w:val="超级链接"/>
    <w:uiPriority w:val="99"/>
    <w:rsid w:val="00075CAC"/>
    <w:rPr>
      <w:color w:val="0000FF"/>
      <w:u w:val="single"/>
    </w:rPr>
  </w:style>
  <w:style w:type="paragraph" w:styleId="aa">
    <w:name w:val="Body Text Indent"/>
    <w:basedOn w:val="a"/>
    <w:link w:val="ab"/>
    <w:rsid w:val="00075CAC"/>
    <w:pPr>
      <w:ind w:firstLine="540"/>
    </w:pPr>
    <w:rPr>
      <w:sz w:val="24"/>
      <w:szCs w:val="20"/>
    </w:rPr>
  </w:style>
  <w:style w:type="paragraph" w:styleId="22">
    <w:name w:val="Body Text 2"/>
    <w:basedOn w:val="a"/>
    <w:link w:val="23"/>
    <w:rsid w:val="00075CAC"/>
    <w:rPr>
      <w:sz w:val="28"/>
      <w:szCs w:val="20"/>
      <w:lang w:val="x-none" w:eastAsia="x-none"/>
    </w:rPr>
  </w:style>
  <w:style w:type="character" w:customStyle="1" w:styleId="tt11">
    <w:name w:val="tt11"/>
    <w:rsid w:val="00075CAC"/>
    <w:rPr>
      <w:sz w:val="22"/>
      <w:szCs w:val="22"/>
    </w:rPr>
  </w:style>
  <w:style w:type="character" w:styleId="ac">
    <w:name w:val="FollowedHyperlink"/>
    <w:rsid w:val="00075CAC"/>
    <w:rPr>
      <w:color w:val="800080"/>
      <w:u w:val="single"/>
    </w:rPr>
  </w:style>
  <w:style w:type="paragraph" w:styleId="24">
    <w:name w:val="Body Text Indent 2"/>
    <w:basedOn w:val="a"/>
    <w:rsid w:val="00075CAC"/>
    <w:pPr>
      <w:tabs>
        <w:tab w:val="left" w:pos="1110"/>
      </w:tabs>
      <w:spacing w:line="360" w:lineRule="auto"/>
      <w:ind w:firstLineChars="200" w:firstLine="420"/>
    </w:pPr>
    <w:rPr>
      <w:rFonts w:ascii="宋体" w:hAnsi="宋体"/>
      <w:color w:val="FF0000"/>
    </w:rPr>
  </w:style>
  <w:style w:type="character" w:customStyle="1" w:styleId="c">
    <w:name w:val="c"/>
    <w:basedOn w:val="a0"/>
    <w:rsid w:val="00075CAC"/>
  </w:style>
  <w:style w:type="paragraph" w:styleId="30">
    <w:name w:val="Body Text Indent 3"/>
    <w:basedOn w:val="a"/>
    <w:rsid w:val="00075CAC"/>
    <w:pPr>
      <w:spacing w:line="360" w:lineRule="auto"/>
      <w:ind w:firstLine="425"/>
    </w:pPr>
    <w:rPr>
      <w:rFonts w:ascii="宋体"/>
    </w:rPr>
  </w:style>
  <w:style w:type="paragraph" w:styleId="ad">
    <w:name w:val="Normal Indent"/>
    <w:aliases w:val="特点,表正文,正文非缩进,段1,正文缩进1,ALT+Z"/>
    <w:basedOn w:val="a"/>
    <w:rsid w:val="00075CAC"/>
    <w:pPr>
      <w:ind w:firstLine="420"/>
    </w:pPr>
    <w:rPr>
      <w:szCs w:val="20"/>
    </w:rPr>
  </w:style>
  <w:style w:type="character" w:styleId="ae">
    <w:name w:val="page number"/>
    <w:basedOn w:val="a0"/>
    <w:rsid w:val="00075CAC"/>
  </w:style>
  <w:style w:type="paragraph" w:styleId="af">
    <w:name w:val="Normal (Web)"/>
    <w:aliases w:val="普通 (Web)"/>
    <w:basedOn w:val="a"/>
    <w:rsid w:val="00075CAC"/>
    <w:pPr>
      <w:widowControl/>
      <w:spacing w:before="100" w:beforeAutospacing="1" w:after="100" w:afterAutospacing="1"/>
      <w:jc w:val="left"/>
    </w:pPr>
    <w:rPr>
      <w:rFonts w:ascii="宋体" w:hAnsi="宋体"/>
      <w:kern w:val="0"/>
      <w:sz w:val="24"/>
    </w:rPr>
  </w:style>
  <w:style w:type="paragraph" w:styleId="13">
    <w:name w:val="toc 1"/>
    <w:basedOn w:val="a"/>
    <w:next w:val="a"/>
    <w:autoRedefine/>
    <w:uiPriority w:val="39"/>
    <w:rsid w:val="00075CAC"/>
    <w:pPr>
      <w:spacing w:before="120" w:after="120" w:line="360" w:lineRule="auto"/>
      <w:ind w:firstLineChars="225" w:firstLine="540"/>
      <w:jc w:val="left"/>
    </w:pPr>
    <w:rPr>
      <w:rFonts w:ascii="宋体" w:hAnsi="宋体"/>
      <w:caps/>
      <w:sz w:val="24"/>
    </w:rPr>
  </w:style>
  <w:style w:type="character" w:customStyle="1" w:styleId="read">
    <w:name w:val="read"/>
    <w:basedOn w:val="a0"/>
    <w:rsid w:val="00075CAC"/>
  </w:style>
  <w:style w:type="character" w:customStyle="1" w:styleId="read1">
    <w:name w:val="read1"/>
    <w:rsid w:val="00075CAC"/>
    <w:rPr>
      <w:rFonts w:hint="default"/>
      <w:strike w:val="0"/>
      <w:dstrike w:val="0"/>
      <w:color w:val="000000"/>
      <w:u w:val="none"/>
      <w:effect w:val="none"/>
    </w:rPr>
  </w:style>
  <w:style w:type="paragraph" w:customStyle="1" w:styleId="2">
    <w:name w:val="列表2"/>
    <w:basedOn w:val="a"/>
    <w:next w:val="af0"/>
    <w:rsid w:val="00075CAC"/>
    <w:pPr>
      <w:numPr>
        <w:numId w:val="3"/>
      </w:numPr>
      <w:spacing w:line="360" w:lineRule="auto"/>
    </w:pPr>
    <w:rPr>
      <w:rFonts w:ascii="宋体"/>
      <w:szCs w:val="20"/>
    </w:rPr>
  </w:style>
  <w:style w:type="paragraph" w:styleId="af0">
    <w:name w:val="Title"/>
    <w:basedOn w:val="a"/>
    <w:qFormat/>
    <w:rsid w:val="00075CAC"/>
    <w:pPr>
      <w:autoSpaceDE w:val="0"/>
      <w:autoSpaceDN w:val="0"/>
      <w:adjustRightInd w:val="0"/>
      <w:spacing w:before="240" w:after="60"/>
      <w:jc w:val="center"/>
      <w:textAlignment w:val="baseline"/>
      <w:outlineLvl w:val="0"/>
    </w:pPr>
    <w:rPr>
      <w:rFonts w:ascii="Arial" w:hAnsi="Arial" w:cs="Arial"/>
      <w:b/>
      <w:bCs/>
      <w:kern w:val="0"/>
      <w:sz w:val="32"/>
      <w:szCs w:val="32"/>
    </w:rPr>
  </w:style>
  <w:style w:type="paragraph" w:customStyle="1" w:styleId="1">
    <w:name w:val="列表1"/>
    <w:basedOn w:val="a"/>
    <w:next w:val="a"/>
    <w:rsid w:val="00075CAC"/>
    <w:pPr>
      <w:numPr>
        <w:numId w:val="2"/>
      </w:numPr>
      <w:spacing w:line="360" w:lineRule="auto"/>
    </w:pPr>
    <w:rPr>
      <w:szCs w:val="20"/>
    </w:rPr>
  </w:style>
  <w:style w:type="paragraph" w:customStyle="1" w:styleId="Default">
    <w:name w:val="Default"/>
    <w:rsid w:val="00075CAC"/>
    <w:pPr>
      <w:widowControl w:val="0"/>
      <w:autoSpaceDE w:val="0"/>
      <w:autoSpaceDN w:val="0"/>
      <w:adjustRightInd w:val="0"/>
    </w:pPr>
    <w:rPr>
      <w:rFonts w:ascii="宋体"/>
      <w:color w:val="000000"/>
      <w:sz w:val="24"/>
      <w:szCs w:val="24"/>
    </w:rPr>
  </w:style>
  <w:style w:type="character" w:customStyle="1" w:styleId="font21">
    <w:name w:val="font21"/>
    <w:rsid w:val="00075CAC"/>
    <w:rPr>
      <w:color w:val="CC6600"/>
      <w:sz w:val="20"/>
      <w:szCs w:val="20"/>
    </w:rPr>
  </w:style>
  <w:style w:type="character" w:customStyle="1" w:styleId="big1">
    <w:name w:val="big1"/>
    <w:rsid w:val="00075CAC"/>
    <w:rPr>
      <w:sz w:val="25"/>
      <w:szCs w:val="25"/>
    </w:rPr>
  </w:style>
  <w:style w:type="paragraph" w:customStyle="1" w:styleId="content">
    <w:name w:val="content"/>
    <w:basedOn w:val="a"/>
    <w:rsid w:val="00075CAC"/>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a"/>
    <w:autoRedefine/>
    <w:rsid w:val="00075CAC"/>
    <w:pPr>
      <w:spacing w:line="360" w:lineRule="auto"/>
      <w:ind w:firstLine="0"/>
    </w:pPr>
    <w:rPr>
      <w:szCs w:val="24"/>
    </w:rPr>
  </w:style>
  <w:style w:type="paragraph" w:styleId="af1">
    <w:name w:val="Plain Text"/>
    <w:basedOn w:val="a"/>
    <w:link w:val="af2"/>
    <w:rsid w:val="00075CA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List Bullet"/>
    <w:basedOn w:val="a"/>
    <w:autoRedefine/>
    <w:rsid w:val="00075CAC"/>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075CAC"/>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
    <w:rsid w:val="00075CAC"/>
    <w:pPr>
      <w:numPr>
        <w:numId w:val="6"/>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
    <w:rsid w:val="00075CAC"/>
    <w:pPr>
      <w:spacing w:line="360" w:lineRule="auto"/>
    </w:pPr>
    <w:rPr>
      <w:rFonts w:ascii="宋体" w:hAnsi="宋体"/>
      <w:sz w:val="24"/>
      <w:szCs w:val="20"/>
    </w:rPr>
  </w:style>
  <w:style w:type="paragraph" w:customStyle="1" w:styleId="af4">
    <w:name w:val="正文所"/>
    <w:basedOn w:val="a"/>
    <w:rsid w:val="00075CAC"/>
    <w:pPr>
      <w:spacing w:line="360" w:lineRule="auto"/>
      <w:ind w:firstLineChars="200" w:firstLine="420"/>
    </w:pPr>
    <w:rPr>
      <w:rFonts w:ascii="宋体"/>
      <w:szCs w:val="20"/>
    </w:rPr>
  </w:style>
  <w:style w:type="paragraph" w:customStyle="1" w:styleId="af5">
    <w:name w:val="正文正文"/>
    <w:basedOn w:val="a"/>
    <w:rsid w:val="00075CAC"/>
    <w:pPr>
      <w:spacing w:afterLines="25" w:after="25" w:line="360" w:lineRule="auto"/>
      <w:ind w:firstLineChars="200" w:firstLine="200"/>
    </w:pPr>
    <w:rPr>
      <w:sz w:val="24"/>
    </w:rPr>
  </w:style>
  <w:style w:type="paragraph" w:customStyle="1" w:styleId="CharCharCharChar">
    <w:name w:val="Char Char Char Char"/>
    <w:basedOn w:val="a"/>
    <w:autoRedefine/>
    <w:rsid w:val="00075CAC"/>
    <w:pPr>
      <w:tabs>
        <w:tab w:val="num" w:pos="360"/>
      </w:tabs>
    </w:pPr>
    <w:rPr>
      <w:sz w:val="24"/>
    </w:rPr>
  </w:style>
  <w:style w:type="paragraph" w:styleId="af6">
    <w:name w:val="footnote text"/>
    <w:basedOn w:val="a"/>
    <w:semiHidden/>
    <w:rsid w:val="00142BDB"/>
    <w:pPr>
      <w:snapToGrid w:val="0"/>
      <w:jc w:val="left"/>
    </w:pPr>
    <w:rPr>
      <w:sz w:val="18"/>
      <w:szCs w:val="18"/>
    </w:rPr>
  </w:style>
  <w:style w:type="character" w:styleId="af7">
    <w:name w:val="footnote reference"/>
    <w:semiHidden/>
    <w:rsid w:val="00142BDB"/>
    <w:rPr>
      <w:vertAlign w:val="superscript"/>
    </w:rPr>
  </w:style>
  <w:style w:type="paragraph" w:customStyle="1" w:styleId="Char2">
    <w:name w:val="Char2"/>
    <w:basedOn w:val="a"/>
    <w:rsid w:val="00E92E77"/>
  </w:style>
  <w:style w:type="paragraph" w:customStyle="1" w:styleId="Char1CharCharCharChar">
    <w:name w:val="Char1 Char Char Char Char"/>
    <w:basedOn w:val="a"/>
    <w:rsid w:val="00253B63"/>
    <w:pPr>
      <w:widowControl/>
      <w:spacing w:after="160" w:line="240" w:lineRule="exact"/>
      <w:jc w:val="left"/>
    </w:pPr>
    <w:rPr>
      <w:rFonts w:ascii="Verdana" w:hAnsi="Verdana" w:cs="Verdana"/>
      <w:kern w:val="0"/>
      <w:sz w:val="20"/>
      <w:szCs w:val="20"/>
      <w:lang w:eastAsia="en-US"/>
    </w:rPr>
  </w:style>
  <w:style w:type="paragraph" w:styleId="af8">
    <w:name w:val="Balloon Text"/>
    <w:basedOn w:val="a"/>
    <w:semiHidden/>
    <w:rsid w:val="004E3021"/>
    <w:rPr>
      <w:sz w:val="18"/>
      <w:szCs w:val="18"/>
    </w:rPr>
  </w:style>
  <w:style w:type="character" w:styleId="HTML">
    <w:name w:val="HTML Typewriter"/>
    <w:rsid w:val="006D7872"/>
    <w:rPr>
      <w:rFonts w:ascii="宋体" w:eastAsia="宋体" w:hAnsi="宋体" w:cs="宋体"/>
      <w:sz w:val="24"/>
      <w:szCs w:val="24"/>
    </w:rPr>
  </w:style>
  <w:style w:type="paragraph" w:styleId="af9">
    <w:name w:val="Document Map"/>
    <w:basedOn w:val="a"/>
    <w:semiHidden/>
    <w:rsid w:val="00E70508"/>
    <w:pPr>
      <w:shd w:val="clear" w:color="auto" w:fill="000080"/>
    </w:pPr>
  </w:style>
  <w:style w:type="paragraph" w:customStyle="1" w:styleId="ParaChar">
    <w:name w:val="默认段落字体 Para Char"/>
    <w:basedOn w:val="a"/>
    <w:autoRedefine/>
    <w:rsid w:val="00A677D0"/>
    <w:pPr>
      <w:tabs>
        <w:tab w:val="num" w:pos="851"/>
      </w:tabs>
      <w:ind w:left="851" w:hanging="431"/>
    </w:pPr>
    <w:rPr>
      <w:sz w:val="24"/>
    </w:rPr>
  </w:style>
  <w:style w:type="character" w:styleId="afa">
    <w:name w:val="annotation reference"/>
    <w:rsid w:val="007D7763"/>
    <w:rPr>
      <w:sz w:val="21"/>
      <w:szCs w:val="21"/>
    </w:rPr>
  </w:style>
  <w:style w:type="paragraph" w:styleId="afb">
    <w:name w:val="annotation text"/>
    <w:basedOn w:val="a"/>
    <w:link w:val="afc"/>
    <w:rsid w:val="007D7763"/>
    <w:pPr>
      <w:jc w:val="left"/>
    </w:pPr>
  </w:style>
  <w:style w:type="character" w:customStyle="1" w:styleId="afc">
    <w:name w:val="批注文字 字符"/>
    <w:link w:val="afb"/>
    <w:rsid w:val="007D7763"/>
    <w:rPr>
      <w:rFonts w:eastAsia="宋体"/>
      <w:kern w:val="2"/>
      <w:sz w:val="21"/>
      <w:szCs w:val="24"/>
      <w:lang w:val="en-US" w:eastAsia="zh-CN" w:bidi="ar-SA"/>
    </w:rPr>
  </w:style>
  <w:style w:type="character" w:customStyle="1" w:styleId="12">
    <w:name w:val="标题 1 字符"/>
    <w:aliases w:val="H1 字符,Heading 0 字符"/>
    <w:link w:val="11"/>
    <w:rsid w:val="00E942F8"/>
    <w:rPr>
      <w:rFonts w:ascii="宋体" w:eastAsia="黑体"/>
      <w:sz w:val="24"/>
      <w:lang w:val="en-US" w:eastAsia="zh-CN" w:bidi="ar-SA"/>
    </w:rPr>
  </w:style>
  <w:style w:type="character" w:customStyle="1" w:styleId="heigh1801">
    <w:name w:val="heigh1801"/>
    <w:basedOn w:val="a0"/>
    <w:rsid w:val="0059273A"/>
  </w:style>
  <w:style w:type="paragraph" w:customStyle="1" w:styleId="c0">
    <w:name w:val="c_"/>
    <w:rsid w:val="0038310D"/>
    <w:pPr>
      <w:widowControl w:val="0"/>
      <w:autoSpaceDE w:val="0"/>
      <w:autoSpaceDN w:val="0"/>
      <w:adjustRightInd w:val="0"/>
      <w:jc w:val="both"/>
    </w:pPr>
    <w:rPr>
      <w:rFonts w:ascii="五" w:eastAsia="五"/>
      <w:sz w:val="24"/>
    </w:rPr>
  </w:style>
  <w:style w:type="paragraph" w:customStyle="1" w:styleId="Style3">
    <w:name w:val="_Style 3"/>
    <w:basedOn w:val="a"/>
    <w:rsid w:val="00BD62EB"/>
    <w:rPr>
      <w:szCs w:val="20"/>
    </w:rPr>
  </w:style>
  <w:style w:type="paragraph" w:customStyle="1" w:styleId="CharCharChar1">
    <w:name w:val="Char Char Char1"/>
    <w:basedOn w:val="a"/>
    <w:rsid w:val="00BD62EB"/>
    <w:rPr>
      <w:szCs w:val="20"/>
    </w:rPr>
  </w:style>
  <w:style w:type="paragraph" w:styleId="afd">
    <w:name w:val="annotation subject"/>
    <w:basedOn w:val="afb"/>
    <w:next w:val="afb"/>
    <w:link w:val="afe"/>
    <w:rsid w:val="00B96AAD"/>
    <w:rPr>
      <w:b/>
      <w:bCs/>
    </w:rPr>
  </w:style>
  <w:style w:type="character" w:customStyle="1" w:styleId="afe">
    <w:name w:val="批注主题 字符"/>
    <w:link w:val="afd"/>
    <w:rsid w:val="00B96AAD"/>
    <w:rPr>
      <w:rFonts w:eastAsia="宋体"/>
      <w:b/>
      <w:bCs/>
      <w:kern w:val="2"/>
      <w:sz w:val="21"/>
      <w:szCs w:val="24"/>
      <w:lang w:val="en-US" w:eastAsia="zh-CN" w:bidi="ar-SA"/>
    </w:rPr>
  </w:style>
  <w:style w:type="paragraph" w:styleId="aff">
    <w:name w:val="Revision"/>
    <w:hidden/>
    <w:uiPriority w:val="99"/>
    <w:semiHidden/>
    <w:rsid w:val="003F62F3"/>
    <w:rPr>
      <w:kern w:val="2"/>
      <w:sz w:val="21"/>
      <w:szCs w:val="24"/>
    </w:rPr>
  </w:style>
  <w:style w:type="character" w:customStyle="1" w:styleId="23">
    <w:name w:val="正文文本 2 字符"/>
    <w:link w:val="22"/>
    <w:rsid w:val="002E359E"/>
    <w:rPr>
      <w:kern w:val="2"/>
      <w:sz w:val="28"/>
    </w:rPr>
  </w:style>
  <w:style w:type="table" w:styleId="aff0">
    <w:name w:val="Table Grid"/>
    <w:basedOn w:val="a1"/>
    <w:rsid w:val="0055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B423F"/>
    <w:pPr>
      <w:widowControl/>
      <w:spacing w:after="160" w:line="240" w:lineRule="exact"/>
      <w:jc w:val="left"/>
    </w:pPr>
    <w:rPr>
      <w:rFonts w:ascii="Verdana" w:hAnsi="Verdana"/>
      <w:kern w:val="0"/>
      <w:sz w:val="20"/>
      <w:szCs w:val="20"/>
      <w:lang w:eastAsia="en-US"/>
    </w:rPr>
  </w:style>
  <w:style w:type="character" w:customStyle="1" w:styleId="aff1">
    <w:name w:val="已访问的超链接"/>
    <w:rsid w:val="007B423F"/>
    <w:rPr>
      <w:color w:val="800080"/>
      <w:u w:val="single"/>
    </w:rPr>
  </w:style>
  <w:style w:type="paragraph" w:customStyle="1" w:styleId="CharCharCharChar1">
    <w:name w:val="Char Char Char Char1"/>
    <w:basedOn w:val="a"/>
    <w:autoRedefine/>
    <w:rsid w:val="007B423F"/>
    <w:pPr>
      <w:tabs>
        <w:tab w:val="num" w:pos="360"/>
      </w:tabs>
    </w:pPr>
    <w:rPr>
      <w:sz w:val="24"/>
    </w:rPr>
  </w:style>
  <w:style w:type="paragraph" w:customStyle="1" w:styleId="Char21">
    <w:name w:val="Char21"/>
    <w:basedOn w:val="a"/>
    <w:rsid w:val="007B423F"/>
  </w:style>
  <w:style w:type="character" w:customStyle="1" w:styleId="21">
    <w:name w:val="标题 2 字符"/>
    <w:aliases w:val="标题 2（内置） 字符,H2 字符,Heading 2 Hidden 字符,Heading 2 CCBS 字符"/>
    <w:link w:val="20"/>
    <w:rsid w:val="007B423F"/>
    <w:rPr>
      <w:rFonts w:ascii="Arial" w:eastAsia="黑体" w:hAnsi="Arial"/>
      <w:b/>
      <w:sz w:val="32"/>
    </w:rPr>
  </w:style>
  <w:style w:type="character" w:customStyle="1" w:styleId="ab">
    <w:name w:val="正文文本缩进 字符"/>
    <w:link w:val="aa"/>
    <w:rsid w:val="007B423F"/>
    <w:rPr>
      <w:kern w:val="2"/>
      <w:sz w:val="24"/>
    </w:rPr>
  </w:style>
  <w:style w:type="character" w:customStyle="1" w:styleId="af2">
    <w:name w:val="纯文本 字符"/>
    <w:link w:val="af1"/>
    <w:rsid w:val="007B423F"/>
    <w:rPr>
      <w:rFonts w:ascii="Arial Unicode MS" w:eastAsia="Arial Unicode MS" w:hAnsi="Arial Unicode MS" w:cs="Arial Unicode MS"/>
      <w:sz w:val="24"/>
      <w:szCs w:val="24"/>
    </w:rPr>
  </w:style>
  <w:style w:type="paragraph" w:styleId="aff2">
    <w:name w:val="List Paragraph"/>
    <w:basedOn w:val="a"/>
    <w:uiPriority w:val="34"/>
    <w:qFormat/>
    <w:rsid w:val="007B423F"/>
    <w:pPr>
      <w:ind w:firstLineChars="200" w:firstLine="420"/>
    </w:pPr>
    <w:rPr>
      <w:szCs w:val="20"/>
    </w:rPr>
  </w:style>
  <w:style w:type="paragraph" w:styleId="aff3">
    <w:name w:val="No Spacing"/>
    <w:uiPriority w:val="1"/>
    <w:qFormat/>
    <w:rsid w:val="007B423F"/>
    <w:pPr>
      <w:widowControl w:val="0"/>
      <w:jc w:val="both"/>
    </w:pPr>
    <w:rPr>
      <w:rFonts w:ascii="Calibri" w:hAnsi="Calibri"/>
      <w:kern w:val="2"/>
      <w:sz w:val="21"/>
      <w:szCs w:val="22"/>
    </w:rPr>
  </w:style>
  <w:style w:type="paragraph" w:customStyle="1" w:styleId="CharChar">
    <w:name w:val="Char Char"/>
    <w:basedOn w:val="a"/>
    <w:rsid w:val="007B423F"/>
    <w:rPr>
      <w:szCs w:val="20"/>
    </w:rPr>
  </w:style>
  <w:style w:type="character" w:customStyle="1" w:styleId="a6">
    <w:name w:val="页脚 字符"/>
    <w:link w:val="a5"/>
    <w:rsid w:val="007B423F"/>
    <w:rPr>
      <w:kern w:val="2"/>
      <w:sz w:val="18"/>
      <w:szCs w:val="18"/>
    </w:rPr>
  </w:style>
  <w:style w:type="paragraph" w:customStyle="1" w:styleId="CharCharChar11">
    <w:name w:val="Char Char Char11"/>
    <w:basedOn w:val="a"/>
    <w:rsid w:val="007B423F"/>
    <w:rPr>
      <w:szCs w:val="20"/>
    </w:rPr>
  </w:style>
  <w:style w:type="character" w:customStyle="1" w:styleId="a4">
    <w:name w:val="页眉 字符"/>
    <w:link w:val="a3"/>
    <w:rsid w:val="007B42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355">
      <w:bodyDiv w:val="1"/>
      <w:marLeft w:val="0"/>
      <w:marRight w:val="0"/>
      <w:marTop w:val="0"/>
      <w:marBottom w:val="0"/>
      <w:divBdr>
        <w:top w:val="none" w:sz="0" w:space="0" w:color="auto"/>
        <w:left w:val="none" w:sz="0" w:space="0" w:color="auto"/>
        <w:bottom w:val="none" w:sz="0" w:space="0" w:color="auto"/>
        <w:right w:val="none" w:sz="0" w:space="0" w:color="auto"/>
      </w:divBdr>
      <w:divsChild>
        <w:div w:id="545290539">
          <w:marLeft w:val="0"/>
          <w:marRight w:val="0"/>
          <w:marTop w:val="0"/>
          <w:marBottom w:val="0"/>
          <w:divBdr>
            <w:top w:val="none" w:sz="0" w:space="0" w:color="auto"/>
            <w:left w:val="none" w:sz="0" w:space="0" w:color="auto"/>
            <w:bottom w:val="none" w:sz="0" w:space="0" w:color="auto"/>
            <w:right w:val="none" w:sz="0" w:space="0" w:color="auto"/>
          </w:divBdr>
          <w:divsChild>
            <w:div w:id="1911423400">
              <w:marLeft w:val="0"/>
              <w:marRight w:val="0"/>
              <w:marTop w:val="0"/>
              <w:marBottom w:val="0"/>
              <w:divBdr>
                <w:top w:val="none" w:sz="0" w:space="0" w:color="auto"/>
                <w:left w:val="none" w:sz="0" w:space="0" w:color="auto"/>
                <w:bottom w:val="none" w:sz="0" w:space="0" w:color="auto"/>
                <w:right w:val="none" w:sz="0" w:space="0" w:color="auto"/>
              </w:divBdr>
              <w:divsChild>
                <w:div w:id="522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6840">
      <w:bodyDiv w:val="1"/>
      <w:marLeft w:val="0"/>
      <w:marRight w:val="0"/>
      <w:marTop w:val="0"/>
      <w:marBottom w:val="0"/>
      <w:divBdr>
        <w:top w:val="none" w:sz="0" w:space="0" w:color="auto"/>
        <w:left w:val="none" w:sz="0" w:space="0" w:color="auto"/>
        <w:bottom w:val="none" w:sz="0" w:space="0" w:color="auto"/>
        <w:right w:val="none" w:sz="0" w:space="0" w:color="auto"/>
      </w:divBdr>
    </w:div>
    <w:div w:id="126826900">
      <w:bodyDiv w:val="1"/>
      <w:marLeft w:val="0"/>
      <w:marRight w:val="0"/>
      <w:marTop w:val="0"/>
      <w:marBottom w:val="0"/>
      <w:divBdr>
        <w:top w:val="none" w:sz="0" w:space="0" w:color="auto"/>
        <w:left w:val="none" w:sz="0" w:space="0" w:color="auto"/>
        <w:bottom w:val="none" w:sz="0" w:space="0" w:color="auto"/>
        <w:right w:val="none" w:sz="0" w:space="0" w:color="auto"/>
      </w:divBdr>
    </w:div>
    <w:div w:id="211355010">
      <w:bodyDiv w:val="1"/>
      <w:marLeft w:val="0"/>
      <w:marRight w:val="0"/>
      <w:marTop w:val="0"/>
      <w:marBottom w:val="0"/>
      <w:divBdr>
        <w:top w:val="none" w:sz="0" w:space="0" w:color="auto"/>
        <w:left w:val="none" w:sz="0" w:space="0" w:color="auto"/>
        <w:bottom w:val="none" w:sz="0" w:space="0" w:color="auto"/>
        <w:right w:val="none" w:sz="0" w:space="0" w:color="auto"/>
      </w:divBdr>
    </w:div>
    <w:div w:id="214048121">
      <w:bodyDiv w:val="1"/>
      <w:marLeft w:val="0"/>
      <w:marRight w:val="0"/>
      <w:marTop w:val="0"/>
      <w:marBottom w:val="0"/>
      <w:divBdr>
        <w:top w:val="none" w:sz="0" w:space="0" w:color="auto"/>
        <w:left w:val="none" w:sz="0" w:space="0" w:color="auto"/>
        <w:bottom w:val="none" w:sz="0" w:space="0" w:color="auto"/>
        <w:right w:val="none" w:sz="0" w:space="0" w:color="auto"/>
      </w:divBdr>
    </w:div>
    <w:div w:id="292250594">
      <w:bodyDiv w:val="1"/>
      <w:marLeft w:val="0"/>
      <w:marRight w:val="0"/>
      <w:marTop w:val="0"/>
      <w:marBottom w:val="0"/>
      <w:divBdr>
        <w:top w:val="none" w:sz="0" w:space="0" w:color="auto"/>
        <w:left w:val="none" w:sz="0" w:space="0" w:color="auto"/>
        <w:bottom w:val="none" w:sz="0" w:space="0" w:color="auto"/>
        <w:right w:val="none" w:sz="0" w:space="0" w:color="auto"/>
      </w:divBdr>
    </w:div>
    <w:div w:id="465120235">
      <w:bodyDiv w:val="1"/>
      <w:marLeft w:val="0"/>
      <w:marRight w:val="0"/>
      <w:marTop w:val="0"/>
      <w:marBottom w:val="0"/>
      <w:divBdr>
        <w:top w:val="none" w:sz="0" w:space="0" w:color="auto"/>
        <w:left w:val="none" w:sz="0" w:space="0" w:color="auto"/>
        <w:bottom w:val="none" w:sz="0" w:space="0" w:color="auto"/>
        <w:right w:val="none" w:sz="0" w:space="0" w:color="auto"/>
      </w:divBdr>
      <w:divsChild>
        <w:div w:id="260644430">
          <w:marLeft w:val="0"/>
          <w:marRight w:val="0"/>
          <w:marTop w:val="0"/>
          <w:marBottom w:val="0"/>
          <w:divBdr>
            <w:top w:val="none" w:sz="0" w:space="0" w:color="auto"/>
            <w:left w:val="none" w:sz="0" w:space="0" w:color="auto"/>
            <w:bottom w:val="none" w:sz="0" w:space="0" w:color="auto"/>
            <w:right w:val="none" w:sz="0" w:space="0" w:color="auto"/>
          </w:divBdr>
          <w:divsChild>
            <w:div w:id="404108075">
              <w:marLeft w:val="0"/>
              <w:marRight w:val="0"/>
              <w:marTop w:val="0"/>
              <w:marBottom w:val="0"/>
              <w:divBdr>
                <w:top w:val="none" w:sz="0" w:space="0" w:color="auto"/>
                <w:left w:val="none" w:sz="0" w:space="0" w:color="auto"/>
                <w:bottom w:val="none" w:sz="0" w:space="0" w:color="auto"/>
                <w:right w:val="none" w:sz="0" w:space="0" w:color="auto"/>
              </w:divBdr>
              <w:divsChild>
                <w:div w:id="1003361646">
                  <w:marLeft w:val="0"/>
                  <w:marRight w:val="0"/>
                  <w:marTop w:val="0"/>
                  <w:marBottom w:val="0"/>
                  <w:divBdr>
                    <w:top w:val="none" w:sz="0" w:space="0" w:color="auto"/>
                    <w:left w:val="none" w:sz="0" w:space="0" w:color="auto"/>
                    <w:bottom w:val="none" w:sz="0" w:space="0" w:color="auto"/>
                    <w:right w:val="none" w:sz="0" w:space="0" w:color="auto"/>
                  </w:divBdr>
                  <w:divsChild>
                    <w:div w:id="826020260">
                      <w:marLeft w:val="0"/>
                      <w:marRight w:val="0"/>
                      <w:marTop w:val="0"/>
                      <w:marBottom w:val="0"/>
                      <w:divBdr>
                        <w:top w:val="none" w:sz="0" w:space="0" w:color="auto"/>
                        <w:left w:val="none" w:sz="0" w:space="0" w:color="auto"/>
                        <w:bottom w:val="none" w:sz="0" w:space="0" w:color="auto"/>
                        <w:right w:val="none" w:sz="0" w:space="0" w:color="auto"/>
                      </w:divBdr>
                      <w:divsChild>
                        <w:div w:id="2008709673">
                          <w:marLeft w:val="0"/>
                          <w:marRight w:val="0"/>
                          <w:marTop w:val="0"/>
                          <w:marBottom w:val="0"/>
                          <w:divBdr>
                            <w:top w:val="none" w:sz="0" w:space="0" w:color="auto"/>
                            <w:left w:val="none" w:sz="0" w:space="0" w:color="auto"/>
                            <w:bottom w:val="none" w:sz="0" w:space="0" w:color="auto"/>
                            <w:right w:val="none" w:sz="0" w:space="0" w:color="auto"/>
                          </w:divBdr>
                          <w:divsChild>
                            <w:div w:id="303660644">
                              <w:marLeft w:val="0"/>
                              <w:marRight w:val="0"/>
                              <w:marTop w:val="0"/>
                              <w:marBottom w:val="0"/>
                              <w:divBdr>
                                <w:top w:val="none" w:sz="0" w:space="0" w:color="auto"/>
                                <w:left w:val="none" w:sz="0" w:space="0" w:color="auto"/>
                                <w:bottom w:val="none" w:sz="0" w:space="0" w:color="auto"/>
                                <w:right w:val="none" w:sz="0" w:space="0" w:color="auto"/>
                              </w:divBdr>
                              <w:divsChild>
                                <w:div w:id="88814723">
                                  <w:marLeft w:val="0"/>
                                  <w:marRight w:val="0"/>
                                  <w:marTop w:val="0"/>
                                  <w:marBottom w:val="0"/>
                                  <w:divBdr>
                                    <w:top w:val="single" w:sz="6" w:space="0" w:color="D6D6D6"/>
                                    <w:left w:val="single" w:sz="6" w:space="0" w:color="D6D6D6"/>
                                    <w:bottom w:val="single" w:sz="6" w:space="0" w:color="D6D6D6"/>
                                    <w:right w:val="single" w:sz="6" w:space="0" w:color="D6D6D6"/>
                                  </w:divBdr>
                                  <w:divsChild>
                                    <w:div w:id="14299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04444">
      <w:bodyDiv w:val="1"/>
      <w:marLeft w:val="0"/>
      <w:marRight w:val="0"/>
      <w:marTop w:val="0"/>
      <w:marBottom w:val="0"/>
      <w:divBdr>
        <w:top w:val="none" w:sz="0" w:space="0" w:color="auto"/>
        <w:left w:val="none" w:sz="0" w:space="0" w:color="auto"/>
        <w:bottom w:val="none" w:sz="0" w:space="0" w:color="auto"/>
        <w:right w:val="none" w:sz="0" w:space="0" w:color="auto"/>
      </w:divBdr>
    </w:div>
    <w:div w:id="652023540">
      <w:bodyDiv w:val="1"/>
      <w:marLeft w:val="0"/>
      <w:marRight w:val="0"/>
      <w:marTop w:val="0"/>
      <w:marBottom w:val="0"/>
      <w:divBdr>
        <w:top w:val="none" w:sz="0" w:space="0" w:color="auto"/>
        <w:left w:val="none" w:sz="0" w:space="0" w:color="auto"/>
        <w:bottom w:val="none" w:sz="0" w:space="0" w:color="auto"/>
        <w:right w:val="none" w:sz="0" w:space="0" w:color="auto"/>
      </w:divBdr>
    </w:div>
    <w:div w:id="653216711">
      <w:bodyDiv w:val="1"/>
      <w:marLeft w:val="0"/>
      <w:marRight w:val="0"/>
      <w:marTop w:val="0"/>
      <w:marBottom w:val="0"/>
      <w:divBdr>
        <w:top w:val="none" w:sz="0" w:space="0" w:color="auto"/>
        <w:left w:val="none" w:sz="0" w:space="0" w:color="auto"/>
        <w:bottom w:val="none" w:sz="0" w:space="0" w:color="auto"/>
        <w:right w:val="none" w:sz="0" w:space="0" w:color="auto"/>
      </w:divBdr>
      <w:divsChild>
        <w:div w:id="861016553">
          <w:marLeft w:val="0"/>
          <w:marRight w:val="0"/>
          <w:marTop w:val="0"/>
          <w:marBottom w:val="0"/>
          <w:divBdr>
            <w:top w:val="none" w:sz="0" w:space="0" w:color="auto"/>
            <w:left w:val="none" w:sz="0" w:space="0" w:color="auto"/>
            <w:bottom w:val="none" w:sz="0" w:space="0" w:color="auto"/>
            <w:right w:val="none" w:sz="0" w:space="0" w:color="auto"/>
          </w:divBdr>
          <w:divsChild>
            <w:div w:id="2083403147">
              <w:marLeft w:val="0"/>
              <w:marRight w:val="0"/>
              <w:marTop w:val="150"/>
              <w:marBottom w:val="0"/>
              <w:divBdr>
                <w:top w:val="none" w:sz="0" w:space="0" w:color="auto"/>
                <w:left w:val="none" w:sz="0" w:space="0" w:color="auto"/>
                <w:bottom w:val="none" w:sz="0" w:space="0" w:color="auto"/>
                <w:right w:val="none" w:sz="0" w:space="0" w:color="auto"/>
              </w:divBdr>
              <w:divsChild>
                <w:div w:id="348482314">
                  <w:marLeft w:val="0"/>
                  <w:marRight w:val="150"/>
                  <w:marTop w:val="0"/>
                  <w:marBottom w:val="0"/>
                  <w:divBdr>
                    <w:top w:val="none" w:sz="0" w:space="0" w:color="auto"/>
                    <w:left w:val="none" w:sz="0" w:space="0" w:color="auto"/>
                    <w:bottom w:val="none" w:sz="0" w:space="0" w:color="auto"/>
                    <w:right w:val="none" w:sz="0" w:space="0" w:color="auto"/>
                  </w:divBdr>
                  <w:divsChild>
                    <w:div w:id="1565214432">
                      <w:marLeft w:val="0"/>
                      <w:marRight w:val="0"/>
                      <w:marTop w:val="120"/>
                      <w:marBottom w:val="0"/>
                      <w:divBdr>
                        <w:top w:val="none" w:sz="0" w:space="0" w:color="auto"/>
                        <w:left w:val="none" w:sz="0" w:space="0" w:color="auto"/>
                        <w:bottom w:val="none" w:sz="0" w:space="0" w:color="auto"/>
                        <w:right w:val="none" w:sz="0" w:space="0" w:color="auto"/>
                      </w:divBdr>
                      <w:divsChild>
                        <w:div w:id="1158036056">
                          <w:marLeft w:val="0"/>
                          <w:marRight w:val="0"/>
                          <w:marTop w:val="0"/>
                          <w:marBottom w:val="0"/>
                          <w:divBdr>
                            <w:top w:val="none" w:sz="0" w:space="0" w:color="auto"/>
                            <w:left w:val="single" w:sz="6" w:space="6" w:color="D4D4D4"/>
                            <w:bottom w:val="single" w:sz="6" w:space="6" w:color="D4D4D4"/>
                            <w:right w:val="single" w:sz="6" w:space="6" w:color="D4D4D4"/>
                          </w:divBdr>
                          <w:divsChild>
                            <w:div w:id="1961106936">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52146">
      <w:bodyDiv w:val="1"/>
      <w:marLeft w:val="0"/>
      <w:marRight w:val="0"/>
      <w:marTop w:val="0"/>
      <w:marBottom w:val="0"/>
      <w:divBdr>
        <w:top w:val="none" w:sz="0" w:space="0" w:color="auto"/>
        <w:left w:val="none" w:sz="0" w:space="0" w:color="auto"/>
        <w:bottom w:val="none" w:sz="0" w:space="0" w:color="auto"/>
        <w:right w:val="none" w:sz="0" w:space="0" w:color="auto"/>
      </w:divBdr>
      <w:divsChild>
        <w:div w:id="345013399">
          <w:marLeft w:val="0"/>
          <w:marRight w:val="0"/>
          <w:marTop w:val="0"/>
          <w:marBottom w:val="0"/>
          <w:divBdr>
            <w:top w:val="none" w:sz="0" w:space="0" w:color="auto"/>
            <w:left w:val="none" w:sz="0" w:space="0" w:color="auto"/>
            <w:bottom w:val="none" w:sz="0" w:space="0" w:color="auto"/>
            <w:right w:val="none" w:sz="0" w:space="0" w:color="auto"/>
          </w:divBdr>
        </w:div>
        <w:div w:id="449251793">
          <w:marLeft w:val="0"/>
          <w:marRight w:val="0"/>
          <w:marTop w:val="0"/>
          <w:marBottom w:val="0"/>
          <w:divBdr>
            <w:top w:val="none" w:sz="0" w:space="0" w:color="auto"/>
            <w:left w:val="none" w:sz="0" w:space="0" w:color="auto"/>
            <w:bottom w:val="none" w:sz="0" w:space="0" w:color="auto"/>
            <w:right w:val="none" w:sz="0" w:space="0" w:color="auto"/>
          </w:divBdr>
        </w:div>
        <w:div w:id="548346866">
          <w:marLeft w:val="0"/>
          <w:marRight w:val="0"/>
          <w:marTop w:val="0"/>
          <w:marBottom w:val="0"/>
          <w:divBdr>
            <w:top w:val="none" w:sz="0" w:space="0" w:color="auto"/>
            <w:left w:val="none" w:sz="0" w:space="0" w:color="auto"/>
            <w:bottom w:val="none" w:sz="0" w:space="0" w:color="auto"/>
            <w:right w:val="none" w:sz="0" w:space="0" w:color="auto"/>
          </w:divBdr>
        </w:div>
        <w:div w:id="784353067">
          <w:marLeft w:val="0"/>
          <w:marRight w:val="0"/>
          <w:marTop w:val="0"/>
          <w:marBottom w:val="0"/>
          <w:divBdr>
            <w:top w:val="none" w:sz="0" w:space="0" w:color="auto"/>
            <w:left w:val="none" w:sz="0" w:space="0" w:color="auto"/>
            <w:bottom w:val="none" w:sz="0" w:space="0" w:color="auto"/>
            <w:right w:val="none" w:sz="0" w:space="0" w:color="auto"/>
          </w:divBdr>
        </w:div>
        <w:div w:id="840966479">
          <w:marLeft w:val="0"/>
          <w:marRight w:val="0"/>
          <w:marTop w:val="0"/>
          <w:marBottom w:val="0"/>
          <w:divBdr>
            <w:top w:val="none" w:sz="0" w:space="0" w:color="auto"/>
            <w:left w:val="none" w:sz="0" w:space="0" w:color="auto"/>
            <w:bottom w:val="none" w:sz="0" w:space="0" w:color="auto"/>
            <w:right w:val="none" w:sz="0" w:space="0" w:color="auto"/>
          </w:divBdr>
        </w:div>
        <w:div w:id="1460493619">
          <w:marLeft w:val="0"/>
          <w:marRight w:val="0"/>
          <w:marTop w:val="0"/>
          <w:marBottom w:val="0"/>
          <w:divBdr>
            <w:top w:val="none" w:sz="0" w:space="0" w:color="auto"/>
            <w:left w:val="none" w:sz="0" w:space="0" w:color="auto"/>
            <w:bottom w:val="none" w:sz="0" w:space="0" w:color="auto"/>
            <w:right w:val="none" w:sz="0" w:space="0" w:color="auto"/>
          </w:divBdr>
        </w:div>
        <w:div w:id="1601523048">
          <w:marLeft w:val="0"/>
          <w:marRight w:val="0"/>
          <w:marTop w:val="0"/>
          <w:marBottom w:val="0"/>
          <w:divBdr>
            <w:top w:val="none" w:sz="0" w:space="0" w:color="auto"/>
            <w:left w:val="none" w:sz="0" w:space="0" w:color="auto"/>
            <w:bottom w:val="none" w:sz="0" w:space="0" w:color="auto"/>
            <w:right w:val="none" w:sz="0" w:space="0" w:color="auto"/>
          </w:divBdr>
        </w:div>
      </w:divsChild>
    </w:div>
    <w:div w:id="882134026">
      <w:bodyDiv w:val="1"/>
      <w:marLeft w:val="0"/>
      <w:marRight w:val="0"/>
      <w:marTop w:val="0"/>
      <w:marBottom w:val="0"/>
      <w:divBdr>
        <w:top w:val="none" w:sz="0" w:space="0" w:color="auto"/>
        <w:left w:val="none" w:sz="0" w:space="0" w:color="auto"/>
        <w:bottom w:val="none" w:sz="0" w:space="0" w:color="auto"/>
        <w:right w:val="none" w:sz="0" w:space="0" w:color="auto"/>
      </w:divBdr>
    </w:div>
    <w:div w:id="952708930">
      <w:bodyDiv w:val="1"/>
      <w:marLeft w:val="0"/>
      <w:marRight w:val="0"/>
      <w:marTop w:val="0"/>
      <w:marBottom w:val="0"/>
      <w:divBdr>
        <w:top w:val="none" w:sz="0" w:space="0" w:color="auto"/>
        <w:left w:val="none" w:sz="0" w:space="0" w:color="auto"/>
        <w:bottom w:val="none" w:sz="0" w:space="0" w:color="auto"/>
        <w:right w:val="none" w:sz="0" w:space="0" w:color="auto"/>
      </w:divBdr>
      <w:divsChild>
        <w:div w:id="548420814">
          <w:marLeft w:val="0"/>
          <w:marRight w:val="0"/>
          <w:marTop w:val="0"/>
          <w:marBottom w:val="0"/>
          <w:divBdr>
            <w:top w:val="none" w:sz="0" w:space="0" w:color="auto"/>
            <w:left w:val="none" w:sz="0" w:space="0" w:color="auto"/>
            <w:bottom w:val="none" w:sz="0" w:space="0" w:color="auto"/>
            <w:right w:val="none" w:sz="0" w:space="0" w:color="auto"/>
          </w:divBdr>
          <w:divsChild>
            <w:div w:id="726997925">
              <w:marLeft w:val="0"/>
              <w:marRight w:val="0"/>
              <w:marTop w:val="0"/>
              <w:marBottom w:val="0"/>
              <w:divBdr>
                <w:top w:val="none" w:sz="0" w:space="0" w:color="auto"/>
                <w:left w:val="none" w:sz="0" w:space="0" w:color="auto"/>
                <w:bottom w:val="none" w:sz="0" w:space="0" w:color="auto"/>
                <w:right w:val="none" w:sz="0" w:space="0" w:color="auto"/>
              </w:divBdr>
              <w:divsChild>
                <w:div w:id="742069350">
                  <w:marLeft w:val="0"/>
                  <w:marRight w:val="0"/>
                  <w:marTop w:val="0"/>
                  <w:marBottom w:val="0"/>
                  <w:divBdr>
                    <w:top w:val="none" w:sz="0" w:space="0" w:color="auto"/>
                    <w:left w:val="none" w:sz="0" w:space="0" w:color="auto"/>
                    <w:bottom w:val="none" w:sz="0" w:space="0" w:color="auto"/>
                    <w:right w:val="none" w:sz="0" w:space="0" w:color="auto"/>
                  </w:divBdr>
                  <w:divsChild>
                    <w:div w:id="1729721146">
                      <w:marLeft w:val="0"/>
                      <w:marRight w:val="0"/>
                      <w:marTop w:val="0"/>
                      <w:marBottom w:val="0"/>
                      <w:divBdr>
                        <w:top w:val="none" w:sz="0" w:space="0" w:color="auto"/>
                        <w:left w:val="none" w:sz="0" w:space="0" w:color="auto"/>
                        <w:bottom w:val="none" w:sz="0" w:space="0" w:color="auto"/>
                        <w:right w:val="none" w:sz="0" w:space="0" w:color="auto"/>
                      </w:divBdr>
                      <w:divsChild>
                        <w:div w:id="1081214615">
                          <w:marLeft w:val="0"/>
                          <w:marRight w:val="0"/>
                          <w:marTop w:val="0"/>
                          <w:marBottom w:val="0"/>
                          <w:divBdr>
                            <w:top w:val="none" w:sz="0" w:space="0" w:color="auto"/>
                            <w:left w:val="none" w:sz="0" w:space="0" w:color="auto"/>
                            <w:bottom w:val="none" w:sz="0" w:space="0" w:color="auto"/>
                            <w:right w:val="none" w:sz="0" w:space="0" w:color="auto"/>
                          </w:divBdr>
                          <w:divsChild>
                            <w:div w:id="70742829">
                              <w:marLeft w:val="0"/>
                              <w:marRight w:val="0"/>
                              <w:marTop w:val="0"/>
                              <w:marBottom w:val="0"/>
                              <w:divBdr>
                                <w:top w:val="none" w:sz="0" w:space="0" w:color="auto"/>
                                <w:left w:val="none" w:sz="0" w:space="0" w:color="auto"/>
                                <w:bottom w:val="none" w:sz="0" w:space="0" w:color="auto"/>
                                <w:right w:val="none" w:sz="0" w:space="0" w:color="auto"/>
                              </w:divBdr>
                              <w:divsChild>
                                <w:div w:id="418672428">
                                  <w:marLeft w:val="0"/>
                                  <w:marRight w:val="0"/>
                                  <w:marTop w:val="0"/>
                                  <w:marBottom w:val="0"/>
                                  <w:divBdr>
                                    <w:top w:val="single" w:sz="6" w:space="0" w:color="D6D6D6"/>
                                    <w:left w:val="single" w:sz="6" w:space="0" w:color="D6D6D6"/>
                                    <w:bottom w:val="single" w:sz="6" w:space="0" w:color="D6D6D6"/>
                                    <w:right w:val="single" w:sz="6" w:space="0" w:color="D6D6D6"/>
                                  </w:divBdr>
                                  <w:divsChild>
                                    <w:div w:id="949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85516">
      <w:bodyDiv w:val="1"/>
      <w:marLeft w:val="0"/>
      <w:marRight w:val="0"/>
      <w:marTop w:val="0"/>
      <w:marBottom w:val="0"/>
      <w:divBdr>
        <w:top w:val="none" w:sz="0" w:space="0" w:color="auto"/>
        <w:left w:val="none" w:sz="0" w:space="0" w:color="auto"/>
        <w:bottom w:val="none" w:sz="0" w:space="0" w:color="auto"/>
        <w:right w:val="none" w:sz="0" w:space="0" w:color="auto"/>
      </w:divBdr>
    </w:div>
    <w:div w:id="1026053797">
      <w:bodyDiv w:val="1"/>
      <w:marLeft w:val="0"/>
      <w:marRight w:val="0"/>
      <w:marTop w:val="0"/>
      <w:marBottom w:val="0"/>
      <w:divBdr>
        <w:top w:val="none" w:sz="0" w:space="0" w:color="auto"/>
        <w:left w:val="none" w:sz="0" w:space="0" w:color="auto"/>
        <w:bottom w:val="none" w:sz="0" w:space="0" w:color="auto"/>
        <w:right w:val="none" w:sz="0" w:space="0" w:color="auto"/>
      </w:divBdr>
    </w:div>
    <w:div w:id="1081872971">
      <w:bodyDiv w:val="1"/>
      <w:marLeft w:val="0"/>
      <w:marRight w:val="0"/>
      <w:marTop w:val="0"/>
      <w:marBottom w:val="0"/>
      <w:divBdr>
        <w:top w:val="none" w:sz="0" w:space="0" w:color="auto"/>
        <w:left w:val="none" w:sz="0" w:space="0" w:color="auto"/>
        <w:bottom w:val="none" w:sz="0" w:space="0" w:color="auto"/>
        <w:right w:val="none" w:sz="0" w:space="0" w:color="auto"/>
      </w:divBdr>
    </w:div>
    <w:div w:id="1196650361">
      <w:bodyDiv w:val="1"/>
      <w:marLeft w:val="0"/>
      <w:marRight w:val="0"/>
      <w:marTop w:val="0"/>
      <w:marBottom w:val="0"/>
      <w:divBdr>
        <w:top w:val="none" w:sz="0" w:space="0" w:color="auto"/>
        <w:left w:val="none" w:sz="0" w:space="0" w:color="auto"/>
        <w:bottom w:val="none" w:sz="0" w:space="0" w:color="auto"/>
        <w:right w:val="none" w:sz="0" w:space="0" w:color="auto"/>
      </w:divBdr>
    </w:div>
    <w:div w:id="1222013572">
      <w:bodyDiv w:val="1"/>
      <w:marLeft w:val="0"/>
      <w:marRight w:val="0"/>
      <w:marTop w:val="0"/>
      <w:marBottom w:val="0"/>
      <w:divBdr>
        <w:top w:val="none" w:sz="0" w:space="0" w:color="auto"/>
        <w:left w:val="none" w:sz="0" w:space="0" w:color="auto"/>
        <w:bottom w:val="none" w:sz="0" w:space="0" w:color="auto"/>
        <w:right w:val="none" w:sz="0" w:space="0" w:color="auto"/>
      </w:divBdr>
      <w:divsChild>
        <w:div w:id="235554386">
          <w:marLeft w:val="0"/>
          <w:marRight w:val="0"/>
          <w:marTop w:val="0"/>
          <w:marBottom w:val="0"/>
          <w:divBdr>
            <w:top w:val="none" w:sz="0" w:space="0" w:color="auto"/>
            <w:left w:val="none" w:sz="0" w:space="0" w:color="auto"/>
            <w:bottom w:val="none" w:sz="0" w:space="0" w:color="auto"/>
            <w:right w:val="none" w:sz="0" w:space="0" w:color="auto"/>
          </w:divBdr>
        </w:div>
      </w:divsChild>
    </w:div>
    <w:div w:id="1322543984">
      <w:bodyDiv w:val="1"/>
      <w:marLeft w:val="0"/>
      <w:marRight w:val="0"/>
      <w:marTop w:val="0"/>
      <w:marBottom w:val="0"/>
      <w:divBdr>
        <w:top w:val="none" w:sz="0" w:space="0" w:color="auto"/>
        <w:left w:val="none" w:sz="0" w:space="0" w:color="auto"/>
        <w:bottom w:val="none" w:sz="0" w:space="0" w:color="auto"/>
        <w:right w:val="none" w:sz="0" w:space="0" w:color="auto"/>
      </w:divBdr>
    </w:div>
    <w:div w:id="1398356211">
      <w:bodyDiv w:val="1"/>
      <w:marLeft w:val="0"/>
      <w:marRight w:val="0"/>
      <w:marTop w:val="0"/>
      <w:marBottom w:val="0"/>
      <w:divBdr>
        <w:top w:val="none" w:sz="0" w:space="0" w:color="auto"/>
        <w:left w:val="none" w:sz="0" w:space="0" w:color="auto"/>
        <w:bottom w:val="none" w:sz="0" w:space="0" w:color="auto"/>
        <w:right w:val="none" w:sz="0" w:space="0" w:color="auto"/>
      </w:divBdr>
    </w:div>
    <w:div w:id="1455321600">
      <w:bodyDiv w:val="1"/>
      <w:marLeft w:val="0"/>
      <w:marRight w:val="0"/>
      <w:marTop w:val="0"/>
      <w:marBottom w:val="0"/>
      <w:divBdr>
        <w:top w:val="none" w:sz="0" w:space="0" w:color="auto"/>
        <w:left w:val="none" w:sz="0" w:space="0" w:color="auto"/>
        <w:bottom w:val="none" w:sz="0" w:space="0" w:color="auto"/>
        <w:right w:val="none" w:sz="0" w:space="0" w:color="auto"/>
      </w:divBdr>
      <w:divsChild>
        <w:div w:id="378631846">
          <w:marLeft w:val="0"/>
          <w:marRight w:val="0"/>
          <w:marTop w:val="0"/>
          <w:marBottom w:val="0"/>
          <w:divBdr>
            <w:top w:val="none" w:sz="0" w:space="0" w:color="auto"/>
            <w:left w:val="none" w:sz="0" w:space="0" w:color="auto"/>
            <w:bottom w:val="none" w:sz="0" w:space="0" w:color="auto"/>
            <w:right w:val="none" w:sz="0" w:space="0" w:color="auto"/>
          </w:divBdr>
        </w:div>
      </w:divsChild>
    </w:div>
    <w:div w:id="1578052968">
      <w:bodyDiv w:val="1"/>
      <w:marLeft w:val="0"/>
      <w:marRight w:val="0"/>
      <w:marTop w:val="0"/>
      <w:marBottom w:val="0"/>
      <w:divBdr>
        <w:top w:val="none" w:sz="0" w:space="0" w:color="auto"/>
        <w:left w:val="none" w:sz="0" w:space="0" w:color="auto"/>
        <w:bottom w:val="none" w:sz="0" w:space="0" w:color="auto"/>
        <w:right w:val="none" w:sz="0" w:space="0" w:color="auto"/>
      </w:divBdr>
    </w:div>
    <w:div w:id="1711419707">
      <w:bodyDiv w:val="1"/>
      <w:marLeft w:val="0"/>
      <w:marRight w:val="0"/>
      <w:marTop w:val="0"/>
      <w:marBottom w:val="0"/>
      <w:divBdr>
        <w:top w:val="none" w:sz="0" w:space="0" w:color="auto"/>
        <w:left w:val="none" w:sz="0" w:space="0" w:color="auto"/>
        <w:bottom w:val="none" w:sz="0" w:space="0" w:color="auto"/>
        <w:right w:val="none" w:sz="0" w:space="0" w:color="auto"/>
      </w:divBdr>
    </w:div>
    <w:div w:id="1830174526">
      <w:bodyDiv w:val="1"/>
      <w:marLeft w:val="0"/>
      <w:marRight w:val="0"/>
      <w:marTop w:val="0"/>
      <w:marBottom w:val="0"/>
      <w:divBdr>
        <w:top w:val="none" w:sz="0" w:space="0" w:color="auto"/>
        <w:left w:val="none" w:sz="0" w:space="0" w:color="auto"/>
        <w:bottom w:val="none" w:sz="0" w:space="0" w:color="auto"/>
        <w:right w:val="none" w:sz="0" w:space="0" w:color="auto"/>
      </w:divBdr>
    </w:div>
    <w:div w:id="1877542251">
      <w:bodyDiv w:val="1"/>
      <w:marLeft w:val="0"/>
      <w:marRight w:val="0"/>
      <w:marTop w:val="0"/>
      <w:marBottom w:val="0"/>
      <w:divBdr>
        <w:top w:val="none" w:sz="0" w:space="0" w:color="auto"/>
        <w:left w:val="none" w:sz="0" w:space="0" w:color="auto"/>
        <w:bottom w:val="none" w:sz="0" w:space="0" w:color="auto"/>
        <w:right w:val="none" w:sz="0" w:space="0" w:color="auto"/>
      </w:divBdr>
      <w:divsChild>
        <w:div w:id="146015155">
          <w:marLeft w:val="0"/>
          <w:marRight w:val="0"/>
          <w:marTop w:val="0"/>
          <w:marBottom w:val="0"/>
          <w:divBdr>
            <w:top w:val="none" w:sz="0" w:space="0" w:color="auto"/>
            <w:left w:val="none" w:sz="0" w:space="0" w:color="auto"/>
            <w:bottom w:val="none" w:sz="0" w:space="0" w:color="auto"/>
            <w:right w:val="none" w:sz="0" w:space="0" w:color="auto"/>
          </w:divBdr>
        </w:div>
      </w:divsChild>
    </w:div>
    <w:div w:id="19794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ffunds.com.c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99D0-C950-4C8A-A62A-DFF2518FB4DD}">
  <ds:schemaRefs>
    <ds:schemaRef ds:uri="http://schemas.openxmlformats.org/officeDocument/2006/bibliography"/>
  </ds:schemaRefs>
</ds:datastoreItem>
</file>

<file path=customXml/itemProps2.xml><?xml version="1.0" encoding="utf-8"?>
<ds:datastoreItem xmlns:ds="http://schemas.openxmlformats.org/officeDocument/2006/customXml" ds:itemID="{C662CC49-5D98-436A-BF7E-9026D8321ED5}">
  <ds:schemaRefs>
    <ds:schemaRef ds:uri="http://schemas.openxmlformats.org/officeDocument/2006/bibliography"/>
  </ds:schemaRefs>
</ds:datastoreItem>
</file>

<file path=customXml/itemProps3.xml><?xml version="1.0" encoding="utf-8"?>
<ds:datastoreItem xmlns:ds="http://schemas.openxmlformats.org/officeDocument/2006/customXml" ds:itemID="{5676130B-EE90-476E-B91D-71C8DCD44165}">
  <ds:schemaRefs>
    <ds:schemaRef ds:uri="http://schemas.openxmlformats.org/officeDocument/2006/bibliography"/>
  </ds:schemaRefs>
</ds:datastoreItem>
</file>

<file path=customXml/itemProps4.xml><?xml version="1.0" encoding="utf-8"?>
<ds:datastoreItem xmlns:ds="http://schemas.openxmlformats.org/officeDocument/2006/customXml" ds:itemID="{DD907DE6-27DC-4D07-A708-5315B44A3E7A}">
  <ds:schemaRefs>
    <ds:schemaRef ds:uri="http://schemas.openxmlformats.org/officeDocument/2006/bibliography"/>
  </ds:schemaRefs>
</ds:datastoreItem>
</file>

<file path=customXml/itemProps5.xml><?xml version="1.0" encoding="utf-8"?>
<ds:datastoreItem xmlns:ds="http://schemas.openxmlformats.org/officeDocument/2006/customXml" ds:itemID="{6F8B6BE9-FA46-497D-A03C-68C9AC37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115</Pages>
  <Words>12702</Words>
  <Characters>72407</Characters>
  <Application>Microsoft Office Word</Application>
  <DocSecurity>0</DocSecurity>
  <Lines>603</Lines>
  <Paragraphs>169</Paragraphs>
  <ScaleCrop>false</ScaleCrop>
  <Company>Microsoft</Company>
  <LinksUpToDate>false</LinksUpToDate>
  <CharactersWithSpaces>84940</CharactersWithSpaces>
  <SharedDoc>false</SharedDoc>
  <HLinks>
    <vt:vector size="144" baseType="variant">
      <vt:variant>
        <vt:i4>7667750</vt:i4>
      </vt:variant>
      <vt:variant>
        <vt:i4>141</vt:i4>
      </vt:variant>
      <vt:variant>
        <vt:i4>0</vt:i4>
      </vt:variant>
      <vt:variant>
        <vt:i4>5</vt:i4>
      </vt:variant>
      <vt:variant>
        <vt:lpwstr>http://www.gffunds.com.cn/</vt:lpwstr>
      </vt:variant>
      <vt:variant>
        <vt:lpwstr/>
      </vt:variant>
      <vt:variant>
        <vt:i4>2555918</vt:i4>
      </vt:variant>
      <vt:variant>
        <vt:i4>134</vt:i4>
      </vt:variant>
      <vt:variant>
        <vt:i4>0</vt:i4>
      </vt:variant>
      <vt:variant>
        <vt:i4>5</vt:i4>
      </vt:variant>
      <vt:variant>
        <vt:lpwstr/>
      </vt:variant>
      <vt:variant>
        <vt:lpwstr>_Toc4680261</vt:lpwstr>
      </vt:variant>
      <vt:variant>
        <vt:i4>2555918</vt:i4>
      </vt:variant>
      <vt:variant>
        <vt:i4>128</vt:i4>
      </vt:variant>
      <vt:variant>
        <vt:i4>0</vt:i4>
      </vt:variant>
      <vt:variant>
        <vt:i4>5</vt:i4>
      </vt:variant>
      <vt:variant>
        <vt:lpwstr/>
      </vt:variant>
      <vt:variant>
        <vt:lpwstr>_Toc4680260</vt:lpwstr>
      </vt:variant>
      <vt:variant>
        <vt:i4>2359310</vt:i4>
      </vt:variant>
      <vt:variant>
        <vt:i4>122</vt:i4>
      </vt:variant>
      <vt:variant>
        <vt:i4>0</vt:i4>
      </vt:variant>
      <vt:variant>
        <vt:i4>5</vt:i4>
      </vt:variant>
      <vt:variant>
        <vt:lpwstr/>
      </vt:variant>
      <vt:variant>
        <vt:lpwstr>_Toc4680259</vt:lpwstr>
      </vt:variant>
      <vt:variant>
        <vt:i4>2359310</vt:i4>
      </vt:variant>
      <vt:variant>
        <vt:i4>116</vt:i4>
      </vt:variant>
      <vt:variant>
        <vt:i4>0</vt:i4>
      </vt:variant>
      <vt:variant>
        <vt:i4>5</vt:i4>
      </vt:variant>
      <vt:variant>
        <vt:lpwstr/>
      </vt:variant>
      <vt:variant>
        <vt:lpwstr>_Toc4680258</vt:lpwstr>
      </vt:variant>
      <vt:variant>
        <vt:i4>2359310</vt:i4>
      </vt:variant>
      <vt:variant>
        <vt:i4>110</vt:i4>
      </vt:variant>
      <vt:variant>
        <vt:i4>0</vt:i4>
      </vt:variant>
      <vt:variant>
        <vt:i4>5</vt:i4>
      </vt:variant>
      <vt:variant>
        <vt:lpwstr/>
      </vt:variant>
      <vt:variant>
        <vt:lpwstr>_Toc4680257</vt:lpwstr>
      </vt:variant>
      <vt:variant>
        <vt:i4>2359310</vt:i4>
      </vt:variant>
      <vt:variant>
        <vt:i4>104</vt:i4>
      </vt:variant>
      <vt:variant>
        <vt:i4>0</vt:i4>
      </vt:variant>
      <vt:variant>
        <vt:i4>5</vt:i4>
      </vt:variant>
      <vt:variant>
        <vt:lpwstr/>
      </vt:variant>
      <vt:variant>
        <vt:lpwstr>_Toc4680256</vt:lpwstr>
      </vt:variant>
      <vt:variant>
        <vt:i4>2359310</vt:i4>
      </vt:variant>
      <vt:variant>
        <vt:i4>98</vt:i4>
      </vt:variant>
      <vt:variant>
        <vt:i4>0</vt:i4>
      </vt:variant>
      <vt:variant>
        <vt:i4>5</vt:i4>
      </vt:variant>
      <vt:variant>
        <vt:lpwstr/>
      </vt:variant>
      <vt:variant>
        <vt:lpwstr>_Toc4680255</vt:lpwstr>
      </vt:variant>
      <vt:variant>
        <vt:i4>2359310</vt:i4>
      </vt:variant>
      <vt:variant>
        <vt:i4>92</vt:i4>
      </vt:variant>
      <vt:variant>
        <vt:i4>0</vt:i4>
      </vt:variant>
      <vt:variant>
        <vt:i4>5</vt:i4>
      </vt:variant>
      <vt:variant>
        <vt:lpwstr/>
      </vt:variant>
      <vt:variant>
        <vt:lpwstr>_Toc4680254</vt:lpwstr>
      </vt:variant>
      <vt:variant>
        <vt:i4>2359310</vt:i4>
      </vt:variant>
      <vt:variant>
        <vt:i4>86</vt:i4>
      </vt:variant>
      <vt:variant>
        <vt:i4>0</vt:i4>
      </vt:variant>
      <vt:variant>
        <vt:i4>5</vt:i4>
      </vt:variant>
      <vt:variant>
        <vt:lpwstr/>
      </vt:variant>
      <vt:variant>
        <vt:lpwstr>_Toc4680253</vt:lpwstr>
      </vt:variant>
      <vt:variant>
        <vt:i4>2359310</vt:i4>
      </vt:variant>
      <vt:variant>
        <vt:i4>80</vt:i4>
      </vt:variant>
      <vt:variant>
        <vt:i4>0</vt:i4>
      </vt:variant>
      <vt:variant>
        <vt:i4>5</vt:i4>
      </vt:variant>
      <vt:variant>
        <vt:lpwstr/>
      </vt:variant>
      <vt:variant>
        <vt:lpwstr>_Toc4680252</vt:lpwstr>
      </vt:variant>
      <vt:variant>
        <vt:i4>2359310</vt:i4>
      </vt:variant>
      <vt:variant>
        <vt:i4>74</vt:i4>
      </vt:variant>
      <vt:variant>
        <vt:i4>0</vt:i4>
      </vt:variant>
      <vt:variant>
        <vt:i4>5</vt:i4>
      </vt:variant>
      <vt:variant>
        <vt:lpwstr/>
      </vt:variant>
      <vt:variant>
        <vt:lpwstr>_Toc4680251</vt:lpwstr>
      </vt:variant>
      <vt:variant>
        <vt:i4>2359310</vt:i4>
      </vt:variant>
      <vt:variant>
        <vt:i4>68</vt:i4>
      </vt:variant>
      <vt:variant>
        <vt:i4>0</vt:i4>
      </vt:variant>
      <vt:variant>
        <vt:i4>5</vt:i4>
      </vt:variant>
      <vt:variant>
        <vt:lpwstr/>
      </vt:variant>
      <vt:variant>
        <vt:lpwstr>_Toc4680250</vt:lpwstr>
      </vt:variant>
      <vt:variant>
        <vt:i4>2424846</vt:i4>
      </vt:variant>
      <vt:variant>
        <vt:i4>62</vt:i4>
      </vt:variant>
      <vt:variant>
        <vt:i4>0</vt:i4>
      </vt:variant>
      <vt:variant>
        <vt:i4>5</vt:i4>
      </vt:variant>
      <vt:variant>
        <vt:lpwstr/>
      </vt:variant>
      <vt:variant>
        <vt:lpwstr>_Toc4680249</vt:lpwstr>
      </vt:variant>
      <vt:variant>
        <vt:i4>2424846</vt:i4>
      </vt:variant>
      <vt:variant>
        <vt:i4>56</vt:i4>
      </vt:variant>
      <vt:variant>
        <vt:i4>0</vt:i4>
      </vt:variant>
      <vt:variant>
        <vt:i4>5</vt:i4>
      </vt:variant>
      <vt:variant>
        <vt:lpwstr/>
      </vt:variant>
      <vt:variant>
        <vt:lpwstr>_Toc4680248</vt:lpwstr>
      </vt:variant>
      <vt:variant>
        <vt:i4>2424846</vt:i4>
      </vt:variant>
      <vt:variant>
        <vt:i4>50</vt:i4>
      </vt:variant>
      <vt:variant>
        <vt:i4>0</vt:i4>
      </vt:variant>
      <vt:variant>
        <vt:i4>5</vt:i4>
      </vt:variant>
      <vt:variant>
        <vt:lpwstr/>
      </vt:variant>
      <vt:variant>
        <vt:lpwstr>_Toc4680247</vt:lpwstr>
      </vt:variant>
      <vt:variant>
        <vt:i4>2424846</vt:i4>
      </vt:variant>
      <vt:variant>
        <vt:i4>44</vt:i4>
      </vt:variant>
      <vt:variant>
        <vt:i4>0</vt:i4>
      </vt:variant>
      <vt:variant>
        <vt:i4>5</vt:i4>
      </vt:variant>
      <vt:variant>
        <vt:lpwstr/>
      </vt:variant>
      <vt:variant>
        <vt:lpwstr>_Toc4680246</vt:lpwstr>
      </vt:variant>
      <vt:variant>
        <vt:i4>2424846</vt:i4>
      </vt:variant>
      <vt:variant>
        <vt:i4>38</vt:i4>
      </vt:variant>
      <vt:variant>
        <vt:i4>0</vt:i4>
      </vt:variant>
      <vt:variant>
        <vt:i4>5</vt:i4>
      </vt:variant>
      <vt:variant>
        <vt:lpwstr/>
      </vt:variant>
      <vt:variant>
        <vt:lpwstr>_Toc4680245</vt:lpwstr>
      </vt:variant>
      <vt:variant>
        <vt:i4>2424846</vt:i4>
      </vt:variant>
      <vt:variant>
        <vt:i4>32</vt:i4>
      </vt:variant>
      <vt:variant>
        <vt:i4>0</vt:i4>
      </vt:variant>
      <vt:variant>
        <vt:i4>5</vt:i4>
      </vt:variant>
      <vt:variant>
        <vt:lpwstr/>
      </vt:variant>
      <vt:variant>
        <vt:lpwstr>_Toc4680244</vt:lpwstr>
      </vt:variant>
      <vt:variant>
        <vt:i4>2424846</vt:i4>
      </vt:variant>
      <vt:variant>
        <vt:i4>26</vt:i4>
      </vt:variant>
      <vt:variant>
        <vt:i4>0</vt:i4>
      </vt:variant>
      <vt:variant>
        <vt:i4>5</vt:i4>
      </vt:variant>
      <vt:variant>
        <vt:lpwstr/>
      </vt:variant>
      <vt:variant>
        <vt:lpwstr>_Toc4680243</vt:lpwstr>
      </vt:variant>
      <vt:variant>
        <vt:i4>2424846</vt:i4>
      </vt:variant>
      <vt:variant>
        <vt:i4>20</vt:i4>
      </vt:variant>
      <vt:variant>
        <vt:i4>0</vt:i4>
      </vt:variant>
      <vt:variant>
        <vt:i4>5</vt:i4>
      </vt:variant>
      <vt:variant>
        <vt:lpwstr/>
      </vt:variant>
      <vt:variant>
        <vt:lpwstr>_Toc4680242</vt:lpwstr>
      </vt:variant>
      <vt:variant>
        <vt:i4>2424846</vt:i4>
      </vt:variant>
      <vt:variant>
        <vt:i4>14</vt:i4>
      </vt:variant>
      <vt:variant>
        <vt:i4>0</vt:i4>
      </vt:variant>
      <vt:variant>
        <vt:i4>5</vt:i4>
      </vt:variant>
      <vt:variant>
        <vt:lpwstr/>
      </vt:variant>
      <vt:variant>
        <vt:lpwstr>_Toc4680241</vt:lpwstr>
      </vt:variant>
      <vt:variant>
        <vt:i4>2424846</vt:i4>
      </vt:variant>
      <vt:variant>
        <vt:i4>8</vt:i4>
      </vt:variant>
      <vt:variant>
        <vt:i4>0</vt:i4>
      </vt:variant>
      <vt:variant>
        <vt:i4>5</vt:i4>
      </vt:variant>
      <vt:variant>
        <vt:lpwstr/>
      </vt:variant>
      <vt:variant>
        <vt:lpwstr>_Toc4680240</vt:lpwstr>
      </vt:variant>
      <vt:variant>
        <vt:i4>2228238</vt:i4>
      </vt:variant>
      <vt:variant>
        <vt:i4>2</vt:i4>
      </vt:variant>
      <vt:variant>
        <vt:i4>0</vt:i4>
      </vt:variant>
      <vt:variant>
        <vt:i4>5</vt:i4>
      </vt:variant>
      <vt:variant>
        <vt:lpwstr/>
      </vt:variant>
      <vt:variant>
        <vt:lpwstr>_Toc4680239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杨亚威</cp:lastModifiedBy>
  <cp:revision>25</cp:revision>
  <cp:lastPrinted>2020-06-24T07:46:00Z</cp:lastPrinted>
  <dcterms:created xsi:type="dcterms:W3CDTF">2020-06-24T07:35:00Z</dcterms:created>
  <dcterms:modified xsi:type="dcterms:W3CDTF">2020-07-20T07:25:00Z</dcterms:modified>
</cp:coreProperties>
</file>