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EB4DB" w14:textId="77777777" w:rsidR="00CC2C39" w:rsidRPr="00CB42AF" w:rsidRDefault="00CC2C39">
      <w:pPr>
        <w:pStyle w:val="a3"/>
        <w:spacing w:before="7"/>
        <w:rPr>
          <w:sz w:val="14"/>
          <w:lang w:eastAsia="zh-CN"/>
        </w:rPr>
      </w:pPr>
    </w:p>
    <w:p w14:paraId="1BED2A13" w14:textId="35179C8E" w:rsidR="00A64B97" w:rsidRDefault="00B929A4" w:rsidP="00394D28">
      <w:pPr>
        <w:spacing w:before="111"/>
        <w:ind w:left="1531" w:right="314"/>
        <w:jc w:val="center"/>
        <w:rPr>
          <w:b/>
          <w:sz w:val="31"/>
          <w:lang w:eastAsia="zh-CN"/>
        </w:rPr>
      </w:pPr>
      <w:r w:rsidRPr="00B929A4">
        <w:rPr>
          <w:rFonts w:hint="eastAsia"/>
          <w:b/>
          <w:sz w:val="31"/>
          <w:lang w:eastAsia="zh-CN"/>
        </w:rPr>
        <w:t>南方皓元短债债券型证券投资基金</w:t>
      </w:r>
      <w:r w:rsidR="00394D28" w:rsidRPr="00394D28">
        <w:rPr>
          <w:b/>
          <w:sz w:val="31"/>
          <w:lang w:eastAsia="zh-CN"/>
        </w:rPr>
        <w:t>（</w:t>
      </w:r>
      <w:r w:rsidR="00680C53">
        <w:rPr>
          <w:b/>
          <w:sz w:val="31"/>
          <w:lang w:eastAsia="zh-CN"/>
        </w:rPr>
        <w:t>C</w:t>
      </w:r>
      <w:r w:rsidR="00BF1346">
        <w:rPr>
          <w:rFonts w:hint="eastAsia"/>
          <w:b/>
          <w:sz w:val="31"/>
          <w:lang w:eastAsia="zh-CN"/>
        </w:rPr>
        <w:t>类</w:t>
      </w:r>
      <w:r w:rsidR="00394D28" w:rsidRPr="00394D28">
        <w:rPr>
          <w:b/>
          <w:sz w:val="31"/>
          <w:lang w:eastAsia="zh-CN"/>
        </w:rPr>
        <w:t>份额）</w:t>
      </w:r>
    </w:p>
    <w:p w14:paraId="7473DFAF" w14:textId="77777777" w:rsidR="00394D28" w:rsidRPr="00394D28" w:rsidRDefault="00394D28" w:rsidP="00394D28">
      <w:pPr>
        <w:spacing w:before="111"/>
        <w:ind w:left="1531" w:right="314"/>
        <w:jc w:val="center"/>
        <w:rPr>
          <w:b/>
          <w:sz w:val="31"/>
          <w:lang w:eastAsia="zh-CN"/>
        </w:rPr>
      </w:pPr>
      <w:r w:rsidRPr="00394D28">
        <w:rPr>
          <w:b/>
          <w:sz w:val="31"/>
          <w:lang w:eastAsia="zh-CN"/>
        </w:rPr>
        <w:t>基金产品资料概要</w:t>
      </w:r>
    </w:p>
    <w:p w14:paraId="1C59330A" w14:textId="77777777" w:rsidR="00394D28" w:rsidRDefault="00394D28" w:rsidP="00394D28">
      <w:pPr>
        <w:jc w:val="center"/>
        <w:rPr>
          <w:sz w:val="24"/>
          <w:lang w:eastAsia="zh-CN"/>
        </w:rPr>
      </w:pPr>
    </w:p>
    <w:p w14:paraId="2507C0DB" w14:textId="0707F854" w:rsidR="00CC2C39" w:rsidRPr="001657D6" w:rsidRDefault="00A871FD" w:rsidP="00A871FD">
      <w:pPr>
        <w:jc w:val="right"/>
        <w:rPr>
          <w:rFonts w:ascii="仿宋" w:eastAsia="仿宋" w:hAnsi="仿宋"/>
          <w:sz w:val="24"/>
          <w:szCs w:val="24"/>
          <w:lang w:eastAsia="zh-CN"/>
        </w:rPr>
      </w:pPr>
      <w:r w:rsidRPr="001657D6">
        <w:rPr>
          <w:rFonts w:ascii="仿宋" w:eastAsia="仿宋" w:hAnsi="仿宋"/>
          <w:sz w:val="24"/>
          <w:szCs w:val="24"/>
          <w:lang w:eastAsia="zh-CN"/>
        </w:rPr>
        <w:t>更新日期：</w:t>
      </w:r>
      <w:r w:rsidR="007E2762">
        <w:rPr>
          <w:rFonts w:ascii="仿宋" w:eastAsia="仿宋" w:hAnsi="仿宋"/>
          <w:sz w:val="24"/>
          <w:szCs w:val="24"/>
          <w:lang w:eastAsia="zh-CN"/>
        </w:rPr>
        <w:t>2019</w:t>
      </w:r>
      <w:r w:rsidRPr="001657D6">
        <w:rPr>
          <w:rFonts w:ascii="仿宋" w:eastAsia="仿宋" w:hAnsi="仿宋"/>
          <w:sz w:val="24"/>
          <w:szCs w:val="24"/>
          <w:lang w:eastAsia="zh-CN"/>
        </w:rPr>
        <w:t>年</w:t>
      </w:r>
      <w:r w:rsidR="00680C53">
        <w:rPr>
          <w:rFonts w:ascii="仿宋" w:eastAsia="仿宋" w:hAnsi="仿宋"/>
          <w:sz w:val="24"/>
          <w:szCs w:val="24"/>
          <w:lang w:eastAsia="zh-CN"/>
        </w:rPr>
        <w:t>11</w:t>
      </w:r>
      <w:r w:rsidR="007E2762">
        <w:rPr>
          <w:rFonts w:ascii="仿宋" w:eastAsia="仿宋" w:hAnsi="仿宋" w:hint="eastAsia"/>
          <w:sz w:val="24"/>
          <w:szCs w:val="24"/>
          <w:lang w:eastAsia="zh-CN"/>
        </w:rPr>
        <w:t>月</w:t>
      </w:r>
      <w:r w:rsidR="00680C53">
        <w:rPr>
          <w:rFonts w:ascii="仿宋" w:eastAsia="仿宋" w:hAnsi="仿宋"/>
          <w:sz w:val="24"/>
          <w:szCs w:val="24"/>
          <w:lang w:eastAsia="zh-CN"/>
        </w:rPr>
        <w:t>6</w:t>
      </w:r>
      <w:r w:rsidRPr="001657D6">
        <w:rPr>
          <w:rFonts w:ascii="仿宋" w:eastAsia="仿宋" w:hAnsi="仿宋"/>
          <w:sz w:val="24"/>
          <w:szCs w:val="24"/>
          <w:lang w:eastAsia="zh-CN"/>
        </w:rPr>
        <w:t>日</w:t>
      </w:r>
    </w:p>
    <w:p w14:paraId="357E4A35" w14:textId="77777777" w:rsidR="00CC2C39" w:rsidRPr="004D61E7" w:rsidRDefault="00A871FD">
      <w:pPr>
        <w:spacing w:before="111"/>
        <w:ind w:left="1531" w:right="314"/>
        <w:jc w:val="center"/>
        <w:rPr>
          <w:b/>
          <w:sz w:val="24"/>
          <w:szCs w:val="24"/>
          <w:lang w:eastAsia="zh-CN"/>
        </w:rPr>
      </w:pPr>
      <w:r w:rsidRPr="004D61E7">
        <w:rPr>
          <w:b/>
          <w:sz w:val="24"/>
          <w:szCs w:val="24"/>
          <w:lang w:eastAsia="zh-CN"/>
        </w:rPr>
        <w:t>本概要提供本基金的重要信息，是销售文件的一部分。</w:t>
      </w:r>
    </w:p>
    <w:p w14:paraId="48F19305" w14:textId="77777777" w:rsidR="00CC2C39" w:rsidRPr="004D61E7" w:rsidRDefault="00A871FD">
      <w:pPr>
        <w:spacing w:before="223"/>
        <w:ind w:left="1531" w:right="268"/>
        <w:jc w:val="center"/>
        <w:rPr>
          <w:b/>
          <w:sz w:val="24"/>
          <w:szCs w:val="24"/>
          <w:lang w:eastAsia="zh-CN"/>
        </w:rPr>
      </w:pPr>
      <w:r w:rsidRPr="004D61E7">
        <w:rPr>
          <w:b/>
          <w:sz w:val="24"/>
          <w:szCs w:val="24"/>
          <w:lang w:eastAsia="zh-CN"/>
        </w:rPr>
        <w:t>作出投资决定前，请阅读完整的销售文件。</w:t>
      </w:r>
    </w:p>
    <w:p w14:paraId="3D903AC4" w14:textId="77777777" w:rsidR="00CC2C39" w:rsidRPr="00D43ABE" w:rsidRDefault="00D43ABE" w:rsidP="007946E1">
      <w:pPr>
        <w:spacing w:afterLines="100" w:after="240" w:line="290" w:lineRule="exact"/>
        <w:ind w:left="1667"/>
        <w:rPr>
          <w:rFonts w:ascii="仿宋" w:eastAsia="仿宋" w:hAnsi="仿宋"/>
          <w:b/>
          <w:sz w:val="24"/>
          <w:szCs w:val="24"/>
          <w:lang w:eastAsia="zh-CN"/>
        </w:rPr>
      </w:pPr>
      <w:r w:rsidRPr="00D43ABE">
        <w:rPr>
          <w:rFonts w:ascii="仿宋" w:eastAsia="仿宋" w:hAnsi="仿宋" w:hint="eastAsia"/>
          <w:b/>
          <w:sz w:val="24"/>
          <w:szCs w:val="24"/>
          <w:lang w:eastAsia="zh-CN"/>
        </w:rPr>
        <w:t>一、</w:t>
      </w:r>
      <w:r w:rsidR="00A871FD" w:rsidRPr="00D43ABE">
        <w:rPr>
          <w:rFonts w:ascii="仿宋" w:eastAsia="仿宋" w:hAnsi="仿宋"/>
          <w:b/>
          <w:sz w:val="24"/>
          <w:szCs w:val="24"/>
          <w:lang w:eastAsia="zh-CN"/>
        </w:rPr>
        <w:t>产品概况</w:t>
      </w:r>
    </w:p>
    <w:tbl>
      <w:tblPr>
        <w:tblW w:w="8505" w:type="dxa"/>
        <w:tblInd w:w="1809" w:type="dxa"/>
        <w:tblBorders>
          <w:top w:val="single" w:sz="4" w:space="0" w:color="auto"/>
          <w:bottom w:val="single" w:sz="8" w:space="0" w:color="auto"/>
          <w:insideH w:val="dashed" w:sz="4" w:space="0" w:color="auto"/>
        </w:tblBorders>
        <w:tblLook w:val="04A0" w:firstRow="1" w:lastRow="0" w:firstColumn="1" w:lastColumn="0" w:noHBand="0" w:noVBand="1"/>
      </w:tblPr>
      <w:tblGrid>
        <w:gridCol w:w="1985"/>
        <w:gridCol w:w="2268"/>
        <w:gridCol w:w="1984"/>
        <w:gridCol w:w="2268"/>
      </w:tblGrid>
      <w:tr w:rsidR="00A93CB8" w:rsidRPr="00615902" w14:paraId="4B7F8E81" w14:textId="77777777" w:rsidTr="00787BF3">
        <w:trPr>
          <w:trHeight w:val="285"/>
        </w:trPr>
        <w:tc>
          <w:tcPr>
            <w:tcW w:w="1985" w:type="dxa"/>
            <w:shd w:val="clear" w:color="auto" w:fill="auto"/>
            <w:noWrap/>
            <w:vAlign w:val="center"/>
            <w:hideMark/>
          </w:tcPr>
          <w:p w14:paraId="612B5694" w14:textId="77777777" w:rsidR="00A93CB8" w:rsidRPr="0091358C" w:rsidRDefault="00A93CB8" w:rsidP="002C3F1A">
            <w:pPr>
              <w:widowControl/>
              <w:autoSpaceDE/>
              <w:autoSpaceDN/>
              <w:jc w:val="both"/>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基金简称</w:t>
            </w:r>
          </w:p>
        </w:tc>
        <w:tc>
          <w:tcPr>
            <w:tcW w:w="2268" w:type="dxa"/>
            <w:shd w:val="clear" w:color="auto" w:fill="auto"/>
            <w:vAlign w:val="center"/>
          </w:tcPr>
          <w:p w14:paraId="56A562C0" w14:textId="32FB9D80" w:rsidR="00A93CB8" w:rsidRPr="00615902" w:rsidRDefault="00076D9B" w:rsidP="00615902">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南方</w:t>
            </w:r>
            <w:r>
              <w:rPr>
                <w:rFonts w:ascii="仿宋" w:eastAsia="仿宋" w:hAnsi="仿宋"/>
                <w:color w:val="000000"/>
                <w:sz w:val="24"/>
                <w:szCs w:val="24"/>
                <w:lang w:eastAsia="zh-CN"/>
              </w:rPr>
              <w:t>皓元短债</w:t>
            </w:r>
            <w:r w:rsidR="00D072E8">
              <w:rPr>
                <w:rFonts w:ascii="仿宋" w:eastAsia="仿宋" w:hAnsi="仿宋"/>
                <w:color w:val="000000"/>
                <w:sz w:val="24"/>
                <w:szCs w:val="24"/>
                <w:lang w:eastAsia="zh-CN"/>
              </w:rPr>
              <w:t>C</w:t>
            </w:r>
          </w:p>
        </w:tc>
        <w:tc>
          <w:tcPr>
            <w:tcW w:w="1984" w:type="dxa"/>
            <w:shd w:val="clear" w:color="auto" w:fill="auto"/>
            <w:noWrap/>
            <w:vAlign w:val="center"/>
            <w:hideMark/>
          </w:tcPr>
          <w:p w14:paraId="21CA4AAD" w14:textId="77777777" w:rsidR="00A93CB8" w:rsidRPr="00A93CB8" w:rsidRDefault="00A93CB8" w:rsidP="00615902">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基金代码</w:t>
            </w:r>
          </w:p>
        </w:tc>
        <w:tc>
          <w:tcPr>
            <w:tcW w:w="2268" w:type="dxa"/>
            <w:shd w:val="clear" w:color="auto" w:fill="auto"/>
            <w:vAlign w:val="center"/>
          </w:tcPr>
          <w:p w14:paraId="689F8A0A" w14:textId="09C4BC94" w:rsidR="00A93CB8" w:rsidRPr="00C31159" w:rsidRDefault="00FD7EAA" w:rsidP="00615902">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008123</w:t>
            </w:r>
          </w:p>
        </w:tc>
      </w:tr>
      <w:tr w:rsidR="00A93CB8" w:rsidRPr="00615902" w14:paraId="4A08EC27" w14:textId="77777777" w:rsidTr="00787BF3">
        <w:trPr>
          <w:trHeight w:val="285"/>
        </w:trPr>
        <w:tc>
          <w:tcPr>
            <w:tcW w:w="1985" w:type="dxa"/>
            <w:shd w:val="clear" w:color="auto" w:fill="auto"/>
            <w:noWrap/>
            <w:vAlign w:val="center"/>
            <w:hideMark/>
          </w:tcPr>
          <w:p w14:paraId="778AC1C7" w14:textId="77777777" w:rsidR="00A93CB8" w:rsidRPr="0091358C" w:rsidRDefault="00A93CB8" w:rsidP="00615902">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基金管理人</w:t>
            </w:r>
          </w:p>
        </w:tc>
        <w:tc>
          <w:tcPr>
            <w:tcW w:w="2268" w:type="dxa"/>
            <w:shd w:val="clear" w:color="auto" w:fill="auto"/>
            <w:vAlign w:val="center"/>
          </w:tcPr>
          <w:p w14:paraId="2138E41C" w14:textId="77777777" w:rsidR="00A93CB8" w:rsidRPr="00615902" w:rsidRDefault="00A93CB8" w:rsidP="00615902">
            <w:pPr>
              <w:widowControl/>
              <w:autoSpaceDE/>
              <w:autoSpaceDN/>
              <w:rPr>
                <w:rFonts w:ascii="仿宋" w:eastAsia="仿宋" w:hAnsi="仿宋"/>
                <w:color w:val="000000"/>
                <w:sz w:val="24"/>
                <w:szCs w:val="24"/>
                <w:lang w:eastAsia="zh-CN"/>
              </w:rPr>
            </w:pPr>
            <w:r w:rsidRPr="00ED5DC0">
              <w:rPr>
                <w:rFonts w:ascii="仿宋" w:eastAsia="仿宋" w:hAnsi="仿宋" w:hint="eastAsia"/>
                <w:color w:val="000000"/>
                <w:sz w:val="24"/>
                <w:szCs w:val="24"/>
                <w:lang w:eastAsia="zh-CN"/>
              </w:rPr>
              <w:t>南方基金管理股份有限公司</w:t>
            </w:r>
          </w:p>
        </w:tc>
        <w:tc>
          <w:tcPr>
            <w:tcW w:w="1984" w:type="dxa"/>
            <w:shd w:val="clear" w:color="auto" w:fill="auto"/>
            <w:noWrap/>
            <w:vAlign w:val="center"/>
            <w:hideMark/>
          </w:tcPr>
          <w:p w14:paraId="1E93C08B" w14:textId="77777777" w:rsidR="00A93CB8" w:rsidRPr="00A93CB8" w:rsidRDefault="00A93CB8" w:rsidP="00615902">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基金托管人</w:t>
            </w:r>
          </w:p>
        </w:tc>
        <w:tc>
          <w:tcPr>
            <w:tcW w:w="2268" w:type="dxa"/>
            <w:shd w:val="clear" w:color="auto" w:fill="auto"/>
            <w:vAlign w:val="center"/>
          </w:tcPr>
          <w:p w14:paraId="254E5B15" w14:textId="1C5F4EC0" w:rsidR="00A93CB8" w:rsidRPr="00C31159" w:rsidRDefault="00B929A4" w:rsidP="00615902">
            <w:pPr>
              <w:widowControl/>
              <w:autoSpaceDE/>
              <w:autoSpaceDN/>
              <w:rPr>
                <w:rFonts w:ascii="仿宋" w:eastAsia="仿宋" w:hAnsi="仿宋"/>
                <w:color w:val="000000"/>
                <w:sz w:val="24"/>
                <w:szCs w:val="24"/>
                <w:lang w:eastAsia="zh-CN"/>
              </w:rPr>
            </w:pPr>
            <w:r w:rsidRPr="00B929A4">
              <w:rPr>
                <w:rFonts w:ascii="仿宋" w:eastAsia="仿宋" w:hAnsi="仿宋" w:hint="eastAsia"/>
                <w:color w:val="000000"/>
                <w:sz w:val="24"/>
                <w:szCs w:val="24"/>
                <w:lang w:eastAsia="zh-CN"/>
              </w:rPr>
              <w:t>中国农业银行股份有限公司</w:t>
            </w:r>
          </w:p>
        </w:tc>
      </w:tr>
      <w:tr w:rsidR="00777AFC" w:rsidRPr="00615902" w14:paraId="54FAD552" w14:textId="77777777" w:rsidTr="00787BF3">
        <w:trPr>
          <w:trHeight w:val="285"/>
        </w:trPr>
        <w:tc>
          <w:tcPr>
            <w:tcW w:w="1985" w:type="dxa"/>
            <w:shd w:val="clear" w:color="auto" w:fill="auto"/>
            <w:noWrap/>
            <w:vAlign w:val="center"/>
            <w:hideMark/>
          </w:tcPr>
          <w:p w14:paraId="53585E7F" w14:textId="77777777" w:rsidR="00777AFC" w:rsidRPr="0091358C" w:rsidRDefault="00777AF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基金合同生效日</w:t>
            </w:r>
          </w:p>
        </w:tc>
        <w:tc>
          <w:tcPr>
            <w:tcW w:w="2268" w:type="dxa"/>
            <w:shd w:val="clear" w:color="auto" w:fill="auto"/>
            <w:vAlign w:val="center"/>
          </w:tcPr>
          <w:p w14:paraId="002E0F2C" w14:textId="52CA7855" w:rsidR="00777AFC" w:rsidRPr="00615902" w:rsidRDefault="00FB50CA" w:rsidP="00DD42A0">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c>
          <w:tcPr>
            <w:tcW w:w="1984" w:type="dxa"/>
            <w:shd w:val="clear" w:color="auto" w:fill="auto"/>
            <w:noWrap/>
            <w:vAlign w:val="center"/>
            <w:hideMark/>
          </w:tcPr>
          <w:p w14:paraId="0208C715" w14:textId="77777777" w:rsidR="00777AFC" w:rsidRPr="00A93CB8" w:rsidRDefault="00777AFC" w:rsidP="00777AFC">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交易币种</w:t>
            </w:r>
          </w:p>
        </w:tc>
        <w:tc>
          <w:tcPr>
            <w:tcW w:w="2268" w:type="dxa"/>
            <w:shd w:val="clear" w:color="auto" w:fill="auto"/>
            <w:vAlign w:val="center"/>
          </w:tcPr>
          <w:p w14:paraId="25CA17AC" w14:textId="77777777" w:rsidR="00777AFC" w:rsidRPr="00C31159" w:rsidRDefault="006E35D2"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人民币</w:t>
            </w:r>
          </w:p>
        </w:tc>
      </w:tr>
      <w:tr w:rsidR="00777AFC" w:rsidRPr="00615902" w14:paraId="63B647A8" w14:textId="77777777" w:rsidTr="00787BF3">
        <w:trPr>
          <w:trHeight w:val="285"/>
        </w:trPr>
        <w:tc>
          <w:tcPr>
            <w:tcW w:w="1985" w:type="dxa"/>
            <w:shd w:val="clear" w:color="auto" w:fill="auto"/>
            <w:noWrap/>
            <w:vAlign w:val="center"/>
            <w:hideMark/>
          </w:tcPr>
          <w:p w14:paraId="35D69F6A" w14:textId="77777777" w:rsidR="00777AFC" w:rsidRPr="0091358C" w:rsidRDefault="00777AF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基金类型</w:t>
            </w:r>
          </w:p>
        </w:tc>
        <w:tc>
          <w:tcPr>
            <w:tcW w:w="2268" w:type="dxa"/>
            <w:shd w:val="clear" w:color="auto" w:fill="auto"/>
            <w:vAlign w:val="center"/>
          </w:tcPr>
          <w:p w14:paraId="05AE87F8" w14:textId="77777777" w:rsidR="00777AFC" w:rsidRPr="00615902" w:rsidRDefault="00DD42A0"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债券型</w:t>
            </w:r>
          </w:p>
        </w:tc>
        <w:tc>
          <w:tcPr>
            <w:tcW w:w="1984" w:type="dxa"/>
            <w:shd w:val="clear" w:color="auto" w:fill="auto"/>
            <w:noWrap/>
            <w:vAlign w:val="center"/>
          </w:tcPr>
          <w:p w14:paraId="13A2DC22" w14:textId="77777777" w:rsidR="00777AFC" w:rsidRPr="00A93CB8" w:rsidRDefault="00777AFC" w:rsidP="00777AFC">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开放频率</w:t>
            </w:r>
          </w:p>
        </w:tc>
        <w:tc>
          <w:tcPr>
            <w:tcW w:w="2268" w:type="dxa"/>
            <w:shd w:val="clear" w:color="auto" w:fill="auto"/>
            <w:vAlign w:val="center"/>
          </w:tcPr>
          <w:p w14:paraId="69E3D02D" w14:textId="77777777" w:rsidR="00777AFC" w:rsidRPr="00C31159" w:rsidRDefault="00695DA5"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每个开放日</w:t>
            </w:r>
          </w:p>
        </w:tc>
      </w:tr>
      <w:tr w:rsidR="00777AFC" w:rsidRPr="00615902" w14:paraId="3AE82E26" w14:textId="77777777" w:rsidTr="00787BF3">
        <w:trPr>
          <w:trHeight w:val="285"/>
        </w:trPr>
        <w:tc>
          <w:tcPr>
            <w:tcW w:w="1985" w:type="dxa"/>
            <w:shd w:val="clear" w:color="auto" w:fill="auto"/>
            <w:noWrap/>
            <w:vAlign w:val="center"/>
            <w:hideMark/>
          </w:tcPr>
          <w:p w14:paraId="62E7D4CA" w14:textId="77777777" w:rsidR="00777AFC" w:rsidRPr="0091358C" w:rsidRDefault="00777AF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运作方式</w:t>
            </w:r>
          </w:p>
        </w:tc>
        <w:tc>
          <w:tcPr>
            <w:tcW w:w="2268" w:type="dxa"/>
            <w:shd w:val="clear" w:color="auto" w:fill="auto"/>
            <w:vAlign w:val="center"/>
          </w:tcPr>
          <w:p w14:paraId="72DB44A3" w14:textId="77777777" w:rsidR="00777AFC" w:rsidRPr="00615902" w:rsidRDefault="00777AFC"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普通</w:t>
            </w:r>
            <w:r w:rsidRPr="00ED5DC0">
              <w:rPr>
                <w:rFonts w:ascii="仿宋" w:eastAsia="仿宋" w:hAnsi="仿宋" w:hint="eastAsia"/>
                <w:color w:val="000000"/>
                <w:sz w:val="24"/>
                <w:szCs w:val="24"/>
                <w:lang w:eastAsia="zh-CN"/>
              </w:rPr>
              <w:t>开放式</w:t>
            </w:r>
          </w:p>
        </w:tc>
        <w:tc>
          <w:tcPr>
            <w:tcW w:w="1984" w:type="dxa"/>
            <w:shd w:val="clear" w:color="auto" w:fill="auto"/>
            <w:noWrap/>
            <w:vAlign w:val="center"/>
          </w:tcPr>
          <w:p w14:paraId="60E519B3" w14:textId="77777777" w:rsidR="00777AFC" w:rsidRPr="00A93CB8" w:rsidRDefault="00777AFC" w:rsidP="00777AFC">
            <w:pPr>
              <w:widowControl/>
              <w:autoSpaceDE/>
              <w:autoSpaceDN/>
              <w:rPr>
                <w:rFonts w:ascii="仿宋" w:eastAsia="仿宋" w:hAnsi="仿宋"/>
                <w:b/>
                <w:color w:val="000000"/>
                <w:sz w:val="24"/>
                <w:szCs w:val="24"/>
                <w:lang w:eastAsia="zh-CN"/>
              </w:rPr>
            </w:pPr>
          </w:p>
        </w:tc>
        <w:tc>
          <w:tcPr>
            <w:tcW w:w="2268" w:type="dxa"/>
            <w:shd w:val="clear" w:color="auto" w:fill="auto"/>
            <w:vAlign w:val="center"/>
          </w:tcPr>
          <w:p w14:paraId="5017C4DD" w14:textId="77777777" w:rsidR="00777AFC" w:rsidRPr="00C31159" w:rsidRDefault="00777AFC" w:rsidP="00777AFC">
            <w:pPr>
              <w:widowControl/>
              <w:autoSpaceDE/>
              <w:autoSpaceDN/>
              <w:rPr>
                <w:rFonts w:ascii="仿宋" w:eastAsia="仿宋" w:hAnsi="仿宋"/>
                <w:color w:val="000000"/>
                <w:sz w:val="24"/>
                <w:szCs w:val="24"/>
                <w:lang w:eastAsia="zh-CN"/>
              </w:rPr>
            </w:pPr>
          </w:p>
        </w:tc>
      </w:tr>
      <w:tr w:rsidR="00777AFC" w:rsidRPr="00A93CB8" w14:paraId="273D5D1B" w14:textId="77777777" w:rsidTr="00787BF3">
        <w:trPr>
          <w:trHeight w:val="580"/>
        </w:trPr>
        <w:tc>
          <w:tcPr>
            <w:tcW w:w="1985" w:type="dxa"/>
            <w:vMerge w:val="restart"/>
            <w:shd w:val="clear" w:color="auto" w:fill="auto"/>
            <w:noWrap/>
            <w:vAlign w:val="center"/>
            <w:hideMark/>
          </w:tcPr>
          <w:p w14:paraId="783F35CD" w14:textId="77777777" w:rsidR="00777AFC" w:rsidRPr="0091358C" w:rsidRDefault="00777AF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基金经理</w:t>
            </w:r>
          </w:p>
        </w:tc>
        <w:tc>
          <w:tcPr>
            <w:tcW w:w="2268" w:type="dxa"/>
            <w:vMerge w:val="restart"/>
            <w:shd w:val="clear" w:color="auto" w:fill="auto"/>
            <w:vAlign w:val="center"/>
          </w:tcPr>
          <w:p w14:paraId="2BFFFD0C" w14:textId="77777777" w:rsidR="00777AFC" w:rsidRPr="00615902" w:rsidRDefault="00DD42A0"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李慧</w:t>
            </w:r>
            <w:r>
              <w:rPr>
                <w:rFonts w:ascii="仿宋" w:eastAsia="仿宋" w:hAnsi="仿宋"/>
                <w:color w:val="000000"/>
                <w:sz w:val="24"/>
                <w:szCs w:val="24"/>
                <w:lang w:eastAsia="zh-CN"/>
              </w:rPr>
              <w:t>鹏</w:t>
            </w:r>
          </w:p>
        </w:tc>
        <w:tc>
          <w:tcPr>
            <w:tcW w:w="1984" w:type="dxa"/>
            <w:shd w:val="clear" w:color="auto" w:fill="auto"/>
            <w:noWrap/>
            <w:vAlign w:val="center"/>
            <w:hideMark/>
          </w:tcPr>
          <w:p w14:paraId="169B8DB4" w14:textId="77777777" w:rsidR="00777AFC" w:rsidRPr="00A93CB8" w:rsidRDefault="00777AFC" w:rsidP="00777AFC">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开始担任本基金基金经理的日期</w:t>
            </w:r>
          </w:p>
        </w:tc>
        <w:tc>
          <w:tcPr>
            <w:tcW w:w="2268" w:type="dxa"/>
            <w:shd w:val="clear" w:color="auto" w:fill="auto"/>
            <w:vAlign w:val="center"/>
          </w:tcPr>
          <w:p w14:paraId="6897EBC9" w14:textId="3E428ADA" w:rsidR="00777AFC" w:rsidRPr="00C31159" w:rsidRDefault="00FC166F" w:rsidP="00DD42A0">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bookmarkStart w:id="0" w:name="_GoBack"/>
            <w:bookmarkEnd w:id="0"/>
          </w:p>
        </w:tc>
      </w:tr>
      <w:tr w:rsidR="00777AFC" w:rsidRPr="00615902" w14:paraId="0B7370E4" w14:textId="77777777" w:rsidTr="00787BF3">
        <w:trPr>
          <w:trHeight w:val="285"/>
        </w:trPr>
        <w:tc>
          <w:tcPr>
            <w:tcW w:w="1985" w:type="dxa"/>
            <w:vMerge/>
            <w:shd w:val="clear" w:color="auto" w:fill="auto"/>
            <w:vAlign w:val="center"/>
          </w:tcPr>
          <w:p w14:paraId="78299B8A" w14:textId="77777777" w:rsidR="00777AFC" w:rsidRPr="0091358C" w:rsidRDefault="00777AFC" w:rsidP="00777AFC">
            <w:pPr>
              <w:widowControl/>
              <w:autoSpaceDE/>
              <w:autoSpaceDN/>
              <w:rPr>
                <w:rFonts w:ascii="仿宋" w:eastAsia="仿宋" w:hAnsi="仿宋"/>
                <w:b/>
                <w:color w:val="000000"/>
                <w:sz w:val="24"/>
                <w:szCs w:val="24"/>
                <w:lang w:eastAsia="zh-CN"/>
              </w:rPr>
            </w:pPr>
          </w:p>
        </w:tc>
        <w:tc>
          <w:tcPr>
            <w:tcW w:w="2268" w:type="dxa"/>
            <w:vMerge/>
            <w:shd w:val="clear" w:color="auto" w:fill="auto"/>
            <w:vAlign w:val="center"/>
          </w:tcPr>
          <w:p w14:paraId="6F40E8F4" w14:textId="77777777" w:rsidR="00777AFC" w:rsidRPr="00615902" w:rsidRDefault="00777AFC" w:rsidP="00777AFC">
            <w:pPr>
              <w:widowControl/>
              <w:autoSpaceDE/>
              <w:autoSpaceDN/>
              <w:rPr>
                <w:rFonts w:ascii="仿宋" w:eastAsia="仿宋" w:hAnsi="仿宋"/>
                <w:color w:val="000000"/>
                <w:sz w:val="24"/>
                <w:szCs w:val="24"/>
                <w:lang w:eastAsia="zh-CN"/>
              </w:rPr>
            </w:pPr>
          </w:p>
        </w:tc>
        <w:tc>
          <w:tcPr>
            <w:tcW w:w="1984" w:type="dxa"/>
            <w:shd w:val="clear" w:color="auto" w:fill="auto"/>
            <w:noWrap/>
            <w:vAlign w:val="center"/>
          </w:tcPr>
          <w:p w14:paraId="2835C12B" w14:textId="77777777" w:rsidR="00777AFC" w:rsidRPr="00615902" w:rsidRDefault="00777AFC" w:rsidP="00777AFC">
            <w:pPr>
              <w:widowControl/>
              <w:autoSpaceDE/>
              <w:autoSpaceDN/>
              <w:rPr>
                <w:rFonts w:ascii="仿宋" w:eastAsia="仿宋" w:hAnsi="仿宋"/>
                <w:color w:val="000000"/>
                <w:sz w:val="24"/>
                <w:szCs w:val="24"/>
                <w:lang w:eastAsia="zh-CN"/>
              </w:rPr>
            </w:pPr>
            <w:r w:rsidRPr="00A93CB8">
              <w:rPr>
                <w:rFonts w:ascii="仿宋" w:eastAsia="仿宋" w:hAnsi="仿宋" w:hint="eastAsia"/>
                <w:b/>
                <w:color w:val="000000"/>
                <w:sz w:val="24"/>
                <w:szCs w:val="24"/>
                <w:lang w:eastAsia="zh-CN"/>
              </w:rPr>
              <w:t>证券从业日期</w:t>
            </w:r>
          </w:p>
        </w:tc>
        <w:tc>
          <w:tcPr>
            <w:tcW w:w="2268" w:type="dxa"/>
            <w:shd w:val="clear" w:color="auto" w:fill="auto"/>
            <w:vAlign w:val="center"/>
          </w:tcPr>
          <w:p w14:paraId="31405115" w14:textId="2005B936" w:rsidR="00777AFC" w:rsidRPr="00A020C0" w:rsidRDefault="00FC166F" w:rsidP="00DD42A0">
            <w:pPr>
              <w:widowControl/>
              <w:autoSpaceDE/>
              <w:autoSpaceDN/>
              <w:rPr>
                <w:rFonts w:ascii="仿宋" w:eastAsia="仿宋" w:hAnsi="仿宋"/>
                <w:color w:val="000000"/>
                <w:sz w:val="24"/>
                <w:szCs w:val="24"/>
                <w:lang w:eastAsia="zh-CN"/>
              </w:rPr>
            </w:pPr>
            <w:r w:rsidRPr="00FC166F">
              <w:rPr>
                <w:rFonts w:ascii="仿宋" w:eastAsia="仿宋" w:hAnsi="仿宋"/>
                <w:color w:val="000000"/>
                <w:sz w:val="24"/>
                <w:szCs w:val="24"/>
                <w:lang w:eastAsia="zh-CN"/>
              </w:rPr>
              <w:t>2006年7月1日</w:t>
            </w:r>
          </w:p>
        </w:tc>
      </w:tr>
    </w:tbl>
    <w:p w14:paraId="27DA6564" w14:textId="77777777" w:rsidR="004D61E7" w:rsidRDefault="004D61E7" w:rsidP="007946E1">
      <w:pPr>
        <w:spacing w:afterLines="100" w:after="240" w:line="290" w:lineRule="exact"/>
        <w:ind w:left="1667"/>
        <w:rPr>
          <w:rFonts w:ascii="仿宋" w:eastAsia="仿宋" w:hAnsi="仿宋"/>
          <w:b/>
          <w:sz w:val="24"/>
          <w:szCs w:val="24"/>
          <w:lang w:eastAsia="zh-CN"/>
        </w:rPr>
      </w:pPr>
    </w:p>
    <w:p w14:paraId="66BEA1A2" w14:textId="53A2CE8A" w:rsidR="00C01A47" w:rsidRPr="000F2E0F" w:rsidRDefault="00A871FD" w:rsidP="007946E1">
      <w:pPr>
        <w:spacing w:afterLines="100" w:after="240" w:line="290" w:lineRule="exact"/>
        <w:ind w:left="1667"/>
        <w:rPr>
          <w:rFonts w:ascii="仿宋" w:eastAsia="仿宋" w:hAnsi="仿宋"/>
          <w:b/>
          <w:sz w:val="24"/>
          <w:szCs w:val="24"/>
          <w:lang w:eastAsia="zh-CN"/>
        </w:rPr>
      </w:pPr>
      <w:r w:rsidRPr="000F2E0F">
        <w:rPr>
          <w:rFonts w:ascii="仿宋" w:eastAsia="仿宋" w:hAnsi="仿宋"/>
          <w:b/>
          <w:sz w:val="24"/>
          <w:szCs w:val="24"/>
          <w:lang w:eastAsia="zh-CN"/>
        </w:rPr>
        <w:t>二、基金投资与净值表现</w:t>
      </w:r>
    </w:p>
    <w:p w14:paraId="3A4BB6A4" w14:textId="77777777" w:rsidR="00FC7122" w:rsidRDefault="00C01A47" w:rsidP="00FC7122">
      <w:pPr>
        <w:spacing w:line="290" w:lineRule="exact"/>
        <w:ind w:left="1666"/>
        <w:rPr>
          <w:rFonts w:ascii="仿宋" w:eastAsia="仿宋" w:hAnsi="仿宋"/>
          <w:b/>
          <w:sz w:val="24"/>
          <w:szCs w:val="24"/>
          <w:lang w:eastAsia="zh-CN"/>
        </w:rPr>
      </w:pPr>
      <w:r w:rsidRPr="000F2E0F">
        <w:rPr>
          <w:rFonts w:ascii="仿宋" w:eastAsia="仿宋" w:hAnsi="仿宋" w:hint="eastAsia"/>
          <w:b/>
          <w:sz w:val="24"/>
          <w:szCs w:val="24"/>
          <w:lang w:eastAsia="zh-CN"/>
        </w:rPr>
        <w:t>（</w:t>
      </w:r>
      <w:r w:rsidR="00A871FD" w:rsidRPr="000F2E0F">
        <w:rPr>
          <w:rFonts w:ascii="仿宋" w:eastAsia="仿宋" w:hAnsi="仿宋"/>
          <w:b/>
          <w:sz w:val="24"/>
          <w:szCs w:val="24"/>
          <w:lang w:eastAsia="zh-CN"/>
        </w:rPr>
        <w:t>一）投资目标与投资策略</w:t>
      </w:r>
    </w:p>
    <w:tbl>
      <w:tblPr>
        <w:tblW w:w="8505" w:type="dxa"/>
        <w:tblInd w:w="1809"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01"/>
        <w:gridCol w:w="6804"/>
      </w:tblGrid>
      <w:tr w:rsidR="00332EC9" w:rsidRPr="002D1208" w14:paraId="6A5A6926" w14:textId="77777777" w:rsidTr="00787BF3">
        <w:trPr>
          <w:trHeight w:val="318"/>
        </w:trPr>
        <w:tc>
          <w:tcPr>
            <w:tcW w:w="1701" w:type="dxa"/>
            <w:tcBorders>
              <w:top w:val="single" w:sz="4" w:space="0" w:color="auto"/>
              <w:bottom w:val="dashed" w:sz="4" w:space="0" w:color="auto"/>
              <w:right w:val="nil"/>
            </w:tcBorders>
            <w:shd w:val="clear" w:color="auto" w:fill="auto"/>
            <w:noWrap/>
            <w:vAlign w:val="center"/>
            <w:hideMark/>
          </w:tcPr>
          <w:p w14:paraId="7C45C76F"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投资目标</w:t>
            </w:r>
          </w:p>
        </w:tc>
        <w:tc>
          <w:tcPr>
            <w:tcW w:w="6804" w:type="dxa"/>
            <w:tcBorders>
              <w:top w:val="single" w:sz="4" w:space="0" w:color="auto"/>
              <w:left w:val="nil"/>
              <w:bottom w:val="dashed" w:sz="4" w:space="0" w:color="auto"/>
            </w:tcBorders>
            <w:shd w:val="clear" w:color="auto" w:fill="auto"/>
            <w:vAlign w:val="center"/>
          </w:tcPr>
          <w:p w14:paraId="1C00EB95" w14:textId="768D7DD0" w:rsidR="00332EC9" w:rsidRPr="002D1208" w:rsidRDefault="00B929A4" w:rsidP="00DD42A0">
            <w:pPr>
              <w:widowControl/>
              <w:autoSpaceDE/>
              <w:autoSpaceDN/>
              <w:rPr>
                <w:rFonts w:ascii="仿宋" w:eastAsia="仿宋" w:hAnsi="仿宋"/>
                <w:color w:val="000000"/>
                <w:sz w:val="24"/>
                <w:szCs w:val="24"/>
                <w:lang w:eastAsia="zh-CN"/>
              </w:rPr>
            </w:pPr>
            <w:r w:rsidRPr="00B929A4">
              <w:rPr>
                <w:rFonts w:ascii="仿宋" w:eastAsia="仿宋" w:hAnsi="仿宋" w:hint="eastAsia"/>
                <w:color w:val="000000"/>
                <w:sz w:val="24"/>
                <w:szCs w:val="24"/>
                <w:lang w:eastAsia="zh-CN"/>
              </w:rPr>
              <w:t>本基金在严格控制风险和保持较高流动性的前提下，重点投资短期债券，力争获得长期稳定的投资收益</w:t>
            </w:r>
            <w:r w:rsidR="00DD42A0" w:rsidRPr="00DD42A0">
              <w:rPr>
                <w:rFonts w:ascii="仿宋" w:eastAsia="仿宋" w:hAnsi="仿宋" w:hint="eastAsia"/>
                <w:color w:val="000000"/>
                <w:sz w:val="24"/>
                <w:szCs w:val="24"/>
                <w:lang w:eastAsia="zh-CN"/>
              </w:rPr>
              <w:t>。</w:t>
            </w:r>
          </w:p>
        </w:tc>
      </w:tr>
      <w:tr w:rsidR="00332EC9" w:rsidRPr="002D1208" w14:paraId="5DA70AC9" w14:textId="77777777" w:rsidTr="00787BF3">
        <w:trPr>
          <w:trHeight w:val="318"/>
        </w:trPr>
        <w:tc>
          <w:tcPr>
            <w:tcW w:w="1701" w:type="dxa"/>
            <w:tcBorders>
              <w:top w:val="dashed" w:sz="4" w:space="0" w:color="auto"/>
              <w:bottom w:val="dashed" w:sz="4" w:space="0" w:color="auto"/>
              <w:right w:val="nil"/>
            </w:tcBorders>
            <w:shd w:val="clear" w:color="auto" w:fill="auto"/>
            <w:noWrap/>
            <w:vAlign w:val="center"/>
          </w:tcPr>
          <w:p w14:paraId="2980D596"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投资范围</w:t>
            </w:r>
          </w:p>
        </w:tc>
        <w:tc>
          <w:tcPr>
            <w:tcW w:w="6804" w:type="dxa"/>
            <w:tcBorders>
              <w:top w:val="dashed" w:sz="4" w:space="0" w:color="auto"/>
              <w:left w:val="nil"/>
              <w:bottom w:val="dashed" w:sz="4" w:space="0" w:color="auto"/>
            </w:tcBorders>
            <w:shd w:val="clear" w:color="auto" w:fill="auto"/>
            <w:vAlign w:val="center"/>
          </w:tcPr>
          <w:p w14:paraId="531DFC96" w14:textId="77777777" w:rsidR="004D61E7" w:rsidRPr="004D61E7" w:rsidRDefault="004D61E7" w:rsidP="004D61E7">
            <w:pPr>
              <w:widowControl/>
              <w:autoSpaceDE/>
              <w:autoSpaceDN/>
              <w:rPr>
                <w:rFonts w:ascii="仿宋" w:eastAsia="仿宋" w:hAnsi="仿宋"/>
                <w:color w:val="000000"/>
                <w:sz w:val="24"/>
                <w:szCs w:val="24"/>
                <w:lang w:eastAsia="zh-CN"/>
              </w:rPr>
            </w:pPr>
            <w:r w:rsidRPr="004D61E7">
              <w:rPr>
                <w:rFonts w:ascii="仿宋" w:eastAsia="仿宋" w:hAnsi="仿宋" w:hint="eastAsia"/>
                <w:color w:val="000000"/>
                <w:sz w:val="24"/>
                <w:szCs w:val="24"/>
                <w:lang w:eastAsia="zh-CN"/>
              </w:rPr>
              <w:t>本基金主要投资于债券（包括国内依法发行上市交易的国债、央行票据、金融债券、企业债券、公司债券、中期票据、短期融资券、超短期融资券、公开发行的次级债券、政府机构债、地方政府债、可分离交易可转债的纯债部分等）、资产支持证券、债券回购、银行存款（包括协议存款、定期存款等）、同业存单、货币市场工具以及经中国证监会允许基金投资的其他金融工具，但须符合中国证监会的相关规定。本基金不投资股票，可转债仅投资可分离交易可转债的纯债部分。</w:t>
            </w:r>
          </w:p>
          <w:p w14:paraId="406FE5E0" w14:textId="77777777" w:rsidR="004D61E7" w:rsidRPr="004D61E7" w:rsidRDefault="004D61E7" w:rsidP="004D61E7">
            <w:pPr>
              <w:widowControl/>
              <w:autoSpaceDE/>
              <w:autoSpaceDN/>
              <w:rPr>
                <w:rFonts w:ascii="仿宋" w:eastAsia="仿宋" w:hAnsi="仿宋"/>
                <w:color w:val="000000"/>
                <w:sz w:val="24"/>
                <w:szCs w:val="24"/>
                <w:lang w:eastAsia="zh-CN"/>
              </w:rPr>
            </w:pPr>
            <w:r w:rsidRPr="004D61E7">
              <w:rPr>
                <w:rFonts w:ascii="仿宋" w:eastAsia="仿宋" w:hAnsi="仿宋" w:hint="eastAsia"/>
                <w:color w:val="000000"/>
                <w:sz w:val="24"/>
                <w:szCs w:val="24"/>
                <w:lang w:eastAsia="zh-CN"/>
              </w:rPr>
              <w:t>如法律法规或监管机构以后允许基金投资其他品种，基金管理人在履行适当程序后，可以将其纳入投资范围，并可依据届时有效的法律法规适时合理地调整投资范围。</w:t>
            </w:r>
          </w:p>
          <w:p w14:paraId="4FFDFB85" w14:textId="1FD2A4FC" w:rsidR="00C17471" w:rsidRPr="002D1208" w:rsidRDefault="004D61E7" w:rsidP="004D61E7">
            <w:pPr>
              <w:widowControl/>
              <w:autoSpaceDE/>
              <w:autoSpaceDN/>
              <w:rPr>
                <w:rFonts w:ascii="仿宋" w:eastAsia="仿宋" w:hAnsi="仿宋"/>
                <w:color w:val="000000"/>
                <w:sz w:val="24"/>
                <w:szCs w:val="24"/>
                <w:lang w:eastAsia="zh-CN"/>
              </w:rPr>
            </w:pPr>
            <w:r w:rsidRPr="004D61E7">
              <w:rPr>
                <w:rFonts w:ascii="仿宋" w:eastAsia="仿宋" w:hAnsi="仿宋" w:hint="eastAsia"/>
                <w:color w:val="000000"/>
                <w:sz w:val="24"/>
                <w:szCs w:val="24"/>
                <w:lang w:eastAsia="zh-CN"/>
              </w:rPr>
              <w:t>基金的投资组合比例为：本基金投资于债券资产的比例不低于基金资产的</w:t>
            </w:r>
            <w:r w:rsidRPr="004D61E7">
              <w:rPr>
                <w:rFonts w:ascii="仿宋" w:eastAsia="仿宋" w:hAnsi="仿宋"/>
                <w:color w:val="000000"/>
                <w:sz w:val="24"/>
                <w:szCs w:val="24"/>
                <w:lang w:eastAsia="zh-CN"/>
              </w:rPr>
              <w:t>80%，其中投资于短期债券比例不低于非现金资产的80%。本基金每个交易日日终应当保持不低于基金资产净值5%的现金或者到期日在一年以内的政府债券，其中现金不包括结算备付金、存出保证金、应收申购款等。</w:t>
            </w:r>
          </w:p>
        </w:tc>
      </w:tr>
      <w:tr w:rsidR="00332EC9" w:rsidRPr="002D1208" w14:paraId="44B478E7" w14:textId="77777777" w:rsidTr="00787BF3">
        <w:trPr>
          <w:trHeight w:val="318"/>
        </w:trPr>
        <w:tc>
          <w:tcPr>
            <w:tcW w:w="1701" w:type="dxa"/>
            <w:tcBorders>
              <w:top w:val="dashed" w:sz="4" w:space="0" w:color="auto"/>
              <w:bottom w:val="dashed" w:sz="4" w:space="0" w:color="auto"/>
              <w:right w:val="nil"/>
            </w:tcBorders>
            <w:shd w:val="clear" w:color="auto" w:fill="auto"/>
            <w:noWrap/>
            <w:vAlign w:val="center"/>
          </w:tcPr>
          <w:p w14:paraId="6C55A951" w14:textId="77777777" w:rsidR="00332EC9" w:rsidRPr="000F2E0F" w:rsidRDefault="00332EC9" w:rsidP="002D1208">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主要投资策略</w:t>
            </w:r>
          </w:p>
        </w:tc>
        <w:tc>
          <w:tcPr>
            <w:tcW w:w="6804" w:type="dxa"/>
            <w:tcBorders>
              <w:top w:val="dashed" w:sz="4" w:space="0" w:color="auto"/>
              <w:left w:val="nil"/>
              <w:bottom w:val="dashed" w:sz="4" w:space="0" w:color="auto"/>
            </w:tcBorders>
            <w:shd w:val="clear" w:color="auto" w:fill="auto"/>
            <w:vAlign w:val="center"/>
          </w:tcPr>
          <w:p w14:paraId="2D4D82A3" w14:textId="77777777" w:rsidR="00D273CE" w:rsidRDefault="00D273CE" w:rsidP="002D1208">
            <w:pPr>
              <w:widowControl/>
              <w:autoSpaceDE/>
              <w:autoSpaceDN/>
              <w:rPr>
                <w:rFonts w:ascii="仿宋" w:eastAsia="仿宋" w:hAnsi="仿宋"/>
                <w:color w:val="000000"/>
                <w:sz w:val="24"/>
                <w:szCs w:val="24"/>
                <w:lang w:eastAsia="zh-CN"/>
              </w:rPr>
            </w:pPr>
            <w:r w:rsidRPr="00D273CE">
              <w:rPr>
                <w:rFonts w:ascii="仿宋" w:eastAsia="仿宋" w:hAnsi="仿宋"/>
                <w:color w:val="000000"/>
                <w:sz w:val="24"/>
                <w:szCs w:val="24"/>
                <w:lang w:eastAsia="zh-CN"/>
              </w:rPr>
              <w:t>1、</w:t>
            </w:r>
            <w:r w:rsidR="00DD42A0">
              <w:rPr>
                <w:rFonts w:ascii="仿宋" w:eastAsia="仿宋" w:hAnsi="仿宋" w:hint="eastAsia"/>
                <w:color w:val="000000"/>
                <w:sz w:val="24"/>
                <w:szCs w:val="24"/>
                <w:lang w:eastAsia="zh-CN"/>
              </w:rPr>
              <w:t>信用债投资</w:t>
            </w:r>
            <w:r w:rsidRPr="00D273CE">
              <w:rPr>
                <w:rFonts w:ascii="仿宋" w:eastAsia="仿宋" w:hAnsi="仿宋"/>
                <w:color w:val="000000"/>
                <w:sz w:val="24"/>
                <w:szCs w:val="24"/>
                <w:lang w:eastAsia="zh-CN"/>
              </w:rPr>
              <w:t>策略</w:t>
            </w:r>
            <w:r>
              <w:rPr>
                <w:rFonts w:ascii="仿宋" w:eastAsia="仿宋" w:hAnsi="仿宋" w:hint="eastAsia"/>
                <w:color w:val="000000"/>
                <w:sz w:val="24"/>
                <w:szCs w:val="24"/>
                <w:lang w:eastAsia="zh-CN"/>
              </w:rPr>
              <w:t>；</w:t>
            </w:r>
            <w:r w:rsidRPr="00D273CE">
              <w:rPr>
                <w:rFonts w:ascii="仿宋" w:eastAsia="仿宋" w:hAnsi="仿宋"/>
                <w:color w:val="000000"/>
                <w:sz w:val="24"/>
                <w:szCs w:val="24"/>
                <w:lang w:eastAsia="zh-CN"/>
              </w:rPr>
              <w:t>2、</w:t>
            </w:r>
            <w:r w:rsidR="00DD42A0">
              <w:rPr>
                <w:rFonts w:ascii="仿宋" w:eastAsia="仿宋" w:hAnsi="仿宋" w:hint="eastAsia"/>
                <w:color w:val="000000"/>
                <w:sz w:val="24"/>
                <w:szCs w:val="24"/>
                <w:lang w:eastAsia="zh-CN"/>
              </w:rPr>
              <w:t>收益率曲线策略</w:t>
            </w:r>
            <w:r>
              <w:rPr>
                <w:rFonts w:ascii="仿宋" w:eastAsia="仿宋" w:hAnsi="仿宋" w:hint="eastAsia"/>
                <w:color w:val="000000"/>
                <w:sz w:val="24"/>
                <w:szCs w:val="24"/>
                <w:lang w:eastAsia="zh-CN"/>
              </w:rPr>
              <w:t>；3、</w:t>
            </w:r>
            <w:r w:rsidR="00DD42A0">
              <w:rPr>
                <w:rFonts w:ascii="仿宋" w:eastAsia="仿宋" w:hAnsi="仿宋" w:hint="eastAsia"/>
                <w:color w:val="000000"/>
                <w:sz w:val="24"/>
                <w:szCs w:val="24"/>
                <w:lang w:eastAsia="zh-CN"/>
              </w:rPr>
              <w:t>放大策略</w:t>
            </w:r>
            <w:r w:rsidR="00DD42A0">
              <w:rPr>
                <w:rFonts w:ascii="仿宋" w:eastAsia="仿宋" w:hAnsi="仿宋"/>
                <w:color w:val="000000"/>
                <w:sz w:val="24"/>
                <w:szCs w:val="24"/>
                <w:lang w:eastAsia="zh-CN"/>
              </w:rPr>
              <w:t>；</w:t>
            </w:r>
          </w:p>
          <w:p w14:paraId="11996496" w14:textId="3159882D" w:rsidR="00332EC9" w:rsidRPr="002D1208" w:rsidRDefault="00D273CE" w:rsidP="00B929A4">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4、</w:t>
            </w:r>
            <w:r w:rsidR="00DD42A0" w:rsidRPr="00DD42A0">
              <w:rPr>
                <w:rFonts w:ascii="仿宋" w:eastAsia="仿宋" w:hAnsi="仿宋" w:hint="eastAsia"/>
                <w:color w:val="000000"/>
                <w:sz w:val="24"/>
                <w:szCs w:val="24"/>
                <w:lang w:eastAsia="zh-CN"/>
              </w:rPr>
              <w:t>资产支持证券投资策略</w:t>
            </w:r>
            <w:r w:rsidR="00DD42A0">
              <w:rPr>
                <w:rFonts w:ascii="仿宋" w:eastAsia="仿宋" w:hAnsi="仿宋" w:hint="eastAsia"/>
                <w:color w:val="000000"/>
                <w:sz w:val="24"/>
                <w:szCs w:val="24"/>
                <w:lang w:eastAsia="zh-CN"/>
              </w:rPr>
              <w:t>。</w:t>
            </w:r>
          </w:p>
        </w:tc>
      </w:tr>
      <w:tr w:rsidR="00332EC9" w:rsidRPr="002D1208" w14:paraId="63939CE8" w14:textId="77777777" w:rsidTr="00787BF3">
        <w:trPr>
          <w:trHeight w:val="318"/>
        </w:trPr>
        <w:tc>
          <w:tcPr>
            <w:tcW w:w="1701" w:type="dxa"/>
            <w:tcBorders>
              <w:top w:val="dashed" w:sz="4" w:space="0" w:color="auto"/>
              <w:bottom w:val="dashed" w:sz="4" w:space="0" w:color="auto"/>
              <w:right w:val="nil"/>
            </w:tcBorders>
            <w:shd w:val="clear" w:color="auto" w:fill="auto"/>
            <w:noWrap/>
            <w:vAlign w:val="center"/>
          </w:tcPr>
          <w:p w14:paraId="5A8F086A"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业绩比较基准</w:t>
            </w:r>
          </w:p>
        </w:tc>
        <w:tc>
          <w:tcPr>
            <w:tcW w:w="6804" w:type="dxa"/>
            <w:tcBorders>
              <w:top w:val="dashed" w:sz="4" w:space="0" w:color="auto"/>
              <w:left w:val="nil"/>
              <w:bottom w:val="dashed" w:sz="4" w:space="0" w:color="auto"/>
            </w:tcBorders>
            <w:shd w:val="clear" w:color="auto" w:fill="auto"/>
            <w:vAlign w:val="center"/>
          </w:tcPr>
          <w:p w14:paraId="3C42A3D3" w14:textId="185E1502" w:rsidR="00332EC9" w:rsidRPr="002D1208" w:rsidRDefault="00B929A4" w:rsidP="002D1208">
            <w:pPr>
              <w:widowControl/>
              <w:autoSpaceDE/>
              <w:autoSpaceDN/>
              <w:rPr>
                <w:rFonts w:ascii="仿宋" w:eastAsia="仿宋" w:hAnsi="仿宋"/>
                <w:color w:val="000000"/>
                <w:sz w:val="24"/>
                <w:szCs w:val="24"/>
                <w:lang w:eastAsia="zh-CN"/>
              </w:rPr>
            </w:pPr>
            <w:r w:rsidRPr="00B929A4">
              <w:rPr>
                <w:rFonts w:ascii="仿宋" w:eastAsia="仿宋" w:hAnsi="仿宋" w:hint="eastAsia"/>
                <w:color w:val="000000"/>
                <w:sz w:val="24"/>
                <w:szCs w:val="24"/>
                <w:lang w:eastAsia="zh-CN"/>
              </w:rPr>
              <w:t>中债短融总指数收益率</w:t>
            </w:r>
          </w:p>
        </w:tc>
      </w:tr>
      <w:tr w:rsidR="00332EC9" w:rsidRPr="002D1208" w14:paraId="041666C7" w14:textId="77777777" w:rsidTr="00787BF3">
        <w:trPr>
          <w:trHeight w:val="318"/>
        </w:trPr>
        <w:tc>
          <w:tcPr>
            <w:tcW w:w="1701" w:type="dxa"/>
            <w:tcBorders>
              <w:top w:val="dashed" w:sz="4" w:space="0" w:color="auto"/>
              <w:bottom w:val="single" w:sz="4" w:space="0" w:color="auto"/>
              <w:right w:val="nil"/>
            </w:tcBorders>
            <w:shd w:val="clear" w:color="auto" w:fill="auto"/>
            <w:noWrap/>
            <w:vAlign w:val="center"/>
          </w:tcPr>
          <w:p w14:paraId="30F76685"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风险收益特征</w:t>
            </w:r>
          </w:p>
        </w:tc>
        <w:tc>
          <w:tcPr>
            <w:tcW w:w="6804" w:type="dxa"/>
            <w:tcBorders>
              <w:top w:val="dashed" w:sz="4" w:space="0" w:color="auto"/>
              <w:left w:val="nil"/>
              <w:bottom w:val="single" w:sz="4" w:space="0" w:color="auto"/>
            </w:tcBorders>
            <w:shd w:val="clear" w:color="auto" w:fill="auto"/>
            <w:vAlign w:val="center"/>
          </w:tcPr>
          <w:p w14:paraId="1E24C7EC" w14:textId="4B9AF97A" w:rsidR="00332EC9" w:rsidRPr="002D1208" w:rsidRDefault="00B929A4" w:rsidP="00332EC9">
            <w:pPr>
              <w:widowControl/>
              <w:autoSpaceDE/>
              <w:autoSpaceDN/>
              <w:rPr>
                <w:rFonts w:ascii="仿宋" w:eastAsia="仿宋" w:hAnsi="仿宋"/>
                <w:color w:val="000000"/>
                <w:sz w:val="24"/>
                <w:szCs w:val="24"/>
                <w:lang w:eastAsia="zh-CN"/>
              </w:rPr>
            </w:pPr>
            <w:r w:rsidRPr="00B929A4">
              <w:rPr>
                <w:rFonts w:ascii="仿宋" w:eastAsia="仿宋" w:hAnsi="仿宋" w:hint="eastAsia"/>
                <w:color w:val="000000"/>
                <w:sz w:val="24"/>
                <w:szCs w:val="24"/>
                <w:lang w:eastAsia="zh-CN"/>
              </w:rPr>
              <w:t>本基金为债券型基金，一般而言，其长期平均风险和预期收益率低于股票型基金、混合型基金，高于货币市场基金</w:t>
            </w:r>
            <w:r w:rsidR="00DD42A0" w:rsidRPr="00DD42A0">
              <w:rPr>
                <w:rFonts w:ascii="仿宋" w:eastAsia="仿宋" w:hAnsi="仿宋" w:hint="eastAsia"/>
                <w:color w:val="000000"/>
                <w:sz w:val="24"/>
                <w:szCs w:val="24"/>
                <w:lang w:eastAsia="zh-CN"/>
              </w:rPr>
              <w:t>。</w:t>
            </w:r>
          </w:p>
        </w:tc>
      </w:tr>
      <w:tr w:rsidR="00332EC9" w:rsidRPr="002D1208" w14:paraId="248923DC" w14:textId="77777777" w:rsidTr="006C75A9">
        <w:trPr>
          <w:trHeight w:val="285"/>
        </w:trPr>
        <w:tc>
          <w:tcPr>
            <w:tcW w:w="8505" w:type="dxa"/>
            <w:gridSpan w:val="2"/>
            <w:tcBorders>
              <w:top w:val="single" w:sz="4" w:space="0" w:color="auto"/>
              <w:bottom w:val="nil"/>
            </w:tcBorders>
            <w:shd w:val="clear" w:color="auto" w:fill="auto"/>
            <w:noWrap/>
            <w:vAlign w:val="center"/>
          </w:tcPr>
          <w:p w14:paraId="6A71A30D" w14:textId="2A082684" w:rsidR="00332EC9" w:rsidRPr="002D1208" w:rsidRDefault="00332EC9" w:rsidP="009A50E7">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lastRenderedPageBreak/>
              <w:t>注</w:t>
            </w:r>
            <w:r w:rsidR="008F51E6">
              <w:rPr>
                <w:rFonts w:ascii="仿宋" w:eastAsia="仿宋" w:hAnsi="仿宋" w:hint="eastAsia"/>
                <w:color w:val="000000"/>
                <w:sz w:val="24"/>
                <w:szCs w:val="24"/>
                <w:lang w:eastAsia="zh-CN"/>
              </w:rPr>
              <w:t>:</w:t>
            </w:r>
            <w:r w:rsidR="004612B8" w:rsidRPr="004612B8">
              <w:rPr>
                <w:rFonts w:ascii="仿宋" w:eastAsia="仿宋" w:hAnsi="仿宋" w:hint="eastAsia"/>
                <w:color w:val="000000"/>
                <w:sz w:val="24"/>
                <w:szCs w:val="24"/>
                <w:lang w:eastAsia="zh-CN"/>
              </w:rPr>
              <w:t>详见《</w:t>
            </w:r>
            <w:r w:rsidR="00B929A4" w:rsidRPr="00B929A4">
              <w:rPr>
                <w:rFonts w:ascii="仿宋" w:eastAsia="仿宋" w:hAnsi="仿宋" w:hint="eastAsia"/>
                <w:color w:val="000000"/>
                <w:sz w:val="24"/>
                <w:szCs w:val="24"/>
                <w:lang w:eastAsia="zh-CN"/>
              </w:rPr>
              <w:t>南方皓元短债债券型证券投资基金</w:t>
            </w:r>
            <w:r w:rsidR="004612B8" w:rsidRPr="004612B8">
              <w:rPr>
                <w:rFonts w:ascii="仿宋" w:eastAsia="仿宋" w:hAnsi="仿宋"/>
                <w:color w:val="000000"/>
                <w:sz w:val="24"/>
                <w:szCs w:val="24"/>
                <w:lang w:eastAsia="zh-CN"/>
              </w:rPr>
              <w:t>招募说明书》第</w:t>
            </w:r>
            <w:r w:rsidR="004D61E7">
              <w:rPr>
                <w:rFonts w:ascii="仿宋" w:eastAsia="仿宋" w:hAnsi="仿宋" w:hint="eastAsia"/>
                <w:color w:val="000000"/>
                <w:sz w:val="24"/>
                <w:szCs w:val="24"/>
                <w:lang w:eastAsia="zh-CN"/>
              </w:rPr>
              <w:t>九</w:t>
            </w:r>
            <w:r w:rsidR="00DD42A0">
              <w:rPr>
                <w:rFonts w:ascii="仿宋" w:eastAsia="仿宋" w:hAnsi="仿宋" w:hint="eastAsia"/>
                <w:color w:val="000000"/>
                <w:sz w:val="24"/>
                <w:szCs w:val="24"/>
                <w:lang w:eastAsia="zh-CN"/>
              </w:rPr>
              <w:t>部分</w:t>
            </w:r>
            <w:r w:rsidR="004612B8" w:rsidRPr="004612B8">
              <w:rPr>
                <w:rFonts w:ascii="仿宋" w:eastAsia="仿宋" w:hAnsi="仿宋"/>
                <w:color w:val="000000"/>
                <w:sz w:val="24"/>
                <w:szCs w:val="24"/>
                <w:lang w:eastAsia="zh-CN"/>
              </w:rPr>
              <w:t>“基金的投</w:t>
            </w:r>
            <w:r w:rsidR="009A50E7">
              <w:rPr>
                <w:rFonts w:ascii="仿宋" w:eastAsia="仿宋" w:hAnsi="仿宋" w:hint="eastAsia"/>
                <w:color w:val="000000"/>
                <w:sz w:val="24"/>
                <w:szCs w:val="24"/>
                <w:lang w:eastAsia="zh-CN"/>
              </w:rPr>
              <w:t>资</w:t>
            </w:r>
            <w:r w:rsidR="004612B8" w:rsidRPr="004612B8">
              <w:rPr>
                <w:rFonts w:ascii="仿宋" w:eastAsia="仿宋" w:hAnsi="仿宋"/>
                <w:color w:val="000000"/>
                <w:sz w:val="24"/>
                <w:szCs w:val="24"/>
                <w:lang w:eastAsia="zh-CN"/>
              </w:rPr>
              <w:t>”</w:t>
            </w:r>
            <w:r w:rsidR="00DD42A0">
              <w:rPr>
                <w:rFonts w:ascii="仿宋" w:eastAsia="仿宋" w:hAnsi="仿宋" w:hint="eastAsia"/>
                <w:color w:val="000000"/>
                <w:sz w:val="24"/>
                <w:szCs w:val="24"/>
                <w:lang w:eastAsia="zh-CN"/>
              </w:rPr>
              <w:t>。</w:t>
            </w:r>
          </w:p>
        </w:tc>
      </w:tr>
      <w:tr w:rsidR="00215EDA" w:rsidRPr="002D1208" w14:paraId="4E05EFD0" w14:textId="77777777" w:rsidTr="006C75A9">
        <w:trPr>
          <w:trHeight w:val="285"/>
        </w:trPr>
        <w:tc>
          <w:tcPr>
            <w:tcW w:w="8505" w:type="dxa"/>
            <w:gridSpan w:val="2"/>
            <w:tcBorders>
              <w:top w:val="nil"/>
              <w:bottom w:val="nil"/>
            </w:tcBorders>
            <w:shd w:val="clear" w:color="auto" w:fill="auto"/>
            <w:noWrap/>
            <w:vAlign w:val="center"/>
          </w:tcPr>
          <w:p w14:paraId="3C31653F" w14:textId="77777777" w:rsidR="00215EDA" w:rsidRDefault="00215EDA" w:rsidP="009A50E7">
            <w:pPr>
              <w:widowControl/>
              <w:autoSpaceDE/>
              <w:autoSpaceDN/>
              <w:rPr>
                <w:rFonts w:ascii="仿宋" w:eastAsia="仿宋" w:hAnsi="仿宋"/>
                <w:color w:val="000000"/>
                <w:sz w:val="24"/>
                <w:szCs w:val="24"/>
                <w:lang w:eastAsia="zh-CN"/>
              </w:rPr>
            </w:pPr>
          </w:p>
        </w:tc>
      </w:tr>
    </w:tbl>
    <w:p w14:paraId="54CDD4CE" w14:textId="77777777" w:rsidR="00CC2C39" w:rsidRPr="00CB42AF" w:rsidRDefault="00CC2C39">
      <w:pPr>
        <w:pStyle w:val="a3"/>
        <w:spacing w:line="20" w:lineRule="exact"/>
        <w:ind w:left="1744"/>
        <w:rPr>
          <w:sz w:val="2"/>
          <w:lang w:eastAsia="zh-CN"/>
        </w:rPr>
      </w:pPr>
    </w:p>
    <w:p w14:paraId="2EDCA5FF" w14:textId="0982F6BF" w:rsidR="00481ECB" w:rsidRPr="007946E1" w:rsidRDefault="00A871FD" w:rsidP="00C06AE1">
      <w:pPr>
        <w:spacing w:beforeLines="50" w:before="120" w:afterLines="50" w:after="120" w:line="312" w:lineRule="exact"/>
        <w:ind w:left="1627"/>
        <w:rPr>
          <w:rFonts w:ascii="仿宋" w:eastAsia="仿宋" w:hAnsi="仿宋"/>
          <w:b/>
          <w:sz w:val="24"/>
          <w:szCs w:val="24"/>
          <w:lang w:eastAsia="zh-CN"/>
        </w:rPr>
      </w:pPr>
      <w:r w:rsidRPr="007946E1">
        <w:rPr>
          <w:rFonts w:ascii="仿宋" w:eastAsia="仿宋" w:hAnsi="仿宋"/>
          <w:b/>
          <w:sz w:val="24"/>
          <w:szCs w:val="24"/>
          <w:lang w:eastAsia="zh-CN"/>
        </w:rPr>
        <w:t>三、投资本基金涉及的费用</w:t>
      </w:r>
    </w:p>
    <w:p w14:paraId="036D8F40" w14:textId="77777777" w:rsidR="00702AE9" w:rsidRPr="00E26ACB" w:rsidRDefault="00702AE9" w:rsidP="00702AE9">
      <w:pPr>
        <w:spacing w:line="312" w:lineRule="exact"/>
        <w:ind w:left="1629"/>
        <w:rPr>
          <w:rFonts w:ascii="仿宋" w:eastAsia="仿宋" w:hAnsi="仿宋"/>
          <w:b/>
          <w:sz w:val="24"/>
          <w:szCs w:val="24"/>
          <w:lang w:eastAsia="zh-CN"/>
        </w:rPr>
      </w:pPr>
      <w:r w:rsidRPr="00E26ACB">
        <w:rPr>
          <w:rFonts w:ascii="仿宋" w:eastAsia="仿宋" w:hAnsi="仿宋" w:hint="eastAsia"/>
          <w:b/>
          <w:sz w:val="24"/>
          <w:szCs w:val="24"/>
          <w:lang w:eastAsia="zh-CN"/>
        </w:rPr>
        <w:t>（一）基金销售相关费用</w:t>
      </w:r>
    </w:p>
    <w:p w14:paraId="1D1D31D1" w14:textId="77777777" w:rsidR="00702AE9" w:rsidRDefault="00702AE9" w:rsidP="00702AE9">
      <w:pPr>
        <w:spacing w:line="312" w:lineRule="exact"/>
        <w:ind w:left="1629"/>
        <w:rPr>
          <w:rFonts w:ascii="仿宋" w:eastAsia="仿宋" w:hAnsi="仿宋"/>
          <w:sz w:val="24"/>
          <w:szCs w:val="24"/>
          <w:lang w:eastAsia="zh-CN"/>
        </w:rPr>
      </w:pPr>
      <w:r w:rsidRPr="00843A86">
        <w:rPr>
          <w:rFonts w:ascii="仿宋" w:eastAsia="仿宋" w:hAnsi="仿宋" w:hint="eastAsia"/>
          <w:sz w:val="24"/>
          <w:szCs w:val="24"/>
          <w:lang w:eastAsia="zh-CN"/>
        </w:rPr>
        <w:t>以下费用在认购／申购／赎回基金过程中收取：</w:t>
      </w:r>
    </w:p>
    <w:tbl>
      <w:tblPr>
        <w:tblW w:w="8505" w:type="dxa"/>
        <w:tblInd w:w="1809" w:type="dxa"/>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3261"/>
        <w:gridCol w:w="1610"/>
        <w:gridCol w:w="1366"/>
      </w:tblGrid>
      <w:tr w:rsidR="00702AE9" w:rsidRPr="00282810" w14:paraId="4EF28D18" w14:textId="77777777" w:rsidTr="00CC6F8A">
        <w:trPr>
          <w:trHeight w:val="623"/>
        </w:trPr>
        <w:tc>
          <w:tcPr>
            <w:tcW w:w="2268" w:type="dxa"/>
            <w:tcBorders>
              <w:bottom w:val="dashed" w:sz="4" w:space="0" w:color="auto"/>
            </w:tcBorders>
            <w:shd w:val="clear" w:color="auto" w:fill="auto"/>
            <w:noWrap/>
            <w:vAlign w:val="center"/>
            <w:hideMark/>
          </w:tcPr>
          <w:p w14:paraId="040CCECF" w14:textId="77777777" w:rsidR="00702AE9" w:rsidRPr="00FF1AEB" w:rsidRDefault="00702AE9" w:rsidP="00CC6F8A">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费用类型</w:t>
            </w:r>
          </w:p>
        </w:tc>
        <w:tc>
          <w:tcPr>
            <w:tcW w:w="3261" w:type="dxa"/>
            <w:tcBorders>
              <w:bottom w:val="dashed" w:sz="4" w:space="0" w:color="auto"/>
            </w:tcBorders>
            <w:shd w:val="clear" w:color="auto" w:fill="auto"/>
            <w:vAlign w:val="center"/>
            <w:hideMark/>
          </w:tcPr>
          <w:p w14:paraId="7A66914B" w14:textId="77777777" w:rsidR="00702AE9" w:rsidRPr="00FF1AEB" w:rsidRDefault="00702AE9" w:rsidP="00CC6F8A">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份额（S）或金额（M）</w:t>
            </w:r>
          </w:p>
          <w:p w14:paraId="4BE0EFFE" w14:textId="77777777" w:rsidR="00702AE9" w:rsidRPr="00FF1AEB" w:rsidRDefault="00702AE9" w:rsidP="00CC6F8A">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／持有期限（N）</w:t>
            </w:r>
          </w:p>
        </w:tc>
        <w:tc>
          <w:tcPr>
            <w:tcW w:w="1610" w:type="dxa"/>
            <w:tcBorders>
              <w:bottom w:val="dashed" w:sz="4" w:space="0" w:color="auto"/>
            </w:tcBorders>
            <w:shd w:val="clear" w:color="auto" w:fill="auto"/>
            <w:vAlign w:val="center"/>
            <w:hideMark/>
          </w:tcPr>
          <w:p w14:paraId="0F63C5F5" w14:textId="77777777" w:rsidR="00702AE9" w:rsidRPr="00FF1AEB" w:rsidRDefault="00702AE9" w:rsidP="00CC6F8A">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收费方式</w:t>
            </w:r>
          </w:p>
          <w:p w14:paraId="01AE03F3" w14:textId="77777777" w:rsidR="00702AE9" w:rsidRPr="00FF1AEB" w:rsidRDefault="00702AE9" w:rsidP="00CC6F8A">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／费率</w:t>
            </w:r>
          </w:p>
        </w:tc>
        <w:tc>
          <w:tcPr>
            <w:tcW w:w="1366" w:type="dxa"/>
            <w:tcBorders>
              <w:bottom w:val="dashed" w:sz="4" w:space="0" w:color="auto"/>
            </w:tcBorders>
            <w:shd w:val="clear" w:color="auto" w:fill="auto"/>
            <w:noWrap/>
            <w:vAlign w:val="center"/>
            <w:hideMark/>
          </w:tcPr>
          <w:p w14:paraId="0BDA40BF" w14:textId="77777777" w:rsidR="00702AE9" w:rsidRPr="00FF1AEB" w:rsidRDefault="00702AE9" w:rsidP="00CC6F8A">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备注</w:t>
            </w:r>
          </w:p>
        </w:tc>
      </w:tr>
      <w:tr w:rsidR="00702AE9" w:rsidRPr="00282810" w14:paraId="610DA52A" w14:textId="77777777" w:rsidTr="00CC6F8A">
        <w:trPr>
          <w:trHeight w:val="285"/>
        </w:trPr>
        <w:tc>
          <w:tcPr>
            <w:tcW w:w="2268" w:type="dxa"/>
            <w:tcBorders>
              <w:top w:val="dashed" w:sz="4" w:space="0" w:color="auto"/>
              <w:bottom w:val="dashed" w:sz="4" w:space="0" w:color="auto"/>
            </w:tcBorders>
            <w:shd w:val="clear" w:color="auto" w:fill="auto"/>
            <w:noWrap/>
            <w:vAlign w:val="center"/>
            <w:hideMark/>
          </w:tcPr>
          <w:p w14:paraId="4A1BBAE9" w14:textId="77777777" w:rsidR="00702AE9" w:rsidRPr="00FF1AEB" w:rsidRDefault="00702AE9" w:rsidP="00CC6F8A">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认购费</w:t>
            </w:r>
          </w:p>
        </w:tc>
        <w:tc>
          <w:tcPr>
            <w:tcW w:w="3261" w:type="dxa"/>
            <w:tcBorders>
              <w:top w:val="dashed" w:sz="4" w:space="0" w:color="auto"/>
              <w:bottom w:val="dashed" w:sz="4" w:space="0" w:color="auto"/>
            </w:tcBorders>
            <w:shd w:val="clear" w:color="auto" w:fill="auto"/>
            <w:noWrap/>
            <w:vAlign w:val="center"/>
            <w:hideMark/>
          </w:tcPr>
          <w:p w14:paraId="24DE4819" w14:textId="77777777" w:rsidR="00702AE9" w:rsidRPr="00282810" w:rsidRDefault="00702AE9" w:rsidP="00CC6F8A">
            <w:pPr>
              <w:widowControl/>
              <w:autoSpaceDE/>
              <w:autoSpaceDN/>
              <w:jc w:val="center"/>
              <w:rPr>
                <w:rFonts w:ascii="仿宋" w:eastAsia="仿宋" w:hAnsi="仿宋"/>
                <w:sz w:val="24"/>
                <w:szCs w:val="24"/>
                <w:lang w:eastAsia="zh-CN"/>
              </w:rPr>
            </w:pPr>
            <w:r>
              <w:rPr>
                <w:rFonts w:ascii="仿宋" w:eastAsia="仿宋" w:hAnsi="仿宋"/>
                <w:sz w:val="24"/>
                <w:szCs w:val="24"/>
                <w:lang w:eastAsia="zh-CN"/>
              </w:rPr>
              <w:t>-</w:t>
            </w:r>
          </w:p>
        </w:tc>
        <w:tc>
          <w:tcPr>
            <w:tcW w:w="1610" w:type="dxa"/>
            <w:tcBorders>
              <w:top w:val="dashed" w:sz="4" w:space="0" w:color="auto"/>
              <w:bottom w:val="dashed" w:sz="4" w:space="0" w:color="auto"/>
            </w:tcBorders>
            <w:shd w:val="clear" w:color="auto" w:fill="auto"/>
            <w:noWrap/>
            <w:vAlign w:val="center"/>
            <w:hideMark/>
          </w:tcPr>
          <w:p w14:paraId="7E80BD8C" w14:textId="77777777" w:rsidR="00702AE9" w:rsidRPr="00282810" w:rsidRDefault="00702AE9" w:rsidP="00CC6F8A">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0.00</w:t>
            </w:r>
            <w:r>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2BF4953A" w14:textId="77777777" w:rsidR="00702AE9" w:rsidRPr="00282810" w:rsidRDefault="00702AE9" w:rsidP="00CC6F8A">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C类</w:t>
            </w:r>
            <w:r>
              <w:rPr>
                <w:rFonts w:ascii="仿宋" w:eastAsia="仿宋" w:hAnsi="仿宋"/>
                <w:sz w:val="24"/>
                <w:szCs w:val="24"/>
                <w:lang w:eastAsia="zh-CN"/>
              </w:rPr>
              <w:t>份额</w:t>
            </w:r>
            <w:r>
              <w:rPr>
                <w:rFonts w:ascii="仿宋" w:eastAsia="仿宋" w:hAnsi="仿宋" w:hint="eastAsia"/>
                <w:sz w:val="24"/>
                <w:szCs w:val="24"/>
                <w:lang w:eastAsia="zh-CN"/>
              </w:rPr>
              <w:t>无认购费</w:t>
            </w:r>
          </w:p>
        </w:tc>
      </w:tr>
      <w:tr w:rsidR="00702AE9" w:rsidRPr="00282810" w14:paraId="4EADB222" w14:textId="77777777" w:rsidTr="00CC6F8A">
        <w:trPr>
          <w:trHeight w:val="300"/>
        </w:trPr>
        <w:tc>
          <w:tcPr>
            <w:tcW w:w="2268" w:type="dxa"/>
            <w:tcBorders>
              <w:top w:val="dashed" w:sz="4" w:space="0" w:color="auto"/>
              <w:bottom w:val="dashed" w:sz="4" w:space="0" w:color="auto"/>
            </w:tcBorders>
            <w:shd w:val="clear" w:color="auto" w:fill="auto"/>
            <w:noWrap/>
            <w:vAlign w:val="center"/>
            <w:hideMark/>
          </w:tcPr>
          <w:p w14:paraId="638626F4" w14:textId="77777777" w:rsidR="00702AE9" w:rsidRPr="00FF1AEB" w:rsidRDefault="00702AE9" w:rsidP="00CC6F8A">
            <w:pPr>
              <w:widowControl/>
              <w:autoSpaceDE/>
              <w:autoSpaceDN/>
              <w:rPr>
                <w:rFonts w:ascii="仿宋" w:eastAsia="仿宋" w:hAnsi="仿宋"/>
                <w:b/>
                <w:sz w:val="24"/>
                <w:szCs w:val="24"/>
                <w:lang w:eastAsia="zh-CN"/>
              </w:rPr>
            </w:pPr>
            <w:r w:rsidRPr="00FF1AEB">
              <w:rPr>
                <w:rFonts w:ascii="仿宋" w:eastAsia="仿宋" w:hAnsi="仿宋" w:hint="eastAsia"/>
                <w:b/>
                <w:sz w:val="24"/>
                <w:szCs w:val="24"/>
                <w:lang w:eastAsia="zh-CN"/>
              </w:rPr>
              <w:t>申购费（前收费）</w:t>
            </w:r>
          </w:p>
        </w:tc>
        <w:tc>
          <w:tcPr>
            <w:tcW w:w="3261" w:type="dxa"/>
            <w:tcBorders>
              <w:top w:val="dashed" w:sz="4" w:space="0" w:color="auto"/>
              <w:bottom w:val="dashed" w:sz="4" w:space="0" w:color="auto"/>
            </w:tcBorders>
            <w:shd w:val="clear" w:color="auto" w:fill="auto"/>
            <w:noWrap/>
            <w:vAlign w:val="center"/>
            <w:hideMark/>
          </w:tcPr>
          <w:p w14:paraId="2C9151A8" w14:textId="77777777" w:rsidR="00702AE9" w:rsidRPr="00282810" w:rsidRDefault="00702AE9" w:rsidP="00CC6F8A">
            <w:pPr>
              <w:widowControl/>
              <w:autoSpaceDE/>
              <w:autoSpaceDN/>
              <w:jc w:val="center"/>
              <w:rPr>
                <w:rFonts w:ascii="仿宋" w:eastAsia="仿宋" w:hAnsi="仿宋"/>
                <w:sz w:val="24"/>
                <w:szCs w:val="24"/>
                <w:lang w:eastAsia="zh-CN"/>
              </w:rPr>
            </w:pPr>
            <w:r>
              <w:rPr>
                <w:rFonts w:ascii="仿宋" w:eastAsia="仿宋" w:hAnsi="仿宋"/>
                <w:sz w:val="24"/>
                <w:szCs w:val="24"/>
                <w:lang w:eastAsia="zh-CN"/>
              </w:rPr>
              <w:t>-</w:t>
            </w:r>
          </w:p>
        </w:tc>
        <w:tc>
          <w:tcPr>
            <w:tcW w:w="1610" w:type="dxa"/>
            <w:tcBorders>
              <w:top w:val="dashed" w:sz="4" w:space="0" w:color="auto"/>
              <w:bottom w:val="dashed" w:sz="4" w:space="0" w:color="auto"/>
            </w:tcBorders>
            <w:shd w:val="clear" w:color="auto" w:fill="auto"/>
            <w:noWrap/>
            <w:vAlign w:val="center"/>
            <w:hideMark/>
          </w:tcPr>
          <w:p w14:paraId="5DF66CE7" w14:textId="77777777" w:rsidR="00702AE9" w:rsidRPr="00282810" w:rsidRDefault="00702AE9" w:rsidP="00CC6F8A">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0.00</w:t>
            </w:r>
            <w:r>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51BCAFB6" w14:textId="77777777" w:rsidR="00702AE9" w:rsidRPr="00282810" w:rsidRDefault="00702AE9" w:rsidP="00CC6F8A">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C类</w:t>
            </w:r>
            <w:r>
              <w:rPr>
                <w:rFonts w:ascii="仿宋" w:eastAsia="仿宋" w:hAnsi="仿宋"/>
                <w:sz w:val="24"/>
                <w:szCs w:val="24"/>
                <w:lang w:eastAsia="zh-CN"/>
              </w:rPr>
              <w:t>份额无申购费</w:t>
            </w:r>
          </w:p>
        </w:tc>
      </w:tr>
      <w:tr w:rsidR="00702AE9" w:rsidRPr="00282810" w14:paraId="5B4481C8" w14:textId="77777777" w:rsidTr="00CC6F8A">
        <w:trPr>
          <w:trHeight w:val="285"/>
        </w:trPr>
        <w:tc>
          <w:tcPr>
            <w:tcW w:w="2268" w:type="dxa"/>
            <w:vMerge w:val="restart"/>
            <w:tcBorders>
              <w:top w:val="dashed" w:sz="4" w:space="0" w:color="auto"/>
              <w:bottom w:val="dashed" w:sz="4" w:space="0" w:color="auto"/>
            </w:tcBorders>
            <w:shd w:val="clear" w:color="auto" w:fill="auto"/>
            <w:noWrap/>
            <w:vAlign w:val="center"/>
            <w:hideMark/>
          </w:tcPr>
          <w:p w14:paraId="78979418" w14:textId="77777777" w:rsidR="00702AE9" w:rsidRPr="00FF1AEB" w:rsidRDefault="00702AE9" w:rsidP="00CC6F8A">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赎回费</w:t>
            </w:r>
          </w:p>
        </w:tc>
        <w:tc>
          <w:tcPr>
            <w:tcW w:w="3261" w:type="dxa"/>
            <w:tcBorders>
              <w:top w:val="dashed" w:sz="4" w:space="0" w:color="auto"/>
              <w:bottom w:val="dashed" w:sz="4" w:space="0" w:color="auto"/>
            </w:tcBorders>
            <w:shd w:val="clear" w:color="auto" w:fill="auto"/>
            <w:noWrap/>
            <w:vAlign w:val="center"/>
            <w:hideMark/>
          </w:tcPr>
          <w:p w14:paraId="6A196370" w14:textId="77777777" w:rsidR="00702AE9" w:rsidRPr="00282810" w:rsidRDefault="00702AE9" w:rsidP="00CC6F8A">
            <w:pPr>
              <w:widowControl/>
              <w:autoSpaceDE/>
              <w:autoSpaceDN/>
              <w:jc w:val="center"/>
              <w:rPr>
                <w:rFonts w:ascii="仿宋" w:eastAsia="仿宋" w:hAnsi="仿宋"/>
                <w:sz w:val="24"/>
                <w:szCs w:val="24"/>
                <w:lang w:eastAsia="zh-CN"/>
              </w:rPr>
            </w:pPr>
            <w:r w:rsidRPr="00507FC3">
              <w:rPr>
                <w:rFonts w:ascii="仿宋" w:eastAsia="仿宋" w:hAnsi="仿宋"/>
                <w:sz w:val="24"/>
                <w:szCs w:val="24"/>
                <w:lang w:eastAsia="zh-CN"/>
              </w:rPr>
              <w:t>N＜7日</w:t>
            </w:r>
          </w:p>
        </w:tc>
        <w:tc>
          <w:tcPr>
            <w:tcW w:w="1610" w:type="dxa"/>
            <w:tcBorders>
              <w:top w:val="dashed" w:sz="4" w:space="0" w:color="auto"/>
              <w:bottom w:val="dashed" w:sz="4" w:space="0" w:color="auto"/>
            </w:tcBorders>
            <w:shd w:val="clear" w:color="auto" w:fill="auto"/>
            <w:noWrap/>
            <w:vAlign w:val="center"/>
            <w:hideMark/>
          </w:tcPr>
          <w:p w14:paraId="6B08B04D" w14:textId="77777777" w:rsidR="00702AE9" w:rsidRPr="00282810" w:rsidRDefault="00702AE9" w:rsidP="00CC6F8A">
            <w:pPr>
              <w:widowControl/>
              <w:autoSpaceDE/>
              <w:autoSpaceDN/>
              <w:jc w:val="center"/>
              <w:rPr>
                <w:rFonts w:ascii="仿宋" w:eastAsia="仿宋" w:hAnsi="仿宋"/>
                <w:sz w:val="24"/>
                <w:szCs w:val="24"/>
                <w:lang w:eastAsia="zh-CN"/>
              </w:rPr>
            </w:pPr>
            <w:r w:rsidRPr="00507FC3">
              <w:rPr>
                <w:rFonts w:ascii="仿宋" w:eastAsia="仿宋" w:hAnsi="仿宋"/>
                <w:sz w:val="24"/>
                <w:szCs w:val="24"/>
                <w:lang w:eastAsia="zh-CN"/>
              </w:rPr>
              <w:t>1.50</w:t>
            </w:r>
            <w:r>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47607A66" w14:textId="77777777" w:rsidR="00702AE9" w:rsidRPr="00282810" w:rsidRDefault="00702AE9" w:rsidP="00CC6F8A">
            <w:pPr>
              <w:widowControl/>
              <w:autoSpaceDE/>
              <w:autoSpaceDN/>
              <w:jc w:val="center"/>
              <w:rPr>
                <w:rFonts w:ascii="仿宋" w:eastAsia="仿宋" w:hAnsi="仿宋"/>
                <w:sz w:val="24"/>
                <w:szCs w:val="24"/>
                <w:lang w:eastAsia="zh-CN"/>
              </w:rPr>
            </w:pPr>
          </w:p>
        </w:tc>
      </w:tr>
      <w:tr w:rsidR="00702AE9" w:rsidRPr="00282810" w14:paraId="4D35B6CE" w14:textId="77777777" w:rsidTr="00CC6F8A">
        <w:trPr>
          <w:trHeight w:val="285"/>
        </w:trPr>
        <w:tc>
          <w:tcPr>
            <w:tcW w:w="2268" w:type="dxa"/>
            <w:vMerge/>
            <w:tcBorders>
              <w:top w:val="dashed" w:sz="4" w:space="0" w:color="auto"/>
              <w:bottom w:val="dashed" w:sz="4" w:space="0" w:color="auto"/>
            </w:tcBorders>
            <w:shd w:val="clear" w:color="auto" w:fill="auto"/>
            <w:noWrap/>
            <w:vAlign w:val="center"/>
          </w:tcPr>
          <w:p w14:paraId="6E33B09E" w14:textId="77777777" w:rsidR="00702AE9" w:rsidRPr="00FF1AEB" w:rsidRDefault="00702AE9" w:rsidP="00CC6F8A">
            <w:pPr>
              <w:widowControl/>
              <w:autoSpaceDE/>
              <w:autoSpaceDN/>
              <w:jc w:val="center"/>
              <w:rPr>
                <w:rFonts w:ascii="仿宋" w:eastAsia="仿宋" w:hAnsi="仿宋"/>
                <w:b/>
                <w:sz w:val="24"/>
                <w:szCs w:val="24"/>
                <w:lang w:eastAsia="zh-CN"/>
              </w:rPr>
            </w:pPr>
          </w:p>
        </w:tc>
        <w:tc>
          <w:tcPr>
            <w:tcW w:w="3261" w:type="dxa"/>
            <w:tcBorders>
              <w:top w:val="dashed" w:sz="4" w:space="0" w:color="auto"/>
              <w:bottom w:val="dashed" w:sz="4" w:space="0" w:color="auto"/>
            </w:tcBorders>
            <w:shd w:val="clear" w:color="auto" w:fill="auto"/>
            <w:noWrap/>
            <w:vAlign w:val="center"/>
          </w:tcPr>
          <w:p w14:paraId="500B8ADE" w14:textId="77777777" w:rsidR="00702AE9" w:rsidRPr="00507FC3" w:rsidRDefault="00702AE9" w:rsidP="00CC6F8A">
            <w:pPr>
              <w:widowControl/>
              <w:autoSpaceDE/>
              <w:autoSpaceDN/>
              <w:jc w:val="center"/>
              <w:rPr>
                <w:rFonts w:ascii="仿宋" w:eastAsia="仿宋" w:hAnsi="仿宋"/>
                <w:sz w:val="24"/>
                <w:szCs w:val="24"/>
                <w:lang w:eastAsia="zh-CN"/>
              </w:rPr>
            </w:pPr>
            <w:r>
              <w:rPr>
                <w:rFonts w:ascii="仿宋" w:eastAsia="仿宋" w:hAnsi="仿宋"/>
                <w:sz w:val="24"/>
                <w:szCs w:val="24"/>
                <w:lang w:eastAsia="zh-CN"/>
              </w:rPr>
              <w:t>7</w:t>
            </w:r>
            <w:r>
              <w:rPr>
                <w:rFonts w:ascii="仿宋" w:eastAsia="仿宋" w:hAnsi="仿宋" w:hint="eastAsia"/>
                <w:sz w:val="24"/>
                <w:szCs w:val="24"/>
                <w:lang w:eastAsia="zh-CN"/>
              </w:rPr>
              <w:t>日</w:t>
            </w:r>
            <w:r>
              <w:rPr>
                <w:rFonts w:ascii="仿宋" w:eastAsia="仿宋" w:hAnsi="仿宋"/>
                <w:sz w:val="24"/>
                <w:szCs w:val="24"/>
                <w:lang w:eastAsia="zh-CN"/>
              </w:rPr>
              <w:t>≤</w:t>
            </w:r>
            <w:r>
              <w:rPr>
                <w:rFonts w:ascii="仿宋" w:eastAsia="仿宋" w:hAnsi="仿宋" w:hint="eastAsia"/>
                <w:sz w:val="24"/>
                <w:szCs w:val="24"/>
                <w:lang w:eastAsia="zh-CN"/>
              </w:rPr>
              <w:t>N</w:t>
            </w:r>
            <w:r w:rsidRPr="009338A7">
              <w:rPr>
                <w:rFonts w:ascii="仿宋" w:eastAsia="仿宋" w:hAnsi="仿宋"/>
                <w:sz w:val="24"/>
                <w:szCs w:val="24"/>
                <w:lang w:eastAsia="zh-CN"/>
              </w:rPr>
              <w:t>＜</w:t>
            </w:r>
            <w:r>
              <w:rPr>
                <w:rFonts w:ascii="仿宋" w:eastAsia="仿宋" w:hAnsi="仿宋"/>
                <w:sz w:val="24"/>
                <w:szCs w:val="24"/>
                <w:lang w:eastAsia="zh-CN"/>
              </w:rPr>
              <w:t>30</w:t>
            </w:r>
            <w:r>
              <w:rPr>
                <w:rFonts w:ascii="仿宋" w:eastAsia="仿宋" w:hAnsi="仿宋" w:hint="eastAsia"/>
                <w:sz w:val="24"/>
                <w:szCs w:val="24"/>
                <w:lang w:eastAsia="zh-CN"/>
              </w:rPr>
              <w:t>日</w:t>
            </w:r>
          </w:p>
        </w:tc>
        <w:tc>
          <w:tcPr>
            <w:tcW w:w="1610" w:type="dxa"/>
            <w:tcBorders>
              <w:top w:val="dashed" w:sz="4" w:space="0" w:color="auto"/>
              <w:bottom w:val="dashed" w:sz="4" w:space="0" w:color="auto"/>
            </w:tcBorders>
            <w:shd w:val="clear" w:color="auto" w:fill="auto"/>
            <w:noWrap/>
            <w:vAlign w:val="center"/>
          </w:tcPr>
          <w:p w14:paraId="65DB4F06" w14:textId="77777777" w:rsidR="00702AE9" w:rsidRPr="00507FC3" w:rsidRDefault="00702AE9" w:rsidP="00CC6F8A">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0</w:t>
            </w:r>
            <w:r>
              <w:rPr>
                <w:rFonts w:ascii="仿宋" w:eastAsia="仿宋" w:hAnsi="仿宋"/>
                <w:sz w:val="24"/>
                <w:szCs w:val="24"/>
                <w:lang w:eastAsia="zh-CN"/>
              </w:rPr>
              <w:t>.10</w:t>
            </w:r>
            <w:r>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tcPr>
          <w:p w14:paraId="297373FF" w14:textId="77777777" w:rsidR="00702AE9" w:rsidRPr="00282810" w:rsidRDefault="00702AE9" w:rsidP="00CC6F8A">
            <w:pPr>
              <w:widowControl/>
              <w:autoSpaceDE/>
              <w:autoSpaceDN/>
              <w:jc w:val="center"/>
              <w:rPr>
                <w:rFonts w:ascii="仿宋" w:eastAsia="仿宋" w:hAnsi="仿宋"/>
                <w:sz w:val="24"/>
                <w:szCs w:val="24"/>
                <w:lang w:eastAsia="zh-CN"/>
              </w:rPr>
            </w:pPr>
          </w:p>
        </w:tc>
      </w:tr>
      <w:tr w:rsidR="00702AE9" w:rsidRPr="00282810" w14:paraId="033415BF" w14:textId="77777777" w:rsidTr="00CC6F8A">
        <w:trPr>
          <w:trHeight w:val="285"/>
        </w:trPr>
        <w:tc>
          <w:tcPr>
            <w:tcW w:w="2268" w:type="dxa"/>
            <w:vMerge/>
            <w:tcBorders>
              <w:top w:val="dashed" w:sz="4" w:space="0" w:color="auto"/>
              <w:bottom w:val="single" w:sz="4" w:space="0" w:color="auto"/>
            </w:tcBorders>
            <w:shd w:val="clear" w:color="auto" w:fill="auto"/>
            <w:noWrap/>
            <w:vAlign w:val="center"/>
          </w:tcPr>
          <w:p w14:paraId="20B2ED61" w14:textId="77777777" w:rsidR="00702AE9" w:rsidRPr="00282810" w:rsidRDefault="00702AE9" w:rsidP="00CC6F8A">
            <w:pPr>
              <w:widowControl/>
              <w:autoSpaceDE/>
              <w:autoSpaceDN/>
              <w:rPr>
                <w:rFonts w:ascii="仿宋" w:eastAsia="仿宋" w:hAnsi="仿宋"/>
                <w:sz w:val="24"/>
                <w:szCs w:val="24"/>
                <w:lang w:eastAsia="zh-CN"/>
              </w:rPr>
            </w:pPr>
          </w:p>
        </w:tc>
        <w:tc>
          <w:tcPr>
            <w:tcW w:w="3261" w:type="dxa"/>
            <w:tcBorders>
              <w:top w:val="dashed" w:sz="4" w:space="0" w:color="auto"/>
              <w:bottom w:val="single" w:sz="4" w:space="0" w:color="auto"/>
            </w:tcBorders>
            <w:shd w:val="clear" w:color="auto" w:fill="auto"/>
            <w:noWrap/>
            <w:vAlign w:val="center"/>
          </w:tcPr>
          <w:p w14:paraId="0B497556" w14:textId="77777777" w:rsidR="00702AE9" w:rsidRPr="00507FC3" w:rsidRDefault="00702AE9" w:rsidP="00CC6F8A">
            <w:pPr>
              <w:widowControl/>
              <w:autoSpaceDE/>
              <w:autoSpaceDN/>
              <w:jc w:val="center"/>
              <w:rPr>
                <w:rFonts w:ascii="仿宋" w:eastAsia="仿宋" w:hAnsi="仿宋"/>
                <w:sz w:val="24"/>
                <w:szCs w:val="24"/>
                <w:lang w:eastAsia="zh-CN"/>
              </w:rPr>
            </w:pPr>
            <w:r w:rsidRPr="00507FC3">
              <w:rPr>
                <w:rFonts w:ascii="仿宋" w:eastAsia="仿宋" w:hAnsi="仿宋"/>
                <w:sz w:val="24"/>
                <w:szCs w:val="24"/>
                <w:lang w:eastAsia="zh-CN"/>
              </w:rPr>
              <w:t>N≥</w:t>
            </w:r>
            <w:r>
              <w:rPr>
                <w:rFonts w:ascii="仿宋" w:eastAsia="仿宋" w:hAnsi="仿宋"/>
                <w:sz w:val="24"/>
                <w:szCs w:val="24"/>
                <w:lang w:eastAsia="zh-CN"/>
              </w:rPr>
              <w:t>30</w:t>
            </w:r>
            <w:r>
              <w:rPr>
                <w:rFonts w:ascii="仿宋" w:eastAsia="仿宋" w:hAnsi="仿宋" w:hint="eastAsia"/>
                <w:sz w:val="24"/>
                <w:szCs w:val="24"/>
                <w:lang w:eastAsia="zh-CN"/>
              </w:rPr>
              <w:t>日</w:t>
            </w:r>
          </w:p>
        </w:tc>
        <w:tc>
          <w:tcPr>
            <w:tcW w:w="1610" w:type="dxa"/>
            <w:tcBorders>
              <w:top w:val="dashed" w:sz="4" w:space="0" w:color="auto"/>
              <w:bottom w:val="single" w:sz="4" w:space="0" w:color="auto"/>
            </w:tcBorders>
            <w:shd w:val="clear" w:color="auto" w:fill="auto"/>
            <w:noWrap/>
            <w:vAlign w:val="center"/>
          </w:tcPr>
          <w:p w14:paraId="1C272894" w14:textId="77777777" w:rsidR="00702AE9" w:rsidRPr="00282810" w:rsidRDefault="00702AE9" w:rsidP="00CC6F8A">
            <w:pPr>
              <w:widowControl/>
              <w:autoSpaceDE/>
              <w:autoSpaceDN/>
              <w:jc w:val="center"/>
              <w:rPr>
                <w:rFonts w:ascii="仿宋" w:eastAsia="仿宋" w:hAnsi="仿宋"/>
                <w:sz w:val="24"/>
                <w:szCs w:val="24"/>
                <w:lang w:eastAsia="zh-CN"/>
              </w:rPr>
            </w:pPr>
            <w:r w:rsidRPr="003240BD">
              <w:rPr>
                <w:rFonts w:ascii="仿宋" w:eastAsia="仿宋" w:hAnsi="仿宋"/>
                <w:sz w:val="24"/>
                <w:szCs w:val="24"/>
                <w:lang w:eastAsia="zh-CN"/>
              </w:rPr>
              <w:t>0.00</w:t>
            </w:r>
            <w:r>
              <w:rPr>
                <w:rFonts w:ascii="仿宋" w:eastAsia="仿宋" w:hAnsi="仿宋" w:hint="eastAsia"/>
                <w:sz w:val="24"/>
                <w:szCs w:val="24"/>
                <w:lang w:eastAsia="zh-CN"/>
              </w:rPr>
              <w:t>%</w:t>
            </w:r>
          </w:p>
        </w:tc>
        <w:tc>
          <w:tcPr>
            <w:tcW w:w="1366" w:type="dxa"/>
            <w:tcBorders>
              <w:top w:val="dashed" w:sz="4" w:space="0" w:color="auto"/>
              <w:bottom w:val="single" w:sz="4" w:space="0" w:color="auto"/>
            </w:tcBorders>
            <w:shd w:val="clear" w:color="auto" w:fill="auto"/>
            <w:noWrap/>
            <w:vAlign w:val="center"/>
          </w:tcPr>
          <w:p w14:paraId="254C826B" w14:textId="77777777" w:rsidR="00702AE9" w:rsidRPr="00282810" w:rsidRDefault="00702AE9" w:rsidP="00CC6F8A">
            <w:pPr>
              <w:widowControl/>
              <w:autoSpaceDE/>
              <w:autoSpaceDN/>
              <w:jc w:val="center"/>
              <w:rPr>
                <w:rFonts w:ascii="仿宋" w:eastAsia="仿宋" w:hAnsi="仿宋"/>
                <w:sz w:val="24"/>
                <w:szCs w:val="24"/>
                <w:lang w:eastAsia="zh-CN"/>
              </w:rPr>
            </w:pPr>
          </w:p>
        </w:tc>
      </w:tr>
    </w:tbl>
    <w:p w14:paraId="0032EFD2" w14:textId="77777777" w:rsidR="00702AE9" w:rsidRDefault="00702AE9" w:rsidP="00702AE9">
      <w:pPr>
        <w:spacing w:line="312" w:lineRule="exact"/>
        <w:rPr>
          <w:rFonts w:ascii="仿宋" w:eastAsia="仿宋" w:hAnsi="仿宋"/>
          <w:b/>
          <w:sz w:val="24"/>
          <w:szCs w:val="24"/>
          <w:lang w:eastAsia="zh-CN"/>
        </w:rPr>
      </w:pPr>
    </w:p>
    <w:p w14:paraId="3D26FDF2" w14:textId="77777777" w:rsidR="00702AE9" w:rsidRPr="00E26ACB" w:rsidRDefault="00702AE9" w:rsidP="00702AE9">
      <w:pPr>
        <w:spacing w:line="312" w:lineRule="exact"/>
        <w:ind w:left="1629"/>
        <w:rPr>
          <w:rFonts w:ascii="仿宋" w:eastAsia="仿宋" w:hAnsi="仿宋"/>
          <w:b/>
          <w:sz w:val="24"/>
          <w:szCs w:val="24"/>
          <w:lang w:eastAsia="zh-CN"/>
        </w:rPr>
      </w:pPr>
      <w:r w:rsidRPr="00E26ACB">
        <w:rPr>
          <w:rFonts w:ascii="仿宋" w:eastAsia="仿宋" w:hAnsi="仿宋" w:hint="eastAsia"/>
          <w:b/>
          <w:sz w:val="24"/>
          <w:szCs w:val="24"/>
          <w:lang w:eastAsia="zh-CN"/>
        </w:rPr>
        <w:t>（二）基金运作相关费用</w:t>
      </w:r>
    </w:p>
    <w:p w14:paraId="1BE8EF4C" w14:textId="77777777" w:rsidR="00702AE9" w:rsidRDefault="00702AE9" w:rsidP="00702AE9">
      <w:pPr>
        <w:spacing w:line="312" w:lineRule="exact"/>
        <w:ind w:left="1629"/>
        <w:rPr>
          <w:rFonts w:ascii="仿宋" w:eastAsia="仿宋" w:hAnsi="仿宋"/>
          <w:sz w:val="24"/>
          <w:szCs w:val="24"/>
          <w:lang w:eastAsia="zh-CN"/>
        </w:rPr>
      </w:pPr>
      <w:r>
        <w:rPr>
          <w:rFonts w:ascii="仿宋" w:eastAsia="仿宋" w:hAnsi="仿宋" w:hint="eastAsia"/>
          <w:sz w:val="24"/>
          <w:szCs w:val="24"/>
          <w:lang w:eastAsia="zh-CN"/>
        </w:rPr>
        <w:t>以下费用将从基金资产中扣除：</w:t>
      </w:r>
    </w:p>
    <w:tbl>
      <w:tblPr>
        <w:tblW w:w="8505" w:type="dxa"/>
        <w:tblInd w:w="1809"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111"/>
        <w:gridCol w:w="4394"/>
      </w:tblGrid>
      <w:tr w:rsidR="00702AE9" w:rsidRPr="002D1208" w14:paraId="7D428B9B" w14:textId="77777777" w:rsidTr="00CC6F8A">
        <w:trPr>
          <w:trHeight w:val="318"/>
        </w:trPr>
        <w:tc>
          <w:tcPr>
            <w:tcW w:w="4111" w:type="dxa"/>
            <w:tcBorders>
              <w:top w:val="single" w:sz="4" w:space="0" w:color="auto"/>
              <w:bottom w:val="dashed" w:sz="4" w:space="0" w:color="auto"/>
              <w:right w:val="nil"/>
            </w:tcBorders>
            <w:shd w:val="clear" w:color="auto" w:fill="auto"/>
            <w:noWrap/>
            <w:vAlign w:val="center"/>
            <w:hideMark/>
          </w:tcPr>
          <w:p w14:paraId="5230FDA4" w14:textId="77777777" w:rsidR="00702AE9" w:rsidRPr="00CC605D" w:rsidRDefault="00702AE9" w:rsidP="00CC6F8A">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费用类别</w:t>
            </w:r>
          </w:p>
        </w:tc>
        <w:tc>
          <w:tcPr>
            <w:tcW w:w="4394" w:type="dxa"/>
            <w:tcBorders>
              <w:top w:val="single" w:sz="4" w:space="0" w:color="auto"/>
              <w:left w:val="nil"/>
              <w:bottom w:val="dashed" w:sz="4" w:space="0" w:color="auto"/>
            </w:tcBorders>
            <w:shd w:val="clear" w:color="auto" w:fill="auto"/>
            <w:vAlign w:val="center"/>
          </w:tcPr>
          <w:p w14:paraId="3C7F5DE9" w14:textId="77777777" w:rsidR="00702AE9" w:rsidRPr="00CC605D" w:rsidRDefault="00702AE9" w:rsidP="00CC6F8A">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收费方式/年费率</w:t>
            </w:r>
          </w:p>
        </w:tc>
      </w:tr>
      <w:tr w:rsidR="00702AE9" w:rsidRPr="002D1208" w14:paraId="61C5E9E6" w14:textId="77777777" w:rsidTr="00CC6F8A">
        <w:trPr>
          <w:trHeight w:val="318"/>
        </w:trPr>
        <w:tc>
          <w:tcPr>
            <w:tcW w:w="4111" w:type="dxa"/>
            <w:tcBorders>
              <w:top w:val="dashed" w:sz="4" w:space="0" w:color="auto"/>
              <w:bottom w:val="dashed" w:sz="4" w:space="0" w:color="auto"/>
              <w:right w:val="nil"/>
            </w:tcBorders>
            <w:shd w:val="clear" w:color="auto" w:fill="auto"/>
            <w:noWrap/>
            <w:vAlign w:val="center"/>
          </w:tcPr>
          <w:p w14:paraId="7CF2C2F3" w14:textId="77777777" w:rsidR="00702AE9" w:rsidRPr="009261FA" w:rsidRDefault="00702AE9" w:rsidP="00CC6F8A">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管理费</w:t>
            </w:r>
          </w:p>
        </w:tc>
        <w:tc>
          <w:tcPr>
            <w:tcW w:w="4394" w:type="dxa"/>
            <w:tcBorders>
              <w:top w:val="dashed" w:sz="4" w:space="0" w:color="auto"/>
              <w:left w:val="nil"/>
              <w:bottom w:val="dashed" w:sz="4" w:space="0" w:color="auto"/>
            </w:tcBorders>
            <w:shd w:val="clear" w:color="auto" w:fill="auto"/>
            <w:vAlign w:val="center"/>
          </w:tcPr>
          <w:p w14:paraId="082DD80C" w14:textId="77777777" w:rsidR="00702AE9" w:rsidRDefault="00702AE9" w:rsidP="00CC6F8A">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0.</w:t>
            </w:r>
            <w:r>
              <w:rPr>
                <w:rFonts w:ascii="仿宋" w:eastAsia="仿宋" w:hAnsi="仿宋"/>
                <w:color w:val="000000"/>
                <w:sz w:val="24"/>
                <w:szCs w:val="24"/>
                <w:lang w:eastAsia="zh-CN"/>
              </w:rPr>
              <w:t>30</w:t>
            </w:r>
            <w:r>
              <w:rPr>
                <w:rFonts w:ascii="仿宋" w:eastAsia="仿宋" w:hAnsi="仿宋" w:hint="eastAsia"/>
                <w:color w:val="000000"/>
                <w:sz w:val="24"/>
                <w:szCs w:val="24"/>
                <w:lang w:eastAsia="zh-CN"/>
              </w:rPr>
              <w:t>%</w:t>
            </w:r>
          </w:p>
        </w:tc>
      </w:tr>
      <w:tr w:rsidR="00702AE9" w:rsidRPr="002D1208" w14:paraId="5099FD11" w14:textId="77777777" w:rsidTr="00CC6F8A">
        <w:trPr>
          <w:trHeight w:val="318"/>
        </w:trPr>
        <w:tc>
          <w:tcPr>
            <w:tcW w:w="4111" w:type="dxa"/>
            <w:tcBorders>
              <w:top w:val="dashed" w:sz="4" w:space="0" w:color="auto"/>
              <w:bottom w:val="dashed" w:sz="4" w:space="0" w:color="auto"/>
              <w:right w:val="nil"/>
            </w:tcBorders>
            <w:shd w:val="clear" w:color="auto" w:fill="auto"/>
            <w:noWrap/>
            <w:vAlign w:val="center"/>
          </w:tcPr>
          <w:p w14:paraId="00AAF679" w14:textId="77777777" w:rsidR="00702AE9" w:rsidRPr="009261FA" w:rsidRDefault="00702AE9" w:rsidP="00CC6F8A">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托管费</w:t>
            </w:r>
          </w:p>
        </w:tc>
        <w:tc>
          <w:tcPr>
            <w:tcW w:w="4394" w:type="dxa"/>
            <w:tcBorders>
              <w:top w:val="dashed" w:sz="4" w:space="0" w:color="auto"/>
              <w:left w:val="nil"/>
              <w:bottom w:val="dashed" w:sz="4" w:space="0" w:color="auto"/>
            </w:tcBorders>
            <w:shd w:val="clear" w:color="auto" w:fill="auto"/>
            <w:vAlign w:val="center"/>
          </w:tcPr>
          <w:p w14:paraId="39BE323C" w14:textId="77777777" w:rsidR="00702AE9" w:rsidRDefault="00702AE9" w:rsidP="00CC6F8A">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0.08%</w:t>
            </w:r>
          </w:p>
        </w:tc>
      </w:tr>
      <w:tr w:rsidR="00702AE9" w:rsidRPr="002D1208" w14:paraId="56B5C8AF" w14:textId="77777777" w:rsidTr="00CC6F8A">
        <w:trPr>
          <w:trHeight w:val="318"/>
        </w:trPr>
        <w:tc>
          <w:tcPr>
            <w:tcW w:w="4111" w:type="dxa"/>
            <w:tcBorders>
              <w:top w:val="dashed" w:sz="4" w:space="0" w:color="auto"/>
              <w:bottom w:val="dashed" w:sz="4" w:space="0" w:color="auto"/>
              <w:right w:val="nil"/>
            </w:tcBorders>
            <w:shd w:val="clear" w:color="auto" w:fill="auto"/>
            <w:noWrap/>
            <w:vAlign w:val="center"/>
          </w:tcPr>
          <w:p w14:paraId="3E8E4F3D" w14:textId="77777777" w:rsidR="00702AE9" w:rsidRPr="009261FA" w:rsidRDefault="00702AE9" w:rsidP="00CC6F8A">
            <w:pPr>
              <w:widowControl/>
              <w:autoSpaceDE/>
              <w:autoSpaceDN/>
              <w:rPr>
                <w:rFonts w:ascii="仿宋" w:eastAsia="仿宋" w:hAnsi="仿宋"/>
                <w:b/>
                <w:color w:val="000000"/>
                <w:sz w:val="24"/>
                <w:szCs w:val="24"/>
                <w:lang w:eastAsia="zh-CN"/>
              </w:rPr>
            </w:pPr>
            <w:r>
              <w:rPr>
                <w:rFonts w:ascii="仿宋" w:eastAsia="仿宋" w:hAnsi="仿宋" w:hint="eastAsia"/>
                <w:b/>
                <w:color w:val="000000"/>
                <w:sz w:val="24"/>
                <w:szCs w:val="24"/>
                <w:lang w:eastAsia="zh-CN"/>
              </w:rPr>
              <w:t>销售</w:t>
            </w:r>
            <w:r>
              <w:rPr>
                <w:rFonts w:ascii="仿宋" w:eastAsia="仿宋" w:hAnsi="仿宋"/>
                <w:b/>
                <w:color w:val="000000"/>
                <w:sz w:val="24"/>
                <w:szCs w:val="24"/>
                <w:lang w:eastAsia="zh-CN"/>
              </w:rPr>
              <w:t>服务费</w:t>
            </w:r>
          </w:p>
        </w:tc>
        <w:tc>
          <w:tcPr>
            <w:tcW w:w="4394" w:type="dxa"/>
            <w:tcBorders>
              <w:top w:val="dashed" w:sz="4" w:space="0" w:color="auto"/>
              <w:left w:val="nil"/>
              <w:bottom w:val="dashed" w:sz="4" w:space="0" w:color="auto"/>
            </w:tcBorders>
            <w:shd w:val="clear" w:color="auto" w:fill="auto"/>
            <w:vAlign w:val="center"/>
          </w:tcPr>
          <w:p w14:paraId="7482BDBC" w14:textId="77777777" w:rsidR="00702AE9" w:rsidRDefault="00702AE9" w:rsidP="00CC6F8A">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0.40%</w:t>
            </w:r>
          </w:p>
        </w:tc>
      </w:tr>
      <w:tr w:rsidR="00702AE9" w:rsidRPr="002D1208" w14:paraId="5B0CD46D" w14:textId="77777777" w:rsidTr="00CC6F8A">
        <w:trPr>
          <w:trHeight w:val="318"/>
        </w:trPr>
        <w:tc>
          <w:tcPr>
            <w:tcW w:w="4111" w:type="dxa"/>
            <w:tcBorders>
              <w:top w:val="dashed" w:sz="4" w:space="0" w:color="auto"/>
              <w:bottom w:val="dashed" w:sz="4" w:space="0" w:color="auto"/>
              <w:right w:val="nil"/>
            </w:tcBorders>
            <w:shd w:val="clear" w:color="auto" w:fill="auto"/>
            <w:noWrap/>
            <w:vAlign w:val="center"/>
          </w:tcPr>
          <w:p w14:paraId="16E0D74A" w14:textId="77777777" w:rsidR="00702AE9" w:rsidRPr="009261FA" w:rsidRDefault="00702AE9" w:rsidP="00CC6F8A">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其他费用</w:t>
            </w:r>
          </w:p>
        </w:tc>
        <w:tc>
          <w:tcPr>
            <w:tcW w:w="4394" w:type="dxa"/>
            <w:tcBorders>
              <w:top w:val="dashed" w:sz="4" w:space="0" w:color="auto"/>
              <w:left w:val="nil"/>
              <w:bottom w:val="dashed" w:sz="4" w:space="0" w:color="auto"/>
            </w:tcBorders>
            <w:shd w:val="clear" w:color="auto" w:fill="auto"/>
            <w:vAlign w:val="center"/>
          </w:tcPr>
          <w:p w14:paraId="4AAFF312" w14:textId="77777777" w:rsidR="00702AE9" w:rsidRDefault="00702AE9" w:rsidP="00CC6F8A">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w:t>
            </w:r>
          </w:p>
        </w:tc>
      </w:tr>
      <w:tr w:rsidR="00702AE9" w:rsidRPr="0082249B" w14:paraId="3044AF35" w14:textId="77777777" w:rsidTr="00CC6F8A">
        <w:trPr>
          <w:trHeight w:val="285"/>
        </w:trPr>
        <w:tc>
          <w:tcPr>
            <w:tcW w:w="8505" w:type="dxa"/>
            <w:gridSpan w:val="2"/>
            <w:tcBorders>
              <w:top w:val="dashed" w:sz="4" w:space="0" w:color="auto"/>
              <w:bottom w:val="nil"/>
            </w:tcBorders>
            <w:shd w:val="clear" w:color="auto" w:fill="auto"/>
            <w:noWrap/>
            <w:vAlign w:val="center"/>
          </w:tcPr>
          <w:p w14:paraId="163E401A" w14:textId="77777777" w:rsidR="00702AE9" w:rsidRDefault="00702AE9" w:rsidP="00CC6F8A">
            <w:pPr>
              <w:widowControl/>
              <w:autoSpaceDE/>
              <w:autoSpaceDN/>
              <w:jc w:val="both"/>
              <w:rPr>
                <w:rFonts w:ascii="仿宋" w:eastAsia="仿宋" w:hAnsi="仿宋"/>
                <w:color w:val="000000"/>
                <w:sz w:val="24"/>
                <w:szCs w:val="24"/>
                <w:lang w:eastAsia="zh-CN"/>
              </w:rPr>
            </w:pPr>
            <w:r>
              <w:rPr>
                <w:rFonts w:ascii="仿宋" w:eastAsia="仿宋" w:hAnsi="仿宋"/>
                <w:color w:val="000000"/>
                <w:sz w:val="24"/>
                <w:szCs w:val="24"/>
                <w:lang w:eastAsia="zh-CN"/>
              </w:rPr>
              <w:t>注</w:t>
            </w:r>
            <w:r>
              <w:rPr>
                <w:rFonts w:ascii="仿宋" w:eastAsia="仿宋" w:hAnsi="仿宋" w:hint="eastAsia"/>
                <w:color w:val="000000"/>
                <w:sz w:val="24"/>
                <w:szCs w:val="24"/>
                <w:lang w:eastAsia="zh-CN"/>
              </w:rPr>
              <w:t>:</w:t>
            </w:r>
            <w:r w:rsidRPr="0082249B">
              <w:rPr>
                <w:rFonts w:ascii="仿宋" w:eastAsia="仿宋" w:hAnsi="仿宋" w:hint="eastAsia"/>
                <w:color w:val="000000"/>
                <w:sz w:val="24"/>
                <w:szCs w:val="24"/>
                <w:lang w:eastAsia="zh-CN"/>
              </w:rPr>
              <w:t>投资人重复申购，须按每次申购所对应的费率档次分别计费。</w:t>
            </w:r>
            <w:r w:rsidRPr="0082249B">
              <w:rPr>
                <w:rFonts w:ascii="仿宋" w:eastAsia="仿宋" w:hAnsi="仿宋"/>
                <w:color w:val="000000"/>
                <w:sz w:val="24"/>
                <w:szCs w:val="24"/>
                <w:lang w:eastAsia="zh-CN"/>
              </w:rPr>
              <w:t xml:space="preserve"> </w:t>
            </w:r>
          </w:p>
          <w:p w14:paraId="6D2DEB80" w14:textId="77777777" w:rsidR="00702AE9" w:rsidRDefault="00702AE9" w:rsidP="00CC6F8A">
            <w:pPr>
              <w:widowControl/>
              <w:autoSpaceDE/>
              <w:autoSpaceDN/>
              <w:ind w:leftChars="150" w:left="330"/>
              <w:jc w:val="both"/>
              <w:rPr>
                <w:rFonts w:ascii="仿宋" w:eastAsia="仿宋" w:hAnsi="仿宋"/>
                <w:color w:val="000000"/>
                <w:sz w:val="24"/>
                <w:szCs w:val="24"/>
                <w:lang w:eastAsia="zh-CN"/>
              </w:rPr>
            </w:pPr>
            <w:r w:rsidRPr="0082249B">
              <w:rPr>
                <w:rFonts w:ascii="仿宋" w:eastAsia="仿宋" w:hAnsi="仿宋" w:hint="eastAsia"/>
                <w:color w:val="000000"/>
                <w:sz w:val="24"/>
                <w:szCs w:val="24"/>
                <w:lang w:eastAsia="zh-CN"/>
              </w:rPr>
              <w:t>申购费用由投资人承担，不列入基金财产，主要用于本基金的市场推广、销售、登记等各项费用。</w:t>
            </w:r>
          </w:p>
          <w:p w14:paraId="15B08756" w14:textId="77777777" w:rsidR="00702AE9" w:rsidRPr="00FA7F8B" w:rsidRDefault="00702AE9" w:rsidP="00CC6F8A">
            <w:pPr>
              <w:widowControl/>
              <w:autoSpaceDE/>
              <w:autoSpaceDN/>
              <w:ind w:leftChars="150" w:left="330"/>
              <w:jc w:val="both"/>
              <w:rPr>
                <w:rFonts w:ascii="仿宋" w:eastAsia="仿宋" w:hAnsi="仿宋"/>
                <w:color w:val="000000"/>
                <w:spacing w:val="-8"/>
                <w:sz w:val="24"/>
                <w:szCs w:val="24"/>
                <w:lang w:eastAsia="zh-CN"/>
              </w:rPr>
            </w:pPr>
            <w:r w:rsidRPr="00FA7F8B">
              <w:rPr>
                <w:rFonts w:ascii="仿宋" w:eastAsia="仿宋" w:hAnsi="仿宋" w:hint="eastAsia"/>
                <w:color w:val="000000"/>
                <w:spacing w:val="-8"/>
                <w:sz w:val="24"/>
                <w:szCs w:val="24"/>
                <w:lang w:eastAsia="zh-CN"/>
              </w:rPr>
              <w:t>本基金交易证券、基金等产生的费用和税负，按实际发生额从基金资产扣除。</w:t>
            </w:r>
          </w:p>
        </w:tc>
      </w:tr>
    </w:tbl>
    <w:p w14:paraId="6E7D241A" w14:textId="77777777" w:rsidR="00131A4A" w:rsidRPr="00702AE9" w:rsidRDefault="00131A4A" w:rsidP="000815B7">
      <w:pPr>
        <w:spacing w:line="312" w:lineRule="exact"/>
        <w:ind w:left="1629"/>
        <w:jc w:val="both"/>
        <w:rPr>
          <w:rFonts w:ascii="仿宋" w:eastAsia="仿宋" w:hAnsi="仿宋"/>
          <w:sz w:val="24"/>
          <w:szCs w:val="24"/>
          <w:lang w:eastAsia="zh-CN"/>
        </w:rPr>
      </w:pPr>
    </w:p>
    <w:p w14:paraId="51DEEA83" w14:textId="77777777" w:rsidR="007C09CD" w:rsidRPr="007946E1" w:rsidRDefault="00A871FD" w:rsidP="007946E1">
      <w:pPr>
        <w:spacing w:afterLines="100" w:after="240" w:line="290" w:lineRule="exact"/>
        <w:ind w:left="1667"/>
        <w:rPr>
          <w:rFonts w:ascii="仿宋" w:eastAsia="仿宋" w:hAnsi="仿宋"/>
          <w:b/>
          <w:sz w:val="24"/>
          <w:szCs w:val="24"/>
          <w:lang w:eastAsia="zh-CN"/>
        </w:rPr>
      </w:pPr>
      <w:r w:rsidRPr="007946E1">
        <w:rPr>
          <w:rFonts w:ascii="仿宋" w:eastAsia="仿宋" w:hAnsi="仿宋"/>
          <w:b/>
          <w:sz w:val="24"/>
          <w:szCs w:val="24"/>
          <w:lang w:eastAsia="zh-CN"/>
        </w:rPr>
        <w:t>四、风险揭示与重要提示</w:t>
      </w:r>
    </w:p>
    <w:p w14:paraId="6FD7812C" w14:textId="77777777" w:rsidR="00CC2C39" w:rsidRPr="00444587" w:rsidRDefault="00A871FD" w:rsidP="007C09CD">
      <w:pPr>
        <w:spacing w:line="312" w:lineRule="exact"/>
        <w:ind w:left="1629"/>
        <w:rPr>
          <w:rFonts w:ascii="仿宋" w:eastAsia="仿宋" w:hAnsi="仿宋"/>
          <w:b/>
          <w:sz w:val="24"/>
          <w:szCs w:val="24"/>
          <w:lang w:eastAsia="zh-CN"/>
        </w:rPr>
      </w:pPr>
      <w:r w:rsidRPr="00444587">
        <w:rPr>
          <w:rFonts w:ascii="仿宋" w:eastAsia="仿宋" w:hAnsi="仿宋"/>
          <w:b/>
          <w:sz w:val="24"/>
          <w:szCs w:val="24"/>
          <w:lang w:eastAsia="zh-CN"/>
        </w:rPr>
        <w:t>（一）风险揭示</w:t>
      </w:r>
    </w:p>
    <w:p w14:paraId="477060AF" w14:textId="3706DE93" w:rsidR="00977756" w:rsidRDefault="00977756" w:rsidP="000F15EF">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不提供</w:t>
      </w:r>
      <w:r>
        <w:rPr>
          <w:rFonts w:ascii="仿宋" w:eastAsia="仿宋" w:hAnsi="仿宋"/>
          <w:sz w:val="24"/>
          <w:szCs w:val="24"/>
          <w:lang w:eastAsia="zh-CN"/>
        </w:rPr>
        <w:t>任何保证。</w:t>
      </w:r>
      <w:r>
        <w:rPr>
          <w:rFonts w:ascii="仿宋" w:eastAsia="仿宋" w:hAnsi="仿宋" w:hint="eastAsia"/>
          <w:sz w:val="24"/>
          <w:szCs w:val="24"/>
          <w:lang w:eastAsia="zh-CN"/>
        </w:rPr>
        <w:t>投资者</w:t>
      </w:r>
      <w:r>
        <w:rPr>
          <w:rFonts w:ascii="仿宋" w:eastAsia="仿宋" w:hAnsi="仿宋"/>
          <w:sz w:val="24"/>
          <w:szCs w:val="24"/>
          <w:lang w:eastAsia="zh-CN"/>
        </w:rPr>
        <w:t>可能损失本金。</w:t>
      </w:r>
    </w:p>
    <w:p w14:paraId="1D9580A6" w14:textId="22E8F2DD" w:rsidR="00977756" w:rsidRDefault="00977756" w:rsidP="000F15EF">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投资</w:t>
      </w:r>
      <w:r>
        <w:rPr>
          <w:rFonts w:ascii="仿宋" w:eastAsia="仿宋" w:hAnsi="仿宋"/>
          <w:sz w:val="24"/>
          <w:szCs w:val="24"/>
          <w:lang w:eastAsia="zh-CN"/>
        </w:rPr>
        <w:t>有风险</w:t>
      </w:r>
      <w:r>
        <w:rPr>
          <w:rFonts w:ascii="仿宋" w:eastAsia="仿宋" w:hAnsi="仿宋" w:hint="eastAsia"/>
          <w:sz w:val="24"/>
          <w:szCs w:val="24"/>
          <w:lang w:eastAsia="zh-CN"/>
        </w:rPr>
        <w:t>，</w:t>
      </w:r>
      <w:r>
        <w:rPr>
          <w:rFonts w:ascii="仿宋" w:eastAsia="仿宋" w:hAnsi="仿宋"/>
          <w:sz w:val="24"/>
          <w:szCs w:val="24"/>
          <w:lang w:eastAsia="zh-CN"/>
        </w:rPr>
        <w:t>投资者购买基金时</w:t>
      </w:r>
      <w:r>
        <w:rPr>
          <w:rFonts w:ascii="仿宋" w:eastAsia="仿宋" w:hAnsi="仿宋" w:hint="eastAsia"/>
          <w:sz w:val="24"/>
          <w:szCs w:val="24"/>
          <w:lang w:eastAsia="zh-CN"/>
        </w:rPr>
        <w:t>应</w:t>
      </w:r>
      <w:r>
        <w:rPr>
          <w:rFonts w:ascii="仿宋" w:eastAsia="仿宋" w:hAnsi="仿宋"/>
          <w:sz w:val="24"/>
          <w:szCs w:val="24"/>
          <w:lang w:eastAsia="zh-CN"/>
        </w:rPr>
        <w:t>认真阅读本基金的</w:t>
      </w:r>
      <w:r>
        <w:rPr>
          <w:rFonts w:ascii="仿宋" w:eastAsia="仿宋" w:hAnsi="仿宋" w:hint="eastAsia"/>
          <w:sz w:val="24"/>
          <w:szCs w:val="24"/>
          <w:lang w:eastAsia="zh-CN"/>
        </w:rPr>
        <w:t>《招募说明书》等销售</w:t>
      </w:r>
      <w:r>
        <w:rPr>
          <w:rFonts w:ascii="仿宋" w:eastAsia="仿宋" w:hAnsi="仿宋"/>
          <w:sz w:val="24"/>
          <w:szCs w:val="24"/>
          <w:lang w:eastAsia="zh-CN"/>
        </w:rPr>
        <w:t>文件。</w:t>
      </w:r>
    </w:p>
    <w:p w14:paraId="393F3487" w14:textId="48544396"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1</w:t>
      </w:r>
      <w:r w:rsidR="00B929A4" w:rsidRPr="00B929A4">
        <w:rPr>
          <w:rFonts w:ascii="仿宋" w:eastAsia="仿宋" w:hAnsi="仿宋" w:hint="eastAsia"/>
          <w:sz w:val="24"/>
          <w:szCs w:val="24"/>
          <w:lang w:eastAsia="zh-CN"/>
        </w:rPr>
        <w:t>、本基金的特有风险</w:t>
      </w:r>
    </w:p>
    <w:p w14:paraId="48CEE76C" w14:textId="1719A377" w:rsidR="00B929A4" w:rsidRPr="00B929A4" w:rsidRDefault="00B929A4" w:rsidP="00B929A4">
      <w:pPr>
        <w:spacing w:before="1"/>
        <w:ind w:left="1661" w:firstLineChars="200" w:firstLine="480"/>
        <w:jc w:val="both"/>
        <w:rPr>
          <w:rFonts w:ascii="仿宋" w:eastAsia="仿宋" w:hAnsi="仿宋"/>
          <w:sz w:val="24"/>
          <w:szCs w:val="24"/>
          <w:lang w:eastAsia="zh-CN"/>
        </w:rPr>
      </w:pPr>
      <w:r w:rsidRPr="00B929A4">
        <w:rPr>
          <w:rFonts w:ascii="仿宋" w:eastAsia="仿宋" w:hAnsi="仿宋"/>
          <w:sz w:val="24"/>
          <w:szCs w:val="24"/>
          <w:lang w:eastAsia="zh-CN"/>
        </w:rPr>
        <w:t>1</w:t>
      </w:r>
      <w:r w:rsidR="002527E8">
        <w:rPr>
          <w:rFonts w:ascii="仿宋" w:eastAsia="仿宋" w:hAnsi="仿宋" w:hint="eastAsia"/>
          <w:sz w:val="24"/>
          <w:szCs w:val="24"/>
          <w:lang w:eastAsia="zh-CN"/>
        </w:rPr>
        <w:t>）</w:t>
      </w:r>
      <w:r w:rsidRPr="00B929A4">
        <w:rPr>
          <w:rFonts w:ascii="仿宋" w:eastAsia="仿宋" w:hAnsi="仿宋"/>
          <w:sz w:val="24"/>
          <w:szCs w:val="24"/>
          <w:lang w:eastAsia="zh-CN"/>
        </w:rPr>
        <w:t>本基金为债券型证券投资基金，债券投资占基金资产的比例不低于80%，因此，本基金除承担由于市场利率波动造成的利率风险外还要承担如企业债、公司债等信用品种的发债主体信用恶化造成的信用风险。</w:t>
      </w:r>
    </w:p>
    <w:p w14:paraId="449105E8" w14:textId="2BB08B60" w:rsidR="00B929A4" w:rsidRPr="00B929A4" w:rsidRDefault="00B929A4" w:rsidP="00B929A4">
      <w:pPr>
        <w:spacing w:before="1"/>
        <w:ind w:left="1661" w:firstLineChars="200" w:firstLine="480"/>
        <w:jc w:val="both"/>
        <w:rPr>
          <w:rFonts w:ascii="仿宋" w:eastAsia="仿宋" w:hAnsi="仿宋"/>
          <w:sz w:val="24"/>
          <w:szCs w:val="24"/>
          <w:lang w:eastAsia="zh-CN"/>
        </w:rPr>
      </w:pPr>
      <w:r w:rsidRPr="00B929A4">
        <w:rPr>
          <w:rFonts w:ascii="仿宋" w:eastAsia="仿宋" w:hAnsi="仿宋"/>
          <w:sz w:val="24"/>
          <w:szCs w:val="24"/>
          <w:lang w:eastAsia="zh-CN"/>
        </w:rPr>
        <w:t>2</w:t>
      </w:r>
      <w:r w:rsidR="002527E8">
        <w:rPr>
          <w:rFonts w:ascii="仿宋" w:eastAsia="仿宋" w:hAnsi="仿宋" w:hint="eastAsia"/>
          <w:sz w:val="24"/>
          <w:szCs w:val="24"/>
          <w:lang w:eastAsia="zh-CN"/>
        </w:rPr>
        <w:t>）</w:t>
      </w:r>
      <w:r w:rsidRPr="00B929A4">
        <w:rPr>
          <w:rFonts w:ascii="仿宋" w:eastAsia="仿宋" w:hAnsi="仿宋"/>
          <w:sz w:val="24"/>
          <w:szCs w:val="24"/>
          <w:lang w:eastAsia="zh-CN"/>
        </w:rPr>
        <w:t>本基金的投资范围包括资产支持证券。资产支持证券存在信用风险、利率风险、流动性风险、提前偿付风险、操作风险和法律风险等。</w:t>
      </w:r>
    </w:p>
    <w:p w14:paraId="0A9C6FCC" w14:textId="77777777" w:rsidR="00B929A4" w:rsidRPr="00B929A4" w:rsidRDefault="00B929A4" w:rsidP="00B929A4">
      <w:pPr>
        <w:spacing w:before="1"/>
        <w:ind w:left="1661" w:firstLineChars="200" w:firstLine="480"/>
        <w:jc w:val="both"/>
        <w:rPr>
          <w:rFonts w:ascii="仿宋" w:eastAsia="仿宋" w:hAnsi="仿宋"/>
          <w:sz w:val="24"/>
          <w:szCs w:val="24"/>
          <w:lang w:eastAsia="zh-CN"/>
        </w:rPr>
      </w:pPr>
      <w:r w:rsidRPr="00B929A4">
        <w:rPr>
          <w:rFonts w:ascii="仿宋" w:eastAsia="仿宋" w:hAnsi="仿宋" w:hint="eastAsia"/>
          <w:sz w:val="24"/>
          <w:szCs w:val="24"/>
          <w:lang w:eastAsia="zh-CN"/>
        </w:rPr>
        <w:t>（</w:t>
      </w:r>
      <w:r w:rsidRPr="00B929A4">
        <w:rPr>
          <w:rFonts w:ascii="仿宋" w:eastAsia="仿宋" w:hAnsi="仿宋"/>
          <w:sz w:val="24"/>
          <w:szCs w:val="24"/>
          <w:lang w:eastAsia="zh-CN"/>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2E79A8C5" w14:textId="77777777" w:rsidR="00B929A4" w:rsidRPr="00B929A4" w:rsidRDefault="00B929A4" w:rsidP="00B929A4">
      <w:pPr>
        <w:spacing w:before="1"/>
        <w:ind w:left="1661" w:firstLineChars="200" w:firstLine="480"/>
        <w:jc w:val="both"/>
        <w:rPr>
          <w:rFonts w:ascii="仿宋" w:eastAsia="仿宋" w:hAnsi="仿宋"/>
          <w:sz w:val="24"/>
          <w:szCs w:val="24"/>
          <w:lang w:eastAsia="zh-CN"/>
        </w:rPr>
      </w:pPr>
      <w:r w:rsidRPr="00B929A4">
        <w:rPr>
          <w:rFonts w:ascii="仿宋" w:eastAsia="仿宋" w:hAnsi="仿宋" w:hint="eastAsia"/>
          <w:sz w:val="24"/>
          <w:szCs w:val="24"/>
          <w:lang w:eastAsia="zh-CN"/>
        </w:rPr>
        <w:t>（</w:t>
      </w:r>
      <w:r w:rsidRPr="00B929A4">
        <w:rPr>
          <w:rFonts w:ascii="仿宋" w:eastAsia="仿宋" w:hAnsi="仿宋"/>
          <w:sz w:val="24"/>
          <w:szCs w:val="24"/>
          <w:lang w:eastAsia="zh-CN"/>
        </w:rPr>
        <w:t>2）利率风险是指资产支持证券作为固定收益证券的一种，也具有利率风险，</w:t>
      </w:r>
      <w:r w:rsidRPr="00B929A4">
        <w:rPr>
          <w:rFonts w:ascii="仿宋" w:eastAsia="仿宋" w:hAnsi="仿宋"/>
          <w:sz w:val="24"/>
          <w:szCs w:val="24"/>
          <w:lang w:eastAsia="zh-CN"/>
        </w:rPr>
        <w:lastRenderedPageBreak/>
        <w:t>即资产支持证券的价格受利率波动发生变动而造成的风险。</w:t>
      </w:r>
    </w:p>
    <w:p w14:paraId="0C4C683C" w14:textId="77777777" w:rsidR="00B929A4" w:rsidRPr="00B929A4" w:rsidRDefault="00B929A4" w:rsidP="00B929A4">
      <w:pPr>
        <w:spacing w:before="1"/>
        <w:ind w:left="1661" w:firstLineChars="200" w:firstLine="480"/>
        <w:jc w:val="both"/>
        <w:rPr>
          <w:rFonts w:ascii="仿宋" w:eastAsia="仿宋" w:hAnsi="仿宋"/>
          <w:sz w:val="24"/>
          <w:szCs w:val="24"/>
          <w:lang w:eastAsia="zh-CN"/>
        </w:rPr>
      </w:pPr>
      <w:r w:rsidRPr="00B929A4">
        <w:rPr>
          <w:rFonts w:ascii="仿宋" w:eastAsia="仿宋" w:hAnsi="仿宋" w:hint="eastAsia"/>
          <w:sz w:val="24"/>
          <w:szCs w:val="24"/>
          <w:lang w:eastAsia="zh-CN"/>
        </w:rPr>
        <w:t>（</w:t>
      </w:r>
      <w:r w:rsidRPr="00B929A4">
        <w:rPr>
          <w:rFonts w:ascii="仿宋" w:eastAsia="仿宋" w:hAnsi="仿宋"/>
          <w:sz w:val="24"/>
          <w:szCs w:val="24"/>
          <w:lang w:eastAsia="zh-CN"/>
        </w:rPr>
        <w:t>3）流动性风险是指资产支持证券不能迅速、低成本地变现的风险。</w:t>
      </w:r>
    </w:p>
    <w:p w14:paraId="6A477107" w14:textId="77777777" w:rsidR="00B929A4" w:rsidRPr="00B929A4" w:rsidRDefault="00B929A4" w:rsidP="00B929A4">
      <w:pPr>
        <w:spacing w:before="1"/>
        <w:ind w:left="1661" w:firstLineChars="200" w:firstLine="480"/>
        <w:jc w:val="both"/>
        <w:rPr>
          <w:rFonts w:ascii="仿宋" w:eastAsia="仿宋" w:hAnsi="仿宋"/>
          <w:sz w:val="24"/>
          <w:szCs w:val="24"/>
          <w:lang w:eastAsia="zh-CN"/>
        </w:rPr>
      </w:pPr>
      <w:r w:rsidRPr="00B929A4">
        <w:rPr>
          <w:rFonts w:ascii="仿宋" w:eastAsia="仿宋" w:hAnsi="仿宋" w:hint="eastAsia"/>
          <w:sz w:val="24"/>
          <w:szCs w:val="24"/>
          <w:lang w:eastAsia="zh-CN"/>
        </w:rPr>
        <w:t>（</w:t>
      </w:r>
      <w:r w:rsidRPr="00B929A4">
        <w:rPr>
          <w:rFonts w:ascii="仿宋" w:eastAsia="仿宋" w:hAnsi="仿宋"/>
          <w:sz w:val="24"/>
          <w:szCs w:val="24"/>
          <w:lang w:eastAsia="zh-CN"/>
        </w:rPr>
        <w:t>4）提前偿付风险是指若合同约定债务人有权在产品到期前偿还，则存在由于提前偿付而使投资者遭受损失的可能性。</w:t>
      </w:r>
    </w:p>
    <w:p w14:paraId="51C81254" w14:textId="77777777" w:rsidR="00B929A4" w:rsidRPr="00B929A4" w:rsidRDefault="00B929A4" w:rsidP="00B929A4">
      <w:pPr>
        <w:spacing w:before="1"/>
        <w:ind w:left="1661" w:firstLineChars="200" w:firstLine="480"/>
        <w:jc w:val="both"/>
        <w:rPr>
          <w:rFonts w:ascii="仿宋" w:eastAsia="仿宋" w:hAnsi="仿宋"/>
          <w:sz w:val="24"/>
          <w:szCs w:val="24"/>
          <w:lang w:eastAsia="zh-CN"/>
        </w:rPr>
      </w:pPr>
      <w:r w:rsidRPr="00B929A4">
        <w:rPr>
          <w:rFonts w:ascii="仿宋" w:eastAsia="仿宋" w:hAnsi="仿宋" w:hint="eastAsia"/>
          <w:sz w:val="24"/>
          <w:szCs w:val="24"/>
          <w:lang w:eastAsia="zh-CN"/>
        </w:rPr>
        <w:t>（</w:t>
      </w:r>
      <w:r w:rsidRPr="00B929A4">
        <w:rPr>
          <w:rFonts w:ascii="仿宋" w:eastAsia="仿宋" w:hAnsi="仿宋"/>
          <w:sz w:val="24"/>
          <w:szCs w:val="24"/>
          <w:lang w:eastAsia="zh-CN"/>
        </w:rPr>
        <w:t>5）操作风险是指相关各方在业务操作过程中，因操作失误或违反操作规程而引起的风险。</w:t>
      </w:r>
    </w:p>
    <w:p w14:paraId="0373F2DE" w14:textId="35633053" w:rsidR="00B929A4" w:rsidRDefault="00B929A4" w:rsidP="00B929A4">
      <w:pPr>
        <w:spacing w:before="1"/>
        <w:ind w:left="1661" w:firstLineChars="200" w:firstLine="480"/>
        <w:jc w:val="both"/>
        <w:rPr>
          <w:rFonts w:ascii="仿宋" w:eastAsia="仿宋" w:hAnsi="仿宋"/>
          <w:sz w:val="24"/>
          <w:szCs w:val="24"/>
          <w:lang w:eastAsia="zh-CN"/>
        </w:rPr>
      </w:pPr>
      <w:r w:rsidRPr="00B929A4">
        <w:rPr>
          <w:rFonts w:ascii="仿宋" w:eastAsia="仿宋" w:hAnsi="仿宋" w:hint="eastAsia"/>
          <w:sz w:val="24"/>
          <w:szCs w:val="24"/>
          <w:lang w:eastAsia="zh-CN"/>
        </w:rPr>
        <w:t>（</w:t>
      </w:r>
      <w:r w:rsidRPr="00B929A4">
        <w:rPr>
          <w:rFonts w:ascii="仿宋" w:eastAsia="仿宋" w:hAnsi="仿宋"/>
          <w:sz w:val="24"/>
          <w:szCs w:val="24"/>
          <w:lang w:eastAsia="zh-CN"/>
        </w:rPr>
        <w:t>6）法律风险是指因资产支持证券交易结构较为复杂、参与方较多、交易文件较多，而存在的法律风险和履约风险。</w:t>
      </w:r>
    </w:p>
    <w:p w14:paraId="3941C29C" w14:textId="455B69D5" w:rsidR="00E93603" w:rsidRPr="00B929A4" w:rsidRDefault="00E93603" w:rsidP="00B929A4">
      <w:pPr>
        <w:spacing w:before="1"/>
        <w:ind w:left="1661" w:firstLineChars="200" w:firstLine="480"/>
        <w:jc w:val="both"/>
        <w:rPr>
          <w:rFonts w:ascii="仿宋" w:eastAsia="仿宋" w:hAnsi="仿宋"/>
          <w:sz w:val="24"/>
          <w:szCs w:val="24"/>
          <w:lang w:eastAsia="zh-CN"/>
        </w:rPr>
      </w:pPr>
      <w:r w:rsidRPr="00E93603">
        <w:rPr>
          <w:rFonts w:ascii="仿宋" w:eastAsia="仿宋" w:hAnsi="仿宋"/>
          <w:sz w:val="24"/>
          <w:szCs w:val="24"/>
          <w:lang w:eastAsia="zh-CN"/>
        </w:rPr>
        <w:t>3</w:t>
      </w:r>
      <w:r>
        <w:rPr>
          <w:rFonts w:ascii="仿宋" w:eastAsia="仿宋" w:hAnsi="仿宋" w:hint="eastAsia"/>
          <w:sz w:val="24"/>
          <w:szCs w:val="24"/>
          <w:lang w:eastAsia="zh-CN"/>
        </w:rPr>
        <w:t>）</w:t>
      </w:r>
      <w:r w:rsidRPr="00E93603">
        <w:rPr>
          <w:rFonts w:ascii="仿宋" w:eastAsia="仿宋" w:hAnsi="仿宋"/>
          <w:sz w:val="24"/>
          <w:szCs w:val="24"/>
          <w:lang w:eastAsia="zh-CN"/>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291CF042" w14:textId="2C5D300D" w:rsidR="00B929A4" w:rsidRPr="00B929A4" w:rsidRDefault="00E93603" w:rsidP="00B929A4">
      <w:pPr>
        <w:spacing w:before="1"/>
        <w:ind w:left="1661" w:firstLineChars="200" w:firstLine="480"/>
        <w:jc w:val="both"/>
        <w:rPr>
          <w:rFonts w:ascii="仿宋" w:eastAsia="仿宋" w:hAnsi="仿宋"/>
          <w:sz w:val="24"/>
          <w:szCs w:val="24"/>
          <w:lang w:eastAsia="zh-CN"/>
        </w:rPr>
      </w:pPr>
      <w:r>
        <w:rPr>
          <w:rFonts w:ascii="仿宋" w:eastAsia="仿宋" w:hAnsi="仿宋"/>
          <w:sz w:val="24"/>
          <w:szCs w:val="24"/>
          <w:lang w:eastAsia="zh-CN"/>
        </w:rPr>
        <w:t>4</w:t>
      </w:r>
      <w:r w:rsidR="002527E8">
        <w:rPr>
          <w:rFonts w:ascii="仿宋" w:eastAsia="仿宋" w:hAnsi="仿宋" w:hint="eastAsia"/>
          <w:sz w:val="24"/>
          <w:szCs w:val="24"/>
          <w:lang w:eastAsia="zh-CN"/>
        </w:rPr>
        <w:t>）</w:t>
      </w:r>
      <w:r w:rsidR="00B929A4" w:rsidRPr="00B929A4">
        <w:rPr>
          <w:rFonts w:ascii="仿宋" w:eastAsia="仿宋" w:hAnsi="仿宋"/>
          <w:sz w:val="24"/>
          <w:szCs w:val="24"/>
          <w:lang w:eastAsia="zh-CN"/>
        </w:rPr>
        <w:t>基金合同终止的风险</w:t>
      </w:r>
    </w:p>
    <w:p w14:paraId="05CA2F18" w14:textId="5ACF24CA" w:rsidR="00B929A4" w:rsidRPr="00B929A4" w:rsidRDefault="00B929A4" w:rsidP="002527E8">
      <w:pPr>
        <w:spacing w:before="1"/>
        <w:ind w:left="1661" w:firstLineChars="200" w:firstLine="480"/>
        <w:jc w:val="both"/>
        <w:rPr>
          <w:rFonts w:ascii="仿宋" w:eastAsia="仿宋" w:hAnsi="仿宋"/>
          <w:sz w:val="24"/>
          <w:szCs w:val="24"/>
          <w:lang w:eastAsia="zh-CN"/>
        </w:rPr>
      </w:pPr>
      <w:r w:rsidRPr="00B929A4">
        <w:rPr>
          <w:rFonts w:ascii="仿宋" w:eastAsia="仿宋" w:hAnsi="仿宋" w:hint="eastAsia"/>
          <w:sz w:val="24"/>
          <w:szCs w:val="24"/>
          <w:lang w:eastAsia="zh-CN"/>
        </w:rPr>
        <w:t>《基金合同》生效后，连续</w:t>
      </w:r>
      <w:r w:rsidRPr="00B929A4">
        <w:rPr>
          <w:rFonts w:ascii="仿宋" w:eastAsia="仿宋" w:hAnsi="仿宋"/>
          <w:sz w:val="24"/>
          <w:szCs w:val="24"/>
          <w:lang w:eastAsia="zh-CN"/>
        </w:rPr>
        <w:t>20个工作日出现基金份额持有人数量不满200人或者基金资产净值低于人民币5000万元情形的，基金管理人应当在定期报告中予以披露；连续60个工作日出现前述情形的，基金合同应当终止，无需召开基金份额持有人大会。</w:t>
      </w:r>
    </w:p>
    <w:p w14:paraId="387D6C9C" w14:textId="7A23FA31"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2</w:t>
      </w:r>
      <w:r w:rsidR="00B929A4" w:rsidRPr="00B929A4">
        <w:rPr>
          <w:rFonts w:ascii="仿宋" w:eastAsia="仿宋" w:hAnsi="仿宋" w:hint="eastAsia"/>
          <w:sz w:val="24"/>
          <w:szCs w:val="24"/>
          <w:lang w:eastAsia="zh-CN"/>
        </w:rPr>
        <w:t>、债券市场风险</w:t>
      </w:r>
    </w:p>
    <w:p w14:paraId="3EBC5BB0" w14:textId="77777777" w:rsidR="00B929A4" w:rsidRPr="00B929A4" w:rsidRDefault="00B929A4" w:rsidP="00B929A4">
      <w:pPr>
        <w:spacing w:before="1"/>
        <w:ind w:left="1661" w:firstLineChars="200" w:firstLine="480"/>
        <w:jc w:val="both"/>
        <w:rPr>
          <w:rFonts w:ascii="仿宋" w:eastAsia="仿宋" w:hAnsi="仿宋"/>
          <w:sz w:val="24"/>
          <w:szCs w:val="24"/>
          <w:lang w:eastAsia="zh-CN"/>
        </w:rPr>
      </w:pPr>
      <w:r w:rsidRPr="00B929A4">
        <w:rPr>
          <w:rFonts w:ascii="仿宋" w:eastAsia="仿宋" w:hAnsi="仿宋" w:hint="eastAsia"/>
          <w:sz w:val="24"/>
          <w:szCs w:val="24"/>
          <w:lang w:eastAsia="zh-CN"/>
        </w:rPr>
        <w:t>债券市场价格受到经济因素、政治因素、投资心理和交易制度等各种因素的影响，导致基金收益水平变化，产生风险，主要包括：</w:t>
      </w:r>
    </w:p>
    <w:p w14:paraId="5B163F8F" w14:textId="55F2A705"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（1）</w:t>
      </w:r>
      <w:r w:rsidR="00B929A4" w:rsidRPr="00B929A4">
        <w:rPr>
          <w:rFonts w:ascii="仿宋" w:eastAsia="仿宋" w:hAnsi="仿宋"/>
          <w:sz w:val="24"/>
          <w:szCs w:val="24"/>
          <w:lang w:eastAsia="zh-CN"/>
        </w:rPr>
        <w:t>政策风险。因国家宏观经济形势、货币政策和财政政策等发生变化，导致债券价格波动而产生风险。</w:t>
      </w:r>
    </w:p>
    <w:p w14:paraId="7F913BDE" w14:textId="31120ADF"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（2）</w:t>
      </w:r>
      <w:r w:rsidR="00B929A4" w:rsidRPr="00B929A4">
        <w:rPr>
          <w:rFonts w:ascii="仿宋" w:eastAsia="仿宋" w:hAnsi="仿宋"/>
          <w:sz w:val="24"/>
          <w:szCs w:val="24"/>
          <w:lang w:eastAsia="zh-CN"/>
        </w:rPr>
        <w:t>利率风险。利率波动直接影响着债券的价格和收益率，从而影响基金的净值表现。利率波动可能导致债券基金跌破面值。在利率波动时，债券基金的净值波动一般会高于货币市场基金。</w:t>
      </w:r>
    </w:p>
    <w:p w14:paraId="01B2BB93" w14:textId="27105156"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（3）</w:t>
      </w:r>
      <w:r w:rsidR="00B929A4" w:rsidRPr="00B929A4">
        <w:rPr>
          <w:rFonts w:ascii="仿宋" w:eastAsia="仿宋" w:hAnsi="仿宋"/>
          <w:sz w:val="24"/>
          <w:szCs w:val="24"/>
          <w:lang w:eastAsia="zh-CN"/>
        </w:rPr>
        <w:t>信用风险。主要是指债务人的违约风险，若债务人经营不善，资不抵债，债权人可能会损失掉大部分的投资，这主要体现在企业债中。</w:t>
      </w:r>
    </w:p>
    <w:p w14:paraId="40D296B2" w14:textId="686563B8"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（4）</w:t>
      </w:r>
      <w:r w:rsidR="00B929A4" w:rsidRPr="00B929A4">
        <w:rPr>
          <w:rFonts w:ascii="仿宋" w:eastAsia="仿宋" w:hAnsi="仿宋"/>
          <w:sz w:val="24"/>
          <w:szCs w:val="24"/>
          <w:lang w:eastAsia="zh-CN"/>
        </w:rPr>
        <w:t>购买力风险。基金的利润将主要通过现金形式来分配，而现金可能因为通货膨胀的影响而导致购买力下降，从而使基金的实际收益下降。</w:t>
      </w:r>
    </w:p>
    <w:p w14:paraId="69EC0F85" w14:textId="28D7B381"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（5）</w:t>
      </w:r>
      <w:r w:rsidR="00B929A4" w:rsidRPr="00B929A4">
        <w:rPr>
          <w:rFonts w:ascii="仿宋" w:eastAsia="仿宋" w:hAnsi="仿宋"/>
          <w:sz w:val="24"/>
          <w:szCs w:val="24"/>
          <w:lang w:eastAsia="zh-CN"/>
        </w:rPr>
        <w:t>债券收益率曲线变动风险。债券收益率曲线变动风险是指与收益率曲线非平行移动有关的风险，单一的久期指标并不能充分反映这一风险的存在。</w:t>
      </w:r>
    </w:p>
    <w:p w14:paraId="201C3E88" w14:textId="18B39D23"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（6）</w:t>
      </w:r>
      <w:r w:rsidR="00B929A4" w:rsidRPr="00B929A4">
        <w:rPr>
          <w:rFonts w:ascii="仿宋" w:eastAsia="仿宋" w:hAnsi="仿宋"/>
          <w:sz w:val="24"/>
          <w:szCs w:val="24"/>
          <w:lang w:eastAsia="zh-CN"/>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76979961" w14:textId="3E714D18"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（7）</w:t>
      </w:r>
      <w:r w:rsidR="00B929A4" w:rsidRPr="00B929A4">
        <w:rPr>
          <w:rFonts w:ascii="仿宋" w:eastAsia="仿宋" w:hAnsi="仿宋"/>
          <w:sz w:val="24"/>
          <w:szCs w:val="24"/>
          <w:lang w:eastAsia="zh-CN"/>
        </w:rPr>
        <w:t>债券回购风险。较高的债券正回购比例可能增加组合的流动性风险和利率风险。</w:t>
      </w:r>
    </w:p>
    <w:p w14:paraId="3B53BCA8" w14:textId="7E29FD66" w:rsidR="00B929A4" w:rsidRPr="00B929A4" w:rsidRDefault="002527E8" w:rsidP="002527E8">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（8）</w:t>
      </w:r>
      <w:r w:rsidR="00B929A4" w:rsidRPr="00B929A4">
        <w:rPr>
          <w:rFonts w:ascii="仿宋" w:eastAsia="仿宋" w:hAnsi="仿宋"/>
          <w:sz w:val="24"/>
          <w:szCs w:val="24"/>
          <w:lang w:eastAsia="zh-CN"/>
        </w:rPr>
        <w:t>经济周期风险。证券市场是国民经济的晴雨表，而经济运作具有周期性的特点。宏观经济运行状况将对证券市场的收益水平产生影响，从而产生风险。</w:t>
      </w:r>
    </w:p>
    <w:p w14:paraId="33BEA34C" w14:textId="63714D8C" w:rsidR="00B929A4" w:rsidRPr="00B929A4" w:rsidRDefault="002527E8" w:rsidP="002527E8">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3</w:t>
      </w:r>
      <w:r w:rsidR="00B929A4" w:rsidRPr="00B929A4">
        <w:rPr>
          <w:rFonts w:ascii="仿宋" w:eastAsia="仿宋" w:hAnsi="仿宋" w:hint="eastAsia"/>
          <w:sz w:val="24"/>
          <w:szCs w:val="24"/>
          <w:lang w:eastAsia="zh-CN"/>
        </w:rPr>
        <w:t>、开放式基金共有的风险</w:t>
      </w:r>
      <w:r>
        <w:rPr>
          <w:rFonts w:ascii="仿宋" w:eastAsia="仿宋" w:hAnsi="仿宋" w:hint="eastAsia"/>
          <w:sz w:val="24"/>
          <w:szCs w:val="24"/>
          <w:lang w:eastAsia="zh-CN"/>
        </w:rPr>
        <w:t>如</w:t>
      </w:r>
      <w:r w:rsidR="00B929A4" w:rsidRPr="00B929A4">
        <w:rPr>
          <w:rFonts w:ascii="仿宋" w:eastAsia="仿宋" w:hAnsi="仿宋"/>
          <w:sz w:val="24"/>
          <w:szCs w:val="24"/>
          <w:lang w:eastAsia="zh-CN"/>
        </w:rPr>
        <w:t>管理风险、流动性风险</w:t>
      </w:r>
      <w:r>
        <w:rPr>
          <w:rFonts w:ascii="仿宋" w:eastAsia="仿宋" w:hAnsi="仿宋" w:hint="eastAsia"/>
          <w:sz w:val="24"/>
          <w:szCs w:val="24"/>
          <w:lang w:eastAsia="zh-CN"/>
        </w:rPr>
        <w:t>和</w:t>
      </w:r>
      <w:r w:rsidR="00B929A4" w:rsidRPr="00B929A4">
        <w:rPr>
          <w:rFonts w:ascii="仿宋" w:eastAsia="仿宋" w:hAnsi="仿宋"/>
          <w:sz w:val="24"/>
          <w:szCs w:val="24"/>
          <w:lang w:eastAsia="zh-CN"/>
        </w:rPr>
        <w:t>其他风险</w:t>
      </w:r>
      <w:r>
        <w:rPr>
          <w:rFonts w:ascii="仿宋" w:eastAsia="仿宋" w:hAnsi="仿宋" w:hint="eastAsia"/>
          <w:sz w:val="24"/>
          <w:szCs w:val="24"/>
          <w:lang w:eastAsia="zh-CN"/>
        </w:rPr>
        <w:t>等。</w:t>
      </w:r>
    </w:p>
    <w:p w14:paraId="515F6B42" w14:textId="142336CB"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sz w:val="24"/>
          <w:szCs w:val="24"/>
          <w:lang w:eastAsia="zh-CN"/>
        </w:rPr>
        <w:t>4</w:t>
      </w:r>
      <w:r w:rsidR="00B929A4" w:rsidRPr="00B929A4">
        <w:rPr>
          <w:rFonts w:ascii="仿宋" w:eastAsia="仿宋" w:hAnsi="仿宋" w:hint="eastAsia"/>
          <w:sz w:val="24"/>
          <w:szCs w:val="24"/>
          <w:lang w:eastAsia="zh-CN"/>
        </w:rPr>
        <w:t>、本基金法律文件风险收益特征表述与销售机构基金风险评价可能不一致的风险</w:t>
      </w:r>
      <w:r w:rsidR="00E93603">
        <w:rPr>
          <w:rFonts w:ascii="仿宋" w:eastAsia="仿宋" w:hAnsi="仿宋" w:hint="eastAsia"/>
          <w:sz w:val="24"/>
          <w:szCs w:val="24"/>
          <w:lang w:eastAsia="zh-CN"/>
        </w:rPr>
        <w:t>。</w:t>
      </w:r>
    </w:p>
    <w:p w14:paraId="2E26EA0A" w14:textId="606F644B" w:rsidR="00977756" w:rsidRPr="00977756" w:rsidRDefault="007C09CD" w:rsidP="00977756">
      <w:pPr>
        <w:spacing w:line="312" w:lineRule="exact"/>
        <w:ind w:left="1629"/>
        <w:rPr>
          <w:rFonts w:ascii="仿宋" w:eastAsia="仿宋" w:hAnsi="仿宋"/>
          <w:b/>
          <w:sz w:val="24"/>
          <w:szCs w:val="24"/>
          <w:lang w:eastAsia="zh-CN"/>
        </w:rPr>
      </w:pPr>
      <w:r w:rsidRPr="00444587">
        <w:rPr>
          <w:rFonts w:ascii="仿宋" w:eastAsia="仿宋" w:hAnsi="仿宋" w:hint="eastAsia"/>
          <w:b/>
          <w:sz w:val="24"/>
          <w:szCs w:val="24"/>
          <w:lang w:eastAsia="zh-CN"/>
        </w:rPr>
        <w:t>（二）重要提示</w:t>
      </w:r>
    </w:p>
    <w:p w14:paraId="14E99F00" w14:textId="25C68EA7" w:rsidR="00977756" w:rsidRDefault="00977756" w:rsidP="00CF3F2D">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中国</w:t>
      </w:r>
      <w:r>
        <w:rPr>
          <w:rFonts w:ascii="仿宋" w:eastAsia="仿宋" w:hAnsi="仿宋"/>
          <w:sz w:val="24"/>
          <w:szCs w:val="24"/>
          <w:lang w:eastAsia="zh-CN"/>
        </w:rPr>
        <w:t>证监会对</w:t>
      </w:r>
      <w:r>
        <w:rPr>
          <w:rFonts w:ascii="仿宋" w:eastAsia="仿宋" w:hAnsi="仿宋" w:hint="eastAsia"/>
          <w:sz w:val="24"/>
          <w:szCs w:val="24"/>
          <w:lang w:eastAsia="zh-CN"/>
        </w:rPr>
        <w:t>本</w:t>
      </w:r>
      <w:r>
        <w:rPr>
          <w:rFonts w:ascii="仿宋" w:eastAsia="仿宋" w:hAnsi="仿宋"/>
          <w:sz w:val="24"/>
          <w:szCs w:val="24"/>
          <w:lang w:eastAsia="zh-CN"/>
        </w:rPr>
        <w:t>基金募集的注册，</w:t>
      </w:r>
      <w:r>
        <w:rPr>
          <w:rFonts w:ascii="仿宋" w:eastAsia="仿宋" w:hAnsi="仿宋" w:hint="eastAsia"/>
          <w:sz w:val="24"/>
          <w:szCs w:val="24"/>
          <w:lang w:eastAsia="zh-CN"/>
        </w:rPr>
        <w:t>并不</w:t>
      </w:r>
      <w:r>
        <w:rPr>
          <w:rFonts w:ascii="仿宋" w:eastAsia="仿宋" w:hAnsi="仿宋"/>
          <w:sz w:val="24"/>
          <w:szCs w:val="24"/>
          <w:lang w:eastAsia="zh-CN"/>
        </w:rPr>
        <w:t>表明其</w:t>
      </w:r>
      <w:r>
        <w:rPr>
          <w:rFonts w:ascii="仿宋" w:eastAsia="仿宋" w:hAnsi="仿宋" w:hint="eastAsia"/>
          <w:sz w:val="24"/>
          <w:szCs w:val="24"/>
          <w:lang w:eastAsia="zh-CN"/>
        </w:rPr>
        <w:t>对</w:t>
      </w:r>
      <w:r>
        <w:rPr>
          <w:rFonts w:ascii="仿宋" w:eastAsia="仿宋" w:hAnsi="仿宋"/>
          <w:sz w:val="24"/>
          <w:szCs w:val="24"/>
          <w:lang w:eastAsia="zh-CN"/>
        </w:rPr>
        <w:t>本基金的价值和</w:t>
      </w:r>
      <w:r>
        <w:rPr>
          <w:rFonts w:ascii="仿宋" w:eastAsia="仿宋" w:hAnsi="仿宋" w:hint="eastAsia"/>
          <w:sz w:val="24"/>
          <w:szCs w:val="24"/>
          <w:lang w:eastAsia="zh-CN"/>
        </w:rPr>
        <w:t>收益</w:t>
      </w:r>
      <w:r>
        <w:rPr>
          <w:rFonts w:ascii="仿宋" w:eastAsia="仿宋" w:hAnsi="仿宋"/>
          <w:sz w:val="24"/>
          <w:szCs w:val="24"/>
          <w:lang w:eastAsia="zh-CN"/>
        </w:rPr>
        <w:t>作出实质性</w:t>
      </w:r>
      <w:r>
        <w:rPr>
          <w:rFonts w:ascii="仿宋" w:eastAsia="仿宋" w:hAnsi="仿宋" w:hint="eastAsia"/>
          <w:sz w:val="24"/>
          <w:szCs w:val="24"/>
          <w:lang w:eastAsia="zh-CN"/>
        </w:rPr>
        <w:t>判断</w:t>
      </w:r>
      <w:r>
        <w:rPr>
          <w:rFonts w:ascii="仿宋" w:eastAsia="仿宋" w:hAnsi="仿宋"/>
          <w:sz w:val="24"/>
          <w:szCs w:val="24"/>
          <w:lang w:eastAsia="zh-CN"/>
        </w:rPr>
        <w:t>或保证，</w:t>
      </w:r>
      <w:r>
        <w:rPr>
          <w:rFonts w:ascii="仿宋" w:eastAsia="仿宋" w:hAnsi="仿宋" w:hint="eastAsia"/>
          <w:sz w:val="24"/>
          <w:szCs w:val="24"/>
          <w:lang w:eastAsia="zh-CN"/>
        </w:rPr>
        <w:t>也不</w:t>
      </w:r>
      <w:r>
        <w:rPr>
          <w:rFonts w:ascii="仿宋" w:eastAsia="仿宋" w:hAnsi="仿宋"/>
          <w:sz w:val="24"/>
          <w:szCs w:val="24"/>
          <w:lang w:eastAsia="zh-CN"/>
        </w:rPr>
        <w:t>表明投资于</w:t>
      </w:r>
      <w:r>
        <w:rPr>
          <w:rFonts w:ascii="仿宋" w:eastAsia="仿宋" w:hAnsi="仿宋" w:hint="eastAsia"/>
          <w:sz w:val="24"/>
          <w:szCs w:val="24"/>
          <w:lang w:eastAsia="zh-CN"/>
        </w:rPr>
        <w:t>本</w:t>
      </w:r>
      <w:r>
        <w:rPr>
          <w:rFonts w:ascii="仿宋" w:eastAsia="仿宋" w:hAnsi="仿宋"/>
          <w:sz w:val="24"/>
          <w:szCs w:val="24"/>
          <w:lang w:eastAsia="zh-CN"/>
        </w:rPr>
        <w:t>基金没有风险。</w:t>
      </w:r>
    </w:p>
    <w:p w14:paraId="000E984F" w14:textId="77777777" w:rsidR="00977756" w:rsidRDefault="00977756" w:rsidP="00CF3F2D">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管理人依照</w:t>
      </w:r>
      <w:r>
        <w:rPr>
          <w:rFonts w:ascii="仿宋" w:eastAsia="仿宋" w:hAnsi="仿宋" w:hint="eastAsia"/>
          <w:sz w:val="24"/>
          <w:szCs w:val="24"/>
          <w:lang w:eastAsia="zh-CN"/>
        </w:rPr>
        <w:t>恪尽职守</w:t>
      </w:r>
      <w:r>
        <w:rPr>
          <w:rFonts w:ascii="仿宋" w:eastAsia="仿宋" w:hAnsi="仿宋"/>
          <w:sz w:val="24"/>
          <w:szCs w:val="24"/>
          <w:lang w:eastAsia="zh-CN"/>
        </w:rPr>
        <w:t>、</w:t>
      </w:r>
      <w:r>
        <w:rPr>
          <w:rFonts w:ascii="仿宋" w:eastAsia="仿宋" w:hAnsi="仿宋" w:hint="eastAsia"/>
          <w:sz w:val="24"/>
          <w:szCs w:val="24"/>
          <w:lang w:eastAsia="zh-CN"/>
        </w:rPr>
        <w:t>诚实信用</w:t>
      </w:r>
      <w:r>
        <w:rPr>
          <w:rFonts w:ascii="仿宋" w:eastAsia="仿宋" w:hAnsi="仿宋"/>
          <w:sz w:val="24"/>
          <w:szCs w:val="24"/>
          <w:lang w:eastAsia="zh-CN"/>
        </w:rPr>
        <w:t>、</w:t>
      </w:r>
      <w:r>
        <w:rPr>
          <w:rFonts w:ascii="仿宋" w:eastAsia="仿宋" w:hAnsi="仿宋" w:hint="eastAsia"/>
          <w:sz w:val="24"/>
          <w:szCs w:val="24"/>
          <w:lang w:eastAsia="zh-CN"/>
        </w:rPr>
        <w:t>谨慎勤勉</w:t>
      </w:r>
      <w:r>
        <w:rPr>
          <w:rFonts w:ascii="仿宋" w:eastAsia="仿宋" w:hAnsi="仿宋"/>
          <w:sz w:val="24"/>
          <w:szCs w:val="24"/>
          <w:lang w:eastAsia="zh-CN"/>
        </w:rPr>
        <w:t>的</w:t>
      </w:r>
      <w:r>
        <w:rPr>
          <w:rFonts w:ascii="仿宋" w:eastAsia="仿宋" w:hAnsi="仿宋" w:hint="eastAsia"/>
          <w:sz w:val="24"/>
          <w:szCs w:val="24"/>
          <w:lang w:eastAsia="zh-CN"/>
        </w:rPr>
        <w:t>原则</w:t>
      </w:r>
      <w:r>
        <w:rPr>
          <w:rFonts w:ascii="仿宋" w:eastAsia="仿宋" w:hAnsi="仿宋"/>
          <w:sz w:val="24"/>
          <w:szCs w:val="24"/>
          <w:lang w:eastAsia="zh-CN"/>
        </w:rPr>
        <w:t>管理</w:t>
      </w:r>
      <w:r>
        <w:rPr>
          <w:rFonts w:ascii="仿宋" w:eastAsia="仿宋" w:hAnsi="仿宋" w:hint="eastAsia"/>
          <w:sz w:val="24"/>
          <w:szCs w:val="24"/>
          <w:lang w:eastAsia="zh-CN"/>
        </w:rPr>
        <w:t>和</w:t>
      </w:r>
      <w:r>
        <w:rPr>
          <w:rFonts w:ascii="仿宋" w:eastAsia="仿宋" w:hAnsi="仿宋"/>
          <w:sz w:val="24"/>
          <w:szCs w:val="24"/>
          <w:lang w:eastAsia="zh-CN"/>
        </w:rPr>
        <w:t>运用</w:t>
      </w:r>
      <w:r>
        <w:rPr>
          <w:rFonts w:ascii="仿宋" w:eastAsia="仿宋" w:hAnsi="仿宋" w:hint="eastAsia"/>
          <w:sz w:val="24"/>
          <w:szCs w:val="24"/>
          <w:lang w:eastAsia="zh-CN"/>
        </w:rPr>
        <w:t>基金</w:t>
      </w:r>
      <w:r>
        <w:rPr>
          <w:rFonts w:ascii="仿宋" w:eastAsia="仿宋" w:hAnsi="仿宋"/>
          <w:sz w:val="24"/>
          <w:szCs w:val="24"/>
          <w:lang w:eastAsia="zh-CN"/>
        </w:rPr>
        <w:t>财产</w:t>
      </w:r>
      <w:r>
        <w:rPr>
          <w:rFonts w:ascii="仿宋" w:eastAsia="仿宋" w:hAnsi="仿宋" w:hint="eastAsia"/>
          <w:sz w:val="24"/>
          <w:szCs w:val="24"/>
          <w:lang w:eastAsia="zh-CN"/>
        </w:rPr>
        <w:t>，但</w:t>
      </w:r>
      <w:r>
        <w:rPr>
          <w:rFonts w:ascii="仿宋" w:eastAsia="仿宋" w:hAnsi="仿宋"/>
          <w:sz w:val="24"/>
          <w:szCs w:val="24"/>
          <w:lang w:eastAsia="zh-CN"/>
        </w:rPr>
        <w:t>不保证基金</w:t>
      </w:r>
      <w:r>
        <w:rPr>
          <w:rFonts w:ascii="仿宋" w:eastAsia="仿宋" w:hAnsi="仿宋" w:hint="eastAsia"/>
          <w:sz w:val="24"/>
          <w:szCs w:val="24"/>
          <w:lang w:eastAsia="zh-CN"/>
        </w:rPr>
        <w:t>一定</w:t>
      </w:r>
      <w:r>
        <w:rPr>
          <w:rFonts w:ascii="仿宋" w:eastAsia="仿宋" w:hAnsi="仿宋"/>
          <w:sz w:val="24"/>
          <w:szCs w:val="24"/>
          <w:lang w:eastAsia="zh-CN"/>
        </w:rPr>
        <w:t>盈利，</w:t>
      </w:r>
      <w:r>
        <w:rPr>
          <w:rFonts w:ascii="仿宋" w:eastAsia="仿宋" w:hAnsi="仿宋" w:hint="eastAsia"/>
          <w:sz w:val="24"/>
          <w:szCs w:val="24"/>
          <w:lang w:eastAsia="zh-CN"/>
        </w:rPr>
        <w:t>也不</w:t>
      </w:r>
      <w:r>
        <w:rPr>
          <w:rFonts w:ascii="仿宋" w:eastAsia="仿宋" w:hAnsi="仿宋"/>
          <w:sz w:val="24"/>
          <w:szCs w:val="24"/>
          <w:lang w:eastAsia="zh-CN"/>
        </w:rPr>
        <w:t>保证最低收益。</w:t>
      </w:r>
    </w:p>
    <w:p w14:paraId="7CC9CF2F" w14:textId="664D2D99" w:rsidR="00CF3F2D" w:rsidRDefault="00977756" w:rsidP="00CF3F2D">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投资者</w:t>
      </w:r>
      <w:r>
        <w:rPr>
          <w:rFonts w:ascii="仿宋" w:eastAsia="仿宋" w:hAnsi="仿宋" w:hint="eastAsia"/>
          <w:sz w:val="24"/>
          <w:szCs w:val="24"/>
          <w:lang w:eastAsia="zh-CN"/>
        </w:rPr>
        <w:t>自</w:t>
      </w:r>
      <w:r>
        <w:rPr>
          <w:rFonts w:ascii="仿宋" w:eastAsia="仿宋" w:hAnsi="仿宋"/>
          <w:sz w:val="24"/>
          <w:szCs w:val="24"/>
          <w:lang w:eastAsia="zh-CN"/>
        </w:rPr>
        <w:t>依</w:t>
      </w:r>
      <w:r>
        <w:rPr>
          <w:rFonts w:ascii="仿宋" w:eastAsia="仿宋" w:hAnsi="仿宋" w:hint="eastAsia"/>
          <w:sz w:val="24"/>
          <w:szCs w:val="24"/>
          <w:lang w:eastAsia="zh-CN"/>
        </w:rPr>
        <w:t>基金</w:t>
      </w:r>
      <w:r>
        <w:rPr>
          <w:rFonts w:ascii="仿宋" w:eastAsia="仿宋" w:hAnsi="仿宋"/>
          <w:sz w:val="24"/>
          <w:szCs w:val="24"/>
          <w:lang w:eastAsia="zh-CN"/>
        </w:rPr>
        <w:t>合同取得基金份额，</w:t>
      </w:r>
      <w:r>
        <w:rPr>
          <w:rFonts w:ascii="仿宋" w:eastAsia="仿宋" w:hAnsi="仿宋" w:hint="eastAsia"/>
          <w:sz w:val="24"/>
          <w:szCs w:val="24"/>
          <w:lang w:eastAsia="zh-CN"/>
        </w:rPr>
        <w:t>即</w:t>
      </w:r>
      <w:r>
        <w:rPr>
          <w:rFonts w:ascii="仿宋" w:eastAsia="仿宋" w:hAnsi="仿宋"/>
          <w:sz w:val="24"/>
          <w:szCs w:val="24"/>
          <w:lang w:eastAsia="zh-CN"/>
        </w:rPr>
        <w:t>成为</w:t>
      </w:r>
      <w:r>
        <w:rPr>
          <w:rFonts w:ascii="仿宋" w:eastAsia="仿宋" w:hAnsi="仿宋" w:hint="eastAsia"/>
          <w:sz w:val="24"/>
          <w:szCs w:val="24"/>
          <w:lang w:eastAsia="zh-CN"/>
        </w:rPr>
        <w:t>基金</w:t>
      </w:r>
      <w:r>
        <w:rPr>
          <w:rFonts w:ascii="仿宋" w:eastAsia="仿宋" w:hAnsi="仿宋"/>
          <w:sz w:val="24"/>
          <w:szCs w:val="24"/>
          <w:lang w:eastAsia="zh-CN"/>
        </w:rPr>
        <w:t>份额持有人</w:t>
      </w:r>
      <w:r>
        <w:rPr>
          <w:rFonts w:ascii="仿宋" w:eastAsia="仿宋" w:hAnsi="仿宋" w:hint="eastAsia"/>
          <w:sz w:val="24"/>
          <w:szCs w:val="24"/>
          <w:lang w:eastAsia="zh-CN"/>
        </w:rPr>
        <w:t>和</w:t>
      </w:r>
      <w:r>
        <w:rPr>
          <w:rFonts w:ascii="仿宋" w:eastAsia="仿宋" w:hAnsi="仿宋"/>
          <w:sz w:val="24"/>
          <w:szCs w:val="24"/>
          <w:lang w:eastAsia="zh-CN"/>
        </w:rPr>
        <w:t>基金合同的</w:t>
      </w:r>
      <w:r>
        <w:rPr>
          <w:rFonts w:ascii="仿宋" w:eastAsia="仿宋" w:hAnsi="仿宋"/>
          <w:sz w:val="24"/>
          <w:szCs w:val="24"/>
          <w:lang w:eastAsia="zh-CN"/>
        </w:rPr>
        <w:lastRenderedPageBreak/>
        <w:t>当事人。</w:t>
      </w:r>
    </w:p>
    <w:p w14:paraId="1B76BE2E" w14:textId="77777777" w:rsidR="00977756" w:rsidRPr="00CF3F2D" w:rsidRDefault="00977756" w:rsidP="00CF3F2D">
      <w:pPr>
        <w:spacing w:before="1"/>
        <w:ind w:left="1661" w:firstLineChars="200" w:firstLine="480"/>
        <w:jc w:val="both"/>
        <w:rPr>
          <w:rFonts w:ascii="仿宋" w:eastAsia="仿宋" w:hAnsi="仿宋"/>
          <w:sz w:val="24"/>
          <w:szCs w:val="24"/>
          <w:lang w:eastAsia="zh-CN"/>
        </w:rPr>
      </w:pPr>
    </w:p>
    <w:p w14:paraId="181448AF" w14:textId="77777777" w:rsidR="00CC2C39" w:rsidRPr="007946E1" w:rsidRDefault="00A871FD" w:rsidP="007946E1">
      <w:pPr>
        <w:spacing w:afterLines="100" w:after="240" w:line="290" w:lineRule="exact"/>
        <w:ind w:left="1667"/>
        <w:rPr>
          <w:rFonts w:ascii="仿宋" w:eastAsia="仿宋" w:hAnsi="仿宋"/>
          <w:b/>
          <w:sz w:val="24"/>
          <w:szCs w:val="24"/>
          <w:lang w:eastAsia="zh-CN"/>
        </w:rPr>
      </w:pPr>
      <w:r w:rsidRPr="007946E1">
        <w:rPr>
          <w:rFonts w:ascii="仿宋" w:eastAsia="仿宋" w:hAnsi="仿宋"/>
          <w:b/>
          <w:sz w:val="24"/>
          <w:szCs w:val="24"/>
          <w:lang w:eastAsia="zh-CN"/>
        </w:rPr>
        <w:t>五、其他资料查询方式</w:t>
      </w:r>
    </w:p>
    <w:p w14:paraId="5D3517F9" w14:textId="77777777" w:rsidR="00CC2C39" w:rsidRPr="009F2033" w:rsidRDefault="00A871FD" w:rsidP="009F2033">
      <w:pPr>
        <w:spacing w:before="1"/>
        <w:ind w:left="1662"/>
        <w:rPr>
          <w:rFonts w:ascii="仿宋" w:eastAsia="仿宋" w:hAnsi="仿宋"/>
          <w:sz w:val="24"/>
          <w:szCs w:val="24"/>
          <w:lang w:eastAsia="zh-CN"/>
        </w:rPr>
      </w:pPr>
      <w:r w:rsidRPr="009F2033">
        <w:rPr>
          <w:rFonts w:ascii="仿宋" w:eastAsia="仿宋" w:hAnsi="仿宋"/>
          <w:sz w:val="24"/>
          <w:szCs w:val="24"/>
          <w:lang w:eastAsia="zh-CN"/>
        </w:rPr>
        <w:t>以下资料详见</w:t>
      </w:r>
      <w:r w:rsidR="00B31479">
        <w:rPr>
          <w:rFonts w:ascii="仿宋" w:eastAsia="仿宋" w:hAnsi="仿宋" w:hint="eastAsia"/>
          <w:sz w:val="24"/>
          <w:szCs w:val="24"/>
          <w:lang w:eastAsia="zh-CN"/>
        </w:rPr>
        <w:t>南方基金官方</w:t>
      </w:r>
      <w:r w:rsidRPr="009F2033">
        <w:rPr>
          <w:rFonts w:ascii="仿宋" w:eastAsia="仿宋" w:hAnsi="仿宋"/>
          <w:sz w:val="24"/>
          <w:szCs w:val="24"/>
          <w:lang w:eastAsia="zh-CN"/>
        </w:rPr>
        <w:t>网站［</w:t>
      </w:r>
      <w:r w:rsidR="00B31479" w:rsidRPr="00B31479">
        <w:rPr>
          <w:rFonts w:ascii="仿宋" w:eastAsia="仿宋" w:hAnsi="仿宋"/>
          <w:sz w:val="24"/>
          <w:szCs w:val="24"/>
          <w:lang w:eastAsia="zh-CN"/>
        </w:rPr>
        <w:t>www.nffund.com</w:t>
      </w:r>
      <w:r w:rsidRPr="009F2033">
        <w:rPr>
          <w:rFonts w:ascii="仿宋" w:eastAsia="仿宋" w:hAnsi="仿宋"/>
          <w:sz w:val="24"/>
          <w:szCs w:val="24"/>
          <w:lang w:eastAsia="zh-CN"/>
        </w:rPr>
        <w:t>］［客服电话</w:t>
      </w:r>
      <w:r w:rsidR="00B31479">
        <w:rPr>
          <w:rFonts w:ascii="仿宋" w:eastAsia="仿宋" w:hAnsi="仿宋" w:hint="eastAsia"/>
          <w:sz w:val="24"/>
          <w:szCs w:val="24"/>
          <w:lang w:eastAsia="zh-CN"/>
        </w:rPr>
        <w:t>：</w:t>
      </w:r>
      <w:r w:rsidR="00B31479" w:rsidRPr="00B31479">
        <w:rPr>
          <w:rFonts w:ascii="仿宋" w:eastAsia="仿宋" w:hAnsi="仿宋"/>
          <w:sz w:val="24"/>
          <w:szCs w:val="24"/>
          <w:lang w:eastAsia="zh-CN"/>
        </w:rPr>
        <w:t>400-889-8899</w:t>
      </w:r>
      <w:r w:rsidRPr="009F2033">
        <w:rPr>
          <w:rFonts w:ascii="仿宋" w:eastAsia="仿宋" w:hAnsi="仿宋"/>
          <w:sz w:val="24"/>
          <w:szCs w:val="24"/>
          <w:lang w:eastAsia="zh-CN"/>
        </w:rPr>
        <w:t>］</w:t>
      </w:r>
    </w:p>
    <w:p w14:paraId="58E58059" w14:textId="38CC715D" w:rsidR="004F545B" w:rsidRDefault="00FA022C" w:rsidP="00CF3F2D">
      <w:pPr>
        <w:pStyle w:val="a4"/>
        <w:numPr>
          <w:ilvl w:val="0"/>
          <w:numId w:val="3"/>
        </w:numPr>
        <w:spacing w:before="1"/>
        <w:rPr>
          <w:rFonts w:ascii="仿宋" w:eastAsia="仿宋" w:hAnsi="仿宋"/>
          <w:sz w:val="24"/>
          <w:szCs w:val="24"/>
          <w:lang w:eastAsia="zh-CN"/>
        </w:rPr>
      </w:pPr>
      <w:r>
        <w:rPr>
          <w:rFonts w:ascii="仿宋" w:eastAsia="仿宋" w:hAnsi="仿宋" w:hint="eastAsia"/>
          <w:sz w:val="24"/>
          <w:szCs w:val="24"/>
          <w:lang w:eastAsia="zh-CN"/>
        </w:rPr>
        <w:t>《</w:t>
      </w:r>
      <w:r w:rsidR="002527E8" w:rsidRPr="002527E8">
        <w:rPr>
          <w:rFonts w:ascii="仿宋" w:eastAsia="仿宋" w:hAnsi="仿宋" w:hint="eastAsia"/>
          <w:sz w:val="24"/>
          <w:szCs w:val="24"/>
          <w:lang w:eastAsia="zh-CN"/>
        </w:rPr>
        <w:t>南方皓元短债债券型证券投资基金</w:t>
      </w:r>
      <w:r w:rsidR="00A871FD" w:rsidRPr="009F2033">
        <w:rPr>
          <w:rFonts w:ascii="仿宋" w:eastAsia="仿宋" w:hAnsi="仿宋"/>
          <w:sz w:val="24"/>
          <w:szCs w:val="24"/>
          <w:lang w:eastAsia="zh-CN"/>
        </w:rPr>
        <w:t>基金合同</w:t>
      </w:r>
      <w:r>
        <w:rPr>
          <w:rFonts w:ascii="仿宋" w:eastAsia="仿宋" w:hAnsi="仿宋" w:hint="eastAsia"/>
          <w:sz w:val="24"/>
          <w:szCs w:val="24"/>
          <w:lang w:eastAsia="zh-CN"/>
        </w:rPr>
        <w:t>》</w:t>
      </w:r>
      <w:r w:rsidR="00A871FD" w:rsidRPr="009F2033">
        <w:rPr>
          <w:rFonts w:ascii="仿宋" w:eastAsia="仿宋" w:hAnsi="仿宋"/>
          <w:sz w:val="24"/>
          <w:szCs w:val="24"/>
          <w:lang w:eastAsia="zh-CN"/>
        </w:rPr>
        <w:t>、</w:t>
      </w:r>
    </w:p>
    <w:p w14:paraId="7779CED0" w14:textId="7328F814" w:rsidR="004F545B" w:rsidRPr="004F545B" w:rsidRDefault="00FA022C" w:rsidP="004F545B">
      <w:pPr>
        <w:spacing w:before="1"/>
        <w:ind w:left="1662" w:firstLineChars="100" w:firstLine="240"/>
        <w:rPr>
          <w:rFonts w:ascii="仿宋" w:eastAsia="仿宋" w:hAnsi="仿宋"/>
          <w:sz w:val="24"/>
          <w:szCs w:val="24"/>
          <w:lang w:eastAsia="zh-CN"/>
        </w:rPr>
      </w:pPr>
      <w:r w:rsidRPr="004F545B">
        <w:rPr>
          <w:rFonts w:ascii="仿宋" w:eastAsia="仿宋" w:hAnsi="仿宋" w:hint="eastAsia"/>
          <w:sz w:val="24"/>
          <w:szCs w:val="24"/>
          <w:lang w:eastAsia="zh-CN"/>
        </w:rPr>
        <w:t>《</w:t>
      </w:r>
      <w:r w:rsidR="002527E8" w:rsidRPr="002527E8">
        <w:rPr>
          <w:rFonts w:ascii="仿宋" w:eastAsia="仿宋" w:hAnsi="仿宋" w:hint="eastAsia"/>
          <w:sz w:val="24"/>
          <w:szCs w:val="24"/>
          <w:lang w:eastAsia="zh-CN"/>
        </w:rPr>
        <w:t>南方皓元短债债券型证券投资基金</w:t>
      </w:r>
      <w:r w:rsidR="00A871FD" w:rsidRPr="004F545B">
        <w:rPr>
          <w:rFonts w:ascii="仿宋" w:eastAsia="仿宋" w:hAnsi="仿宋"/>
          <w:sz w:val="24"/>
          <w:szCs w:val="24"/>
          <w:lang w:eastAsia="zh-CN"/>
        </w:rPr>
        <w:t>托管协议</w:t>
      </w:r>
      <w:r w:rsidRPr="004F545B">
        <w:rPr>
          <w:rFonts w:ascii="仿宋" w:eastAsia="仿宋" w:hAnsi="仿宋" w:hint="eastAsia"/>
          <w:sz w:val="24"/>
          <w:szCs w:val="24"/>
          <w:lang w:eastAsia="zh-CN"/>
        </w:rPr>
        <w:t>》</w:t>
      </w:r>
      <w:r w:rsidR="00A871FD" w:rsidRPr="004F545B">
        <w:rPr>
          <w:rFonts w:ascii="仿宋" w:eastAsia="仿宋" w:hAnsi="仿宋"/>
          <w:sz w:val="24"/>
          <w:szCs w:val="24"/>
          <w:lang w:eastAsia="zh-CN"/>
        </w:rPr>
        <w:t>、</w:t>
      </w:r>
    </w:p>
    <w:p w14:paraId="170004C4" w14:textId="4548828E" w:rsidR="00CC2C39" w:rsidRPr="004F545B" w:rsidRDefault="00FA022C" w:rsidP="004F545B">
      <w:pPr>
        <w:spacing w:before="1"/>
        <w:ind w:firstLineChars="800" w:firstLine="1920"/>
        <w:rPr>
          <w:rFonts w:ascii="仿宋" w:eastAsia="仿宋" w:hAnsi="仿宋"/>
          <w:sz w:val="24"/>
          <w:szCs w:val="24"/>
          <w:lang w:eastAsia="zh-CN"/>
        </w:rPr>
      </w:pPr>
      <w:r w:rsidRPr="004F545B">
        <w:rPr>
          <w:rFonts w:ascii="仿宋" w:eastAsia="仿宋" w:hAnsi="仿宋" w:hint="eastAsia"/>
          <w:sz w:val="24"/>
          <w:szCs w:val="24"/>
          <w:lang w:eastAsia="zh-CN"/>
        </w:rPr>
        <w:t>《</w:t>
      </w:r>
      <w:r w:rsidR="002527E8" w:rsidRPr="002527E8">
        <w:rPr>
          <w:rFonts w:ascii="仿宋" w:eastAsia="仿宋" w:hAnsi="仿宋" w:hint="eastAsia"/>
          <w:sz w:val="24"/>
          <w:szCs w:val="24"/>
          <w:lang w:eastAsia="zh-CN"/>
        </w:rPr>
        <w:t>南方皓元短债债券型证券投资基金</w:t>
      </w:r>
      <w:r w:rsidR="00A871FD" w:rsidRPr="004F545B">
        <w:rPr>
          <w:rFonts w:ascii="仿宋" w:eastAsia="仿宋" w:hAnsi="仿宋"/>
          <w:sz w:val="24"/>
          <w:szCs w:val="24"/>
          <w:lang w:eastAsia="zh-CN"/>
        </w:rPr>
        <w:t>招募说明书</w:t>
      </w:r>
      <w:r w:rsidRPr="004F545B">
        <w:rPr>
          <w:rFonts w:ascii="仿宋" w:eastAsia="仿宋" w:hAnsi="仿宋" w:hint="eastAsia"/>
          <w:sz w:val="24"/>
          <w:szCs w:val="24"/>
          <w:lang w:eastAsia="zh-CN"/>
        </w:rPr>
        <w:t>》</w:t>
      </w:r>
    </w:p>
    <w:p w14:paraId="76C388C6" w14:textId="77777777" w:rsidR="00CC2C39" w:rsidRPr="009F2033" w:rsidRDefault="00A871FD" w:rsidP="00A30B61">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定期报告，包括基金季度报告、中期报告和年度报告</w:t>
      </w:r>
    </w:p>
    <w:p w14:paraId="46630F43" w14:textId="29DD2347" w:rsidR="00CC2C39" w:rsidRPr="009F2033" w:rsidRDefault="00A871FD" w:rsidP="00A30B61">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基金份额净值</w:t>
      </w:r>
    </w:p>
    <w:p w14:paraId="614D5694" w14:textId="77777777" w:rsidR="00CC2C39" w:rsidRPr="009F2033" w:rsidRDefault="00A871FD" w:rsidP="00A30B61">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基金销售机构及联系方式</w:t>
      </w:r>
    </w:p>
    <w:p w14:paraId="6EFF526A" w14:textId="77777777" w:rsidR="00CC2C39" w:rsidRPr="00F92D33" w:rsidRDefault="00A871FD" w:rsidP="00F92D33">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其他重要资料</w:t>
      </w:r>
    </w:p>
    <w:sectPr w:rsidR="00CC2C39" w:rsidRPr="00F92D33">
      <w:pgSz w:w="11910" w:h="16850"/>
      <w:pgMar w:top="1600" w:right="134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9B4A8" w14:textId="77777777" w:rsidR="00F149A2" w:rsidRDefault="00F149A2" w:rsidP="00674A6F">
      <w:r>
        <w:separator/>
      </w:r>
    </w:p>
  </w:endnote>
  <w:endnote w:type="continuationSeparator" w:id="0">
    <w:p w14:paraId="050EE3FD" w14:textId="77777777" w:rsidR="00F149A2" w:rsidRDefault="00F149A2" w:rsidP="006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2F7BB" w14:textId="77777777" w:rsidR="00F149A2" w:rsidRDefault="00F149A2" w:rsidP="00674A6F">
      <w:r>
        <w:separator/>
      </w:r>
    </w:p>
  </w:footnote>
  <w:footnote w:type="continuationSeparator" w:id="0">
    <w:p w14:paraId="73912C2E" w14:textId="77777777" w:rsidR="00F149A2" w:rsidRDefault="00F149A2" w:rsidP="0067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7B99"/>
    <w:multiLevelType w:val="hybridMultilevel"/>
    <w:tmpl w:val="E07EE072"/>
    <w:lvl w:ilvl="0" w:tplc="51C8F9FE">
      <w:start w:val="1"/>
      <w:numFmt w:val="bullet"/>
      <w:suff w:val="space"/>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abstractNum w:abstractNumId="1" w15:restartNumberingAfterBreak="0">
    <w:nsid w:val="1FE60383"/>
    <w:multiLevelType w:val="hybridMultilevel"/>
    <w:tmpl w:val="B896CCCC"/>
    <w:lvl w:ilvl="0" w:tplc="2C0C413A">
      <w:numFmt w:val="bullet"/>
      <w:lvlText w:val="•"/>
      <w:lvlJc w:val="left"/>
      <w:pPr>
        <w:ind w:left="2154" w:hanging="439"/>
      </w:pPr>
      <w:rPr>
        <w:rFonts w:ascii="宋体" w:eastAsia="宋体" w:hAnsi="宋体" w:cs="宋体" w:hint="default"/>
        <w:w w:val="92"/>
        <w:sz w:val="23"/>
        <w:szCs w:val="23"/>
      </w:rPr>
    </w:lvl>
    <w:lvl w:ilvl="1" w:tplc="E0EAEDBA">
      <w:numFmt w:val="bullet"/>
      <w:lvlText w:val="•"/>
      <w:lvlJc w:val="left"/>
      <w:pPr>
        <w:ind w:left="2976" w:hanging="439"/>
      </w:pPr>
      <w:rPr>
        <w:rFonts w:hint="default"/>
      </w:rPr>
    </w:lvl>
    <w:lvl w:ilvl="2" w:tplc="83BC4096">
      <w:numFmt w:val="bullet"/>
      <w:lvlText w:val="•"/>
      <w:lvlJc w:val="left"/>
      <w:pPr>
        <w:ind w:left="3793" w:hanging="439"/>
      </w:pPr>
      <w:rPr>
        <w:rFonts w:hint="default"/>
      </w:rPr>
    </w:lvl>
    <w:lvl w:ilvl="3" w:tplc="0D582E2A">
      <w:numFmt w:val="bullet"/>
      <w:lvlText w:val="•"/>
      <w:lvlJc w:val="left"/>
      <w:pPr>
        <w:ind w:left="4610" w:hanging="439"/>
      </w:pPr>
      <w:rPr>
        <w:rFonts w:hint="default"/>
      </w:rPr>
    </w:lvl>
    <w:lvl w:ilvl="4" w:tplc="6FC8CC36">
      <w:numFmt w:val="bullet"/>
      <w:lvlText w:val="•"/>
      <w:lvlJc w:val="left"/>
      <w:pPr>
        <w:ind w:left="5427" w:hanging="439"/>
      </w:pPr>
      <w:rPr>
        <w:rFonts w:hint="default"/>
      </w:rPr>
    </w:lvl>
    <w:lvl w:ilvl="5" w:tplc="EA320202">
      <w:numFmt w:val="bullet"/>
      <w:lvlText w:val="•"/>
      <w:lvlJc w:val="left"/>
      <w:pPr>
        <w:ind w:left="6244" w:hanging="439"/>
      </w:pPr>
      <w:rPr>
        <w:rFonts w:hint="default"/>
      </w:rPr>
    </w:lvl>
    <w:lvl w:ilvl="6" w:tplc="6654200A">
      <w:numFmt w:val="bullet"/>
      <w:lvlText w:val="•"/>
      <w:lvlJc w:val="left"/>
      <w:pPr>
        <w:ind w:left="7061" w:hanging="439"/>
      </w:pPr>
      <w:rPr>
        <w:rFonts w:hint="default"/>
      </w:rPr>
    </w:lvl>
    <w:lvl w:ilvl="7" w:tplc="942E2670">
      <w:numFmt w:val="bullet"/>
      <w:lvlText w:val="•"/>
      <w:lvlJc w:val="left"/>
      <w:pPr>
        <w:ind w:left="7878" w:hanging="439"/>
      </w:pPr>
      <w:rPr>
        <w:rFonts w:hint="default"/>
      </w:rPr>
    </w:lvl>
    <w:lvl w:ilvl="8" w:tplc="EE0AA88E">
      <w:numFmt w:val="bullet"/>
      <w:lvlText w:val="•"/>
      <w:lvlJc w:val="left"/>
      <w:pPr>
        <w:ind w:left="8695" w:hanging="439"/>
      </w:pPr>
      <w:rPr>
        <w:rFonts w:hint="default"/>
      </w:rPr>
    </w:lvl>
  </w:abstractNum>
  <w:abstractNum w:abstractNumId="2" w15:restartNumberingAfterBreak="0">
    <w:nsid w:val="3DBE71D0"/>
    <w:multiLevelType w:val="hybridMultilevel"/>
    <w:tmpl w:val="831AEC4A"/>
    <w:lvl w:ilvl="0" w:tplc="2A102E1E">
      <w:start w:val="1"/>
      <w:numFmt w:val="japaneseCounting"/>
      <w:lvlText w:val="%1、"/>
      <w:lvlJc w:val="left"/>
      <w:pPr>
        <w:ind w:left="2386" w:hanging="720"/>
      </w:pPr>
      <w:rPr>
        <w:rFonts w:hint="default"/>
      </w:rPr>
    </w:lvl>
    <w:lvl w:ilvl="1" w:tplc="04090019" w:tentative="1">
      <w:start w:val="1"/>
      <w:numFmt w:val="lowerLetter"/>
      <w:lvlText w:val="%2)"/>
      <w:lvlJc w:val="left"/>
      <w:pPr>
        <w:ind w:left="2506" w:hanging="420"/>
      </w:pPr>
    </w:lvl>
    <w:lvl w:ilvl="2" w:tplc="0409001B" w:tentative="1">
      <w:start w:val="1"/>
      <w:numFmt w:val="lowerRoman"/>
      <w:lvlText w:val="%3."/>
      <w:lvlJc w:val="right"/>
      <w:pPr>
        <w:ind w:left="2926" w:hanging="420"/>
      </w:pPr>
    </w:lvl>
    <w:lvl w:ilvl="3" w:tplc="0409000F" w:tentative="1">
      <w:start w:val="1"/>
      <w:numFmt w:val="decimal"/>
      <w:lvlText w:val="%4."/>
      <w:lvlJc w:val="left"/>
      <w:pPr>
        <w:ind w:left="3346" w:hanging="420"/>
      </w:pPr>
    </w:lvl>
    <w:lvl w:ilvl="4" w:tplc="04090019" w:tentative="1">
      <w:start w:val="1"/>
      <w:numFmt w:val="lowerLetter"/>
      <w:lvlText w:val="%5)"/>
      <w:lvlJc w:val="left"/>
      <w:pPr>
        <w:ind w:left="3766" w:hanging="420"/>
      </w:pPr>
    </w:lvl>
    <w:lvl w:ilvl="5" w:tplc="0409001B" w:tentative="1">
      <w:start w:val="1"/>
      <w:numFmt w:val="lowerRoman"/>
      <w:lvlText w:val="%6."/>
      <w:lvlJc w:val="right"/>
      <w:pPr>
        <w:ind w:left="4186" w:hanging="420"/>
      </w:pPr>
    </w:lvl>
    <w:lvl w:ilvl="6" w:tplc="0409000F" w:tentative="1">
      <w:start w:val="1"/>
      <w:numFmt w:val="decimal"/>
      <w:lvlText w:val="%7."/>
      <w:lvlJc w:val="left"/>
      <w:pPr>
        <w:ind w:left="4606" w:hanging="420"/>
      </w:pPr>
    </w:lvl>
    <w:lvl w:ilvl="7" w:tplc="04090019" w:tentative="1">
      <w:start w:val="1"/>
      <w:numFmt w:val="lowerLetter"/>
      <w:lvlText w:val="%8)"/>
      <w:lvlJc w:val="left"/>
      <w:pPr>
        <w:ind w:left="5026" w:hanging="420"/>
      </w:pPr>
    </w:lvl>
    <w:lvl w:ilvl="8" w:tplc="0409001B" w:tentative="1">
      <w:start w:val="1"/>
      <w:numFmt w:val="lowerRoman"/>
      <w:lvlText w:val="%9."/>
      <w:lvlJc w:val="right"/>
      <w:pPr>
        <w:ind w:left="5446" w:hanging="420"/>
      </w:pPr>
    </w:lvl>
  </w:abstractNum>
  <w:abstractNum w:abstractNumId="3" w15:restartNumberingAfterBreak="0">
    <w:nsid w:val="6B695A37"/>
    <w:multiLevelType w:val="hybridMultilevel"/>
    <w:tmpl w:val="858CF160"/>
    <w:lvl w:ilvl="0" w:tplc="04090001">
      <w:start w:val="1"/>
      <w:numFmt w:val="bullet"/>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39"/>
    <w:rsid w:val="00001981"/>
    <w:rsid w:val="000141EE"/>
    <w:rsid w:val="000164EC"/>
    <w:rsid w:val="00031A67"/>
    <w:rsid w:val="00032108"/>
    <w:rsid w:val="00041B3E"/>
    <w:rsid w:val="00046302"/>
    <w:rsid w:val="000501F6"/>
    <w:rsid w:val="00051A41"/>
    <w:rsid w:val="00061E43"/>
    <w:rsid w:val="00067723"/>
    <w:rsid w:val="000748C6"/>
    <w:rsid w:val="00076D9B"/>
    <w:rsid w:val="00077617"/>
    <w:rsid w:val="000815B7"/>
    <w:rsid w:val="000855F0"/>
    <w:rsid w:val="00095F0F"/>
    <w:rsid w:val="000B1F80"/>
    <w:rsid w:val="000E206B"/>
    <w:rsid w:val="000F15EF"/>
    <w:rsid w:val="000F2E0F"/>
    <w:rsid w:val="000F4A93"/>
    <w:rsid w:val="00100CFA"/>
    <w:rsid w:val="00110051"/>
    <w:rsid w:val="00116817"/>
    <w:rsid w:val="00116B47"/>
    <w:rsid w:val="001173C2"/>
    <w:rsid w:val="00117B10"/>
    <w:rsid w:val="00131A4A"/>
    <w:rsid w:val="00140A65"/>
    <w:rsid w:val="0014131C"/>
    <w:rsid w:val="00141667"/>
    <w:rsid w:val="00142941"/>
    <w:rsid w:val="00156079"/>
    <w:rsid w:val="00157CC8"/>
    <w:rsid w:val="0016334D"/>
    <w:rsid w:val="001657D6"/>
    <w:rsid w:val="00174E54"/>
    <w:rsid w:val="001813B2"/>
    <w:rsid w:val="00195A1F"/>
    <w:rsid w:val="001B4BE0"/>
    <w:rsid w:val="001C7E4E"/>
    <w:rsid w:val="001F5EF5"/>
    <w:rsid w:val="002058F6"/>
    <w:rsid w:val="00210D59"/>
    <w:rsid w:val="00215EDA"/>
    <w:rsid w:val="002161F6"/>
    <w:rsid w:val="002527E8"/>
    <w:rsid w:val="002536CB"/>
    <w:rsid w:val="0026375F"/>
    <w:rsid w:val="00282810"/>
    <w:rsid w:val="0028554D"/>
    <w:rsid w:val="002866BA"/>
    <w:rsid w:val="002C3F1A"/>
    <w:rsid w:val="002C45BC"/>
    <w:rsid w:val="002D1208"/>
    <w:rsid w:val="002F35CE"/>
    <w:rsid w:val="00310229"/>
    <w:rsid w:val="003151A5"/>
    <w:rsid w:val="00316D0A"/>
    <w:rsid w:val="003240BD"/>
    <w:rsid w:val="00332645"/>
    <w:rsid w:val="00332EC9"/>
    <w:rsid w:val="00350470"/>
    <w:rsid w:val="003629C7"/>
    <w:rsid w:val="00370D1C"/>
    <w:rsid w:val="003745B5"/>
    <w:rsid w:val="00375D36"/>
    <w:rsid w:val="00387175"/>
    <w:rsid w:val="00394D28"/>
    <w:rsid w:val="003959E0"/>
    <w:rsid w:val="00397423"/>
    <w:rsid w:val="003B03A1"/>
    <w:rsid w:val="003B7A0B"/>
    <w:rsid w:val="003E706A"/>
    <w:rsid w:val="003F07D5"/>
    <w:rsid w:val="003F2C1C"/>
    <w:rsid w:val="00403078"/>
    <w:rsid w:val="00410E9C"/>
    <w:rsid w:val="004269B7"/>
    <w:rsid w:val="00444587"/>
    <w:rsid w:val="0044732F"/>
    <w:rsid w:val="00457301"/>
    <w:rsid w:val="004612B8"/>
    <w:rsid w:val="004706C5"/>
    <w:rsid w:val="00481ECB"/>
    <w:rsid w:val="00497DA5"/>
    <w:rsid w:val="004A4A25"/>
    <w:rsid w:val="004A7613"/>
    <w:rsid w:val="004B6AC1"/>
    <w:rsid w:val="004C4008"/>
    <w:rsid w:val="004D375C"/>
    <w:rsid w:val="004D61E7"/>
    <w:rsid w:val="004D7DD0"/>
    <w:rsid w:val="004E1814"/>
    <w:rsid w:val="004E6B4C"/>
    <w:rsid w:val="004F545B"/>
    <w:rsid w:val="004F5566"/>
    <w:rsid w:val="00507FC3"/>
    <w:rsid w:val="00521EB5"/>
    <w:rsid w:val="0052527C"/>
    <w:rsid w:val="00526D28"/>
    <w:rsid w:val="0053329E"/>
    <w:rsid w:val="00552A47"/>
    <w:rsid w:val="00564F29"/>
    <w:rsid w:val="00573D3A"/>
    <w:rsid w:val="00574ACE"/>
    <w:rsid w:val="00584AFD"/>
    <w:rsid w:val="00596871"/>
    <w:rsid w:val="005A17D7"/>
    <w:rsid w:val="005A5E96"/>
    <w:rsid w:val="005A6477"/>
    <w:rsid w:val="005D7A09"/>
    <w:rsid w:val="005E2367"/>
    <w:rsid w:val="005E23BD"/>
    <w:rsid w:val="005E4885"/>
    <w:rsid w:val="005F1B4D"/>
    <w:rsid w:val="005F1CC7"/>
    <w:rsid w:val="005F215B"/>
    <w:rsid w:val="005F6AC2"/>
    <w:rsid w:val="006115F5"/>
    <w:rsid w:val="00615902"/>
    <w:rsid w:val="006273A4"/>
    <w:rsid w:val="006377E2"/>
    <w:rsid w:val="00641690"/>
    <w:rsid w:val="006422EE"/>
    <w:rsid w:val="0066098D"/>
    <w:rsid w:val="00674A6F"/>
    <w:rsid w:val="00680C53"/>
    <w:rsid w:val="00683DD0"/>
    <w:rsid w:val="00695DA5"/>
    <w:rsid w:val="006A0430"/>
    <w:rsid w:val="006A0CE4"/>
    <w:rsid w:val="006B0A18"/>
    <w:rsid w:val="006B0BC0"/>
    <w:rsid w:val="006C75A9"/>
    <w:rsid w:val="006D0B85"/>
    <w:rsid w:val="006E26EE"/>
    <w:rsid w:val="006E35D2"/>
    <w:rsid w:val="006E47EF"/>
    <w:rsid w:val="006F1BBF"/>
    <w:rsid w:val="007018BF"/>
    <w:rsid w:val="00702AE9"/>
    <w:rsid w:val="00704577"/>
    <w:rsid w:val="00732420"/>
    <w:rsid w:val="007416FA"/>
    <w:rsid w:val="00760CD1"/>
    <w:rsid w:val="00764714"/>
    <w:rsid w:val="00771CB2"/>
    <w:rsid w:val="00777AFC"/>
    <w:rsid w:val="00780DC4"/>
    <w:rsid w:val="00787BF3"/>
    <w:rsid w:val="007935CD"/>
    <w:rsid w:val="007946E1"/>
    <w:rsid w:val="00794D2F"/>
    <w:rsid w:val="007C0099"/>
    <w:rsid w:val="007C09CD"/>
    <w:rsid w:val="007D0782"/>
    <w:rsid w:val="007D30B0"/>
    <w:rsid w:val="007E2762"/>
    <w:rsid w:val="007E6A37"/>
    <w:rsid w:val="00806908"/>
    <w:rsid w:val="00807FC2"/>
    <w:rsid w:val="0081233B"/>
    <w:rsid w:val="00814E13"/>
    <w:rsid w:val="00817380"/>
    <w:rsid w:val="0082249B"/>
    <w:rsid w:val="00823BDE"/>
    <w:rsid w:val="00827545"/>
    <w:rsid w:val="00827F8D"/>
    <w:rsid w:val="0083149D"/>
    <w:rsid w:val="00843A86"/>
    <w:rsid w:val="008510EE"/>
    <w:rsid w:val="0086165F"/>
    <w:rsid w:val="00863187"/>
    <w:rsid w:val="00872960"/>
    <w:rsid w:val="00896A3D"/>
    <w:rsid w:val="008B00E1"/>
    <w:rsid w:val="008C0A48"/>
    <w:rsid w:val="008C50DC"/>
    <w:rsid w:val="008D1718"/>
    <w:rsid w:val="008E7E80"/>
    <w:rsid w:val="008F3070"/>
    <w:rsid w:val="008F51E6"/>
    <w:rsid w:val="008F5277"/>
    <w:rsid w:val="008F7904"/>
    <w:rsid w:val="00901086"/>
    <w:rsid w:val="0091339B"/>
    <w:rsid w:val="0091358C"/>
    <w:rsid w:val="00914726"/>
    <w:rsid w:val="0091744F"/>
    <w:rsid w:val="00922B5E"/>
    <w:rsid w:val="009233AD"/>
    <w:rsid w:val="009261FA"/>
    <w:rsid w:val="009338A7"/>
    <w:rsid w:val="00937839"/>
    <w:rsid w:val="00941AB7"/>
    <w:rsid w:val="00946567"/>
    <w:rsid w:val="009479E8"/>
    <w:rsid w:val="00977756"/>
    <w:rsid w:val="009A3D8C"/>
    <w:rsid w:val="009A50E7"/>
    <w:rsid w:val="009B403D"/>
    <w:rsid w:val="009E27D2"/>
    <w:rsid w:val="009E551A"/>
    <w:rsid w:val="009F10E0"/>
    <w:rsid w:val="009F2033"/>
    <w:rsid w:val="00A020C0"/>
    <w:rsid w:val="00A059F6"/>
    <w:rsid w:val="00A13DEE"/>
    <w:rsid w:val="00A30B61"/>
    <w:rsid w:val="00A3566B"/>
    <w:rsid w:val="00A437EE"/>
    <w:rsid w:val="00A46FBE"/>
    <w:rsid w:val="00A55D21"/>
    <w:rsid w:val="00A64436"/>
    <w:rsid w:val="00A64B97"/>
    <w:rsid w:val="00A71122"/>
    <w:rsid w:val="00A74680"/>
    <w:rsid w:val="00A85C8E"/>
    <w:rsid w:val="00A871FD"/>
    <w:rsid w:val="00A9142A"/>
    <w:rsid w:val="00A93CB8"/>
    <w:rsid w:val="00AA13D1"/>
    <w:rsid w:val="00AC0187"/>
    <w:rsid w:val="00AD07C2"/>
    <w:rsid w:val="00AD45F0"/>
    <w:rsid w:val="00B03145"/>
    <w:rsid w:val="00B07B10"/>
    <w:rsid w:val="00B11A5F"/>
    <w:rsid w:val="00B1324D"/>
    <w:rsid w:val="00B22235"/>
    <w:rsid w:val="00B27718"/>
    <w:rsid w:val="00B31479"/>
    <w:rsid w:val="00B32DCF"/>
    <w:rsid w:val="00B35348"/>
    <w:rsid w:val="00B5464C"/>
    <w:rsid w:val="00B63191"/>
    <w:rsid w:val="00B6480A"/>
    <w:rsid w:val="00B64D03"/>
    <w:rsid w:val="00B73663"/>
    <w:rsid w:val="00B736F9"/>
    <w:rsid w:val="00B929A4"/>
    <w:rsid w:val="00BA284F"/>
    <w:rsid w:val="00BB3059"/>
    <w:rsid w:val="00BB3341"/>
    <w:rsid w:val="00BB511F"/>
    <w:rsid w:val="00BC7A7D"/>
    <w:rsid w:val="00BD1868"/>
    <w:rsid w:val="00BD4656"/>
    <w:rsid w:val="00BE46C4"/>
    <w:rsid w:val="00BE6506"/>
    <w:rsid w:val="00BF1346"/>
    <w:rsid w:val="00BF6027"/>
    <w:rsid w:val="00C01A47"/>
    <w:rsid w:val="00C0431F"/>
    <w:rsid w:val="00C06AE1"/>
    <w:rsid w:val="00C13ED0"/>
    <w:rsid w:val="00C16C2F"/>
    <w:rsid w:val="00C17471"/>
    <w:rsid w:val="00C3019D"/>
    <w:rsid w:val="00C31159"/>
    <w:rsid w:val="00C33CCC"/>
    <w:rsid w:val="00C36E4B"/>
    <w:rsid w:val="00C41A9D"/>
    <w:rsid w:val="00C54E95"/>
    <w:rsid w:val="00C636C0"/>
    <w:rsid w:val="00C6471E"/>
    <w:rsid w:val="00C668B3"/>
    <w:rsid w:val="00C72188"/>
    <w:rsid w:val="00C75418"/>
    <w:rsid w:val="00C86BBD"/>
    <w:rsid w:val="00C90AE7"/>
    <w:rsid w:val="00CA343B"/>
    <w:rsid w:val="00CA4EFE"/>
    <w:rsid w:val="00CB3850"/>
    <w:rsid w:val="00CB42AF"/>
    <w:rsid w:val="00CB55EB"/>
    <w:rsid w:val="00CC06EE"/>
    <w:rsid w:val="00CC2C39"/>
    <w:rsid w:val="00CC605D"/>
    <w:rsid w:val="00CE4195"/>
    <w:rsid w:val="00CF3F2D"/>
    <w:rsid w:val="00D072E8"/>
    <w:rsid w:val="00D12518"/>
    <w:rsid w:val="00D25028"/>
    <w:rsid w:val="00D273CE"/>
    <w:rsid w:val="00D3638B"/>
    <w:rsid w:val="00D36A55"/>
    <w:rsid w:val="00D43ABE"/>
    <w:rsid w:val="00D6120B"/>
    <w:rsid w:val="00D666B6"/>
    <w:rsid w:val="00D85844"/>
    <w:rsid w:val="00D90992"/>
    <w:rsid w:val="00DA2CA1"/>
    <w:rsid w:val="00DC1820"/>
    <w:rsid w:val="00DC475C"/>
    <w:rsid w:val="00DD42A0"/>
    <w:rsid w:val="00DE4162"/>
    <w:rsid w:val="00DE5A54"/>
    <w:rsid w:val="00DF46F1"/>
    <w:rsid w:val="00DF586B"/>
    <w:rsid w:val="00DF6DB2"/>
    <w:rsid w:val="00E04BBD"/>
    <w:rsid w:val="00E211F7"/>
    <w:rsid w:val="00E26ACB"/>
    <w:rsid w:val="00E276C0"/>
    <w:rsid w:val="00E27E75"/>
    <w:rsid w:val="00E4280A"/>
    <w:rsid w:val="00E4683F"/>
    <w:rsid w:val="00E46A0A"/>
    <w:rsid w:val="00E47A80"/>
    <w:rsid w:val="00E7153E"/>
    <w:rsid w:val="00E83085"/>
    <w:rsid w:val="00E83D6B"/>
    <w:rsid w:val="00E92963"/>
    <w:rsid w:val="00E93603"/>
    <w:rsid w:val="00EA1EE7"/>
    <w:rsid w:val="00EC5FF7"/>
    <w:rsid w:val="00ED5DC0"/>
    <w:rsid w:val="00ED6B7C"/>
    <w:rsid w:val="00EE1388"/>
    <w:rsid w:val="00EE68F0"/>
    <w:rsid w:val="00EE7C36"/>
    <w:rsid w:val="00F06E0A"/>
    <w:rsid w:val="00F131A8"/>
    <w:rsid w:val="00F1394F"/>
    <w:rsid w:val="00F149A2"/>
    <w:rsid w:val="00F14C52"/>
    <w:rsid w:val="00F23359"/>
    <w:rsid w:val="00F30752"/>
    <w:rsid w:val="00F31A14"/>
    <w:rsid w:val="00F33671"/>
    <w:rsid w:val="00F5307E"/>
    <w:rsid w:val="00F531FA"/>
    <w:rsid w:val="00F5399E"/>
    <w:rsid w:val="00F545B6"/>
    <w:rsid w:val="00F55DBA"/>
    <w:rsid w:val="00F65200"/>
    <w:rsid w:val="00F731CA"/>
    <w:rsid w:val="00F73B0A"/>
    <w:rsid w:val="00F80B9B"/>
    <w:rsid w:val="00F832FB"/>
    <w:rsid w:val="00F852D7"/>
    <w:rsid w:val="00F8798C"/>
    <w:rsid w:val="00F92D33"/>
    <w:rsid w:val="00F942A1"/>
    <w:rsid w:val="00FA022C"/>
    <w:rsid w:val="00FA2D07"/>
    <w:rsid w:val="00FA7F8B"/>
    <w:rsid w:val="00FB50CA"/>
    <w:rsid w:val="00FC166F"/>
    <w:rsid w:val="00FC48CB"/>
    <w:rsid w:val="00FC7122"/>
    <w:rsid w:val="00FD7EAA"/>
    <w:rsid w:val="00FE6815"/>
    <w:rsid w:val="00FE7E7E"/>
    <w:rsid w:val="00FF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FEAB4"/>
  <w15:docId w15:val="{26D5FBE5-98FF-4998-B0D6-C957EA4D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32"/>
      <w:ind w:left="1531"/>
      <w:outlineLvl w:val="0"/>
    </w:pPr>
    <w:rPr>
      <w:sz w:val="31"/>
      <w:szCs w:val="31"/>
    </w:rPr>
  </w:style>
  <w:style w:type="paragraph" w:styleId="2">
    <w:name w:val="heading 2"/>
    <w:basedOn w:val="a"/>
    <w:uiPriority w:val="1"/>
    <w:qFormat/>
    <w:pPr>
      <w:outlineLvl w:val="1"/>
    </w:pPr>
    <w:rPr>
      <w:sz w:val="25"/>
      <w:szCs w:val="25"/>
    </w:rPr>
  </w:style>
  <w:style w:type="paragraph" w:styleId="3">
    <w:name w:val="heading 3"/>
    <w:basedOn w:val="a"/>
    <w:uiPriority w:val="1"/>
    <w:qFormat/>
    <w:pPr>
      <w:ind w:left="2161"/>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spacing w:before="8"/>
      <w:ind w:left="2161" w:hanging="43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32EC9"/>
    <w:rPr>
      <w:sz w:val="18"/>
      <w:szCs w:val="18"/>
    </w:rPr>
  </w:style>
  <w:style w:type="character" w:customStyle="1" w:styleId="a6">
    <w:name w:val="批注框文本 字符"/>
    <w:basedOn w:val="a0"/>
    <w:link w:val="a5"/>
    <w:uiPriority w:val="99"/>
    <w:semiHidden/>
    <w:rsid w:val="00332EC9"/>
    <w:rPr>
      <w:rFonts w:ascii="宋体" w:eastAsia="宋体" w:hAnsi="宋体" w:cs="宋体"/>
      <w:sz w:val="18"/>
      <w:szCs w:val="18"/>
    </w:rPr>
  </w:style>
  <w:style w:type="paragraph" w:styleId="a7">
    <w:name w:val="header"/>
    <w:basedOn w:val="a"/>
    <w:link w:val="a8"/>
    <w:uiPriority w:val="99"/>
    <w:unhideWhenUsed/>
    <w:rsid w:val="00674A6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74A6F"/>
    <w:rPr>
      <w:rFonts w:ascii="宋体" w:eastAsia="宋体" w:hAnsi="宋体" w:cs="宋体"/>
      <w:sz w:val="18"/>
      <w:szCs w:val="18"/>
    </w:rPr>
  </w:style>
  <w:style w:type="paragraph" w:styleId="a9">
    <w:name w:val="footer"/>
    <w:basedOn w:val="a"/>
    <w:link w:val="aa"/>
    <w:uiPriority w:val="99"/>
    <w:unhideWhenUsed/>
    <w:rsid w:val="00674A6F"/>
    <w:pPr>
      <w:tabs>
        <w:tab w:val="center" w:pos="4153"/>
        <w:tab w:val="right" w:pos="8306"/>
      </w:tabs>
      <w:snapToGrid w:val="0"/>
    </w:pPr>
    <w:rPr>
      <w:sz w:val="18"/>
      <w:szCs w:val="18"/>
    </w:rPr>
  </w:style>
  <w:style w:type="character" w:customStyle="1" w:styleId="aa">
    <w:name w:val="页脚 字符"/>
    <w:basedOn w:val="a0"/>
    <w:link w:val="a9"/>
    <w:uiPriority w:val="99"/>
    <w:rsid w:val="00674A6F"/>
    <w:rPr>
      <w:rFonts w:ascii="宋体" w:eastAsia="宋体" w:hAnsi="宋体" w:cs="宋体"/>
      <w:sz w:val="18"/>
      <w:szCs w:val="18"/>
    </w:rPr>
  </w:style>
  <w:style w:type="character" w:styleId="ab">
    <w:name w:val="annotation reference"/>
    <w:basedOn w:val="a0"/>
    <w:uiPriority w:val="99"/>
    <w:semiHidden/>
    <w:unhideWhenUsed/>
    <w:rsid w:val="00FB50CA"/>
    <w:rPr>
      <w:sz w:val="21"/>
      <w:szCs w:val="21"/>
    </w:rPr>
  </w:style>
  <w:style w:type="paragraph" w:styleId="ac">
    <w:name w:val="annotation text"/>
    <w:basedOn w:val="a"/>
    <w:link w:val="ad"/>
    <w:uiPriority w:val="99"/>
    <w:semiHidden/>
    <w:unhideWhenUsed/>
    <w:rsid w:val="00FB50CA"/>
  </w:style>
  <w:style w:type="character" w:customStyle="1" w:styleId="ad">
    <w:name w:val="批注文字 字符"/>
    <w:basedOn w:val="a0"/>
    <w:link w:val="ac"/>
    <w:uiPriority w:val="99"/>
    <w:semiHidden/>
    <w:rsid w:val="00FB50CA"/>
    <w:rPr>
      <w:rFonts w:ascii="宋体" w:eastAsia="宋体" w:hAnsi="宋体" w:cs="宋体"/>
    </w:rPr>
  </w:style>
  <w:style w:type="paragraph" w:styleId="ae">
    <w:name w:val="annotation subject"/>
    <w:basedOn w:val="ac"/>
    <w:next w:val="ac"/>
    <w:link w:val="af"/>
    <w:uiPriority w:val="99"/>
    <w:semiHidden/>
    <w:unhideWhenUsed/>
    <w:rsid w:val="00FB50CA"/>
    <w:rPr>
      <w:b/>
      <w:bCs/>
    </w:rPr>
  </w:style>
  <w:style w:type="character" w:customStyle="1" w:styleId="af">
    <w:name w:val="批注主题 字符"/>
    <w:basedOn w:val="ad"/>
    <w:link w:val="ae"/>
    <w:uiPriority w:val="99"/>
    <w:semiHidden/>
    <w:rsid w:val="00FB50CA"/>
    <w:rPr>
      <w:rFonts w:ascii="宋体" w:eastAsia="宋体" w:hAnsi="宋体" w:cs="宋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9337">
      <w:bodyDiv w:val="1"/>
      <w:marLeft w:val="0"/>
      <w:marRight w:val="0"/>
      <w:marTop w:val="0"/>
      <w:marBottom w:val="0"/>
      <w:divBdr>
        <w:top w:val="none" w:sz="0" w:space="0" w:color="auto"/>
        <w:left w:val="none" w:sz="0" w:space="0" w:color="auto"/>
        <w:bottom w:val="none" w:sz="0" w:space="0" w:color="auto"/>
        <w:right w:val="none" w:sz="0" w:space="0" w:color="auto"/>
      </w:divBdr>
    </w:div>
    <w:div w:id="581523241">
      <w:bodyDiv w:val="1"/>
      <w:marLeft w:val="0"/>
      <w:marRight w:val="0"/>
      <w:marTop w:val="0"/>
      <w:marBottom w:val="0"/>
      <w:divBdr>
        <w:top w:val="none" w:sz="0" w:space="0" w:color="auto"/>
        <w:left w:val="none" w:sz="0" w:space="0" w:color="auto"/>
        <w:bottom w:val="none" w:sz="0" w:space="0" w:color="auto"/>
        <w:right w:val="none" w:sz="0" w:space="0" w:color="auto"/>
      </w:divBdr>
    </w:div>
    <w:div w:id="838737365">
      <w:bodyDiv w:val="1"/>
      <w:marLeft w:val="0"/>
      <w:marRight w:val="0"/>
      <w:marTop w:val="0"/>
      <w:marBottom w:val="0"/>
      <w:divBdr>
        <w:top w:val="none" w:sz="0" w:space="0" w:color="auto"/>
        <w:left w:val="none" w:sz="0" w:space="0" w:color="auto"/>
        <w:bottom w:val="none" w:sz="0" w:space="0" w:color="auto"/>
        <w:right w:val="none" w:sz="0" w:space="0" w:color="auto"/>
      </w:divBdr>
    </w:div>
    <w:div w:id="109231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E105E-1F34-447D-98B7-05478A59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张栩铭</dc:creator>
  <cp:lastModifiedBy>张钦</cp:lastModifiedBy>
  <cp:revision>6</cp:revision>
  <cp:lastPrinted>2019-03-21T04:31:00Z</cp:lastPrinted>
  <dcterms:created xsi:type="dcterms:W3CDTF">2019-10-29T11:55:00Z</dcterms:created>
  <dcterms:modified xsi:type="dcterms:W3CDTF">2019-11-05T08:21:00Z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DocuCentre-VI C4471</vt:lpwstr>
  </property>
  <property fmtid="{D5CDD505-2E9C-101B-9397-08002B2CF9AE}" pid="4" name="LastSaved">
    <vt:filetime>2019-03-20T00:00:00Z</vt:filetime>
  </property>
</Properties>
</file>